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63305" w14:textId="6045EAEB" w:rsidR="00035DEC" w:rsidRPr="00F16B6B" w:rsidRDefault="0037684B" w:rsidP="00035DEC">
      <w:pPr>
        <w:spacing w:after="480"/>
        <w:jc w:val="right"/>
        <w:rPr>
          <w:sz w:val="22"/>
          <w:szCs w:val="22"/>
        </w:rPr>
      </w:pPr>
      <w:r w:rsidRPr="00AD5D76">
        <w:rPr>
          <w:sz w:val="22"/>
          <w:szCs w:val="22"/>
        </w:rPr>
        <w:t>Poznań</w:t>
      </w:r>
      <w:r w:rsidR="00035DEC" w:rsidRPr="00AD5D76">
        <w:rPr>
          <w:sz w:val="22"/>
          <w:szCs w:val="22"/>
        </w:rPr>
        <w:t xml:space="preserve"> dnia: </w:t>
      </w:r>
      <w:r w:rsidRPr="00AD5D76">
        <w:rPr>
          <w:sz w:val="22"/>
          <w:szCs w:val="22"/>
        </w:rPr>
        <w:t>2025-08-</w:t>
      </w:r>
      <w:r w:rsidR="00F51A1E">
        <w:rPr>
          <w:sz w:val="22"/>
          <w:szCs w:val="22"/>
        </w:rPr>
        <w:t>22</w:t>
      </w:r>
    </w:p>
    <w:p w14:paraId="3A2029DF" w14:textId="77777777" w:rsidR="0037684B" w:rsidRPr="00F16B6B" w:rsidRDefault="0037684B" w:rsidP="00F16B6B">
      <w:pPr>
        <w:spacing w:line="360" w:lineRule="auto"/>
        <w:rPr>
          <w:b/>
          <w:bCs/>
          <w:sz w:val="22"/>
          <w:szCs w:val="22"/>
        </w:rPr>
      </w:pPr>
      <w:r w:rsidRPr="00F16B6B">
        <w:rPr>
          <w:b/>
          <w:bCs/>
          <w:sz w:val="22"/>
          <w:szCs w:val="22"/>
        </w:rPr>
        <w:t>Szpital Wojewódzki w Poznaniu</w:t>
      </w:r>
    </w:p>
    <w:p w14:paraId="7EF32ECB" w14:textId="77777777" w:rsidR="00035DEC" w:rsidRPr="00F16B6B" w:rsidRDefault="0037684B" w:rsidP="00F16B6B">
      <w:pPr>
        <w:spacing w:line="360" w:lineRule="auto"/>
        <w:rPr>
          <w:b/>
          <w:bCs/>
          <w:sz w:val="22"/>
          <w:szCs w:val="22"/>
        </w:rPr>
      </w:pPr>
      <w:r w:rsidRPr="00F16B6B">
        <w:rPr>
          <w:b/>
          <w:bCs/>
          <w:sz w:val="22"/>
          <w:szCs w:val="22"/>
        </w:rPr>
        <w:t>Dział Zamówień Publicznych</w:t>
      </w:r>
    </w:p>
    <w:p w14:paraId="52571955" w14:textId="5B0D1C12" w:rsidR="00035DEC" w:rsidRPr="00F16B6B" w:rsidRDefault="00F16B6B" w:rsidP="00F16B6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7684B" w:rsidRPr="00F16B6B">
        <w:rPr>
          <w:sz w:val="22"/>
          <w:szCs w:val="22"/>
        </w:rPr>
        <w:t>Juraszów</w:t>
      </w:r>
      <w:r w:rsidR="00035DEC" w:rsidRPr="00F16B6B">
        <w:rPr>
          <w:sz w:val="22"/>
          <w:szCs w:val="22"/>
        </w:rPr>
        <w:t xml:space="preserve"> </w:t>
      </w:r>
      <w:r w:rsidR="0037684B" w:rsidRPr="00F16B6B">
        <w:rPr>
          <w:sz w:val="22"/>
          <w:szCs w:val="22"/>
        </w:rPr>
        <w:t>7/19</w:t>
      </w:r>
    </w:p>
    <w:p w14:paraId="7273A7D2" w14:textId="77777777" w:rsidR="00035DEC" w:rsidRPr="00F16B6B" w:rsidRDefault="0037684B" w:rsidP="00F16B6B">
      <w:pPr>
        <w:rPr>
          <w:sz w:val="22"/>
          <w:szCs w:val="22"/>
        </w:rPr>
      </w:pPr>
      <w:r w:rsidRPr="00F16B6B">
        <w:rPr>
          <w:sz w:val="22"/>
          <w:szCs w:val="22"/>
        </w:rPr>
        <w:t>60-479</w:t>
      </w:r>
      <w:r w:rsidR="00035DEC" w:rsidRPr="00F16B6B">
        <w:rPr>
          <w:sz w:val="22"/>
          <w:szCs w:val="22"/>
        </w:rPr>
        <w:t xml:space="preserve"> </w:t>
      </w:r>
      <w:r w:rsidRPr="00F16B6B">
        <w:rPr>
          <w:sz w:val="22"/>
          <w:szCs w:val="22"/>
        </w:rPr>
        <w:t>Poznań</w:t>
      </w:r>
    </w:p>
    <w:p w14:paraId="6DC4CB64" w14:textId="77777777" w:rsidR="00035DEC" w:rsidRPr="00F16B6B" w:rsidRDefault="00035DEC" w:rsidP="00F16B6B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  <w:sz w:val="22"/>
          <w:szCs w:val="22"/>
        </w:rPr>
      </w:pPr>
      <w:r w:rsidRPr="00F16B6B">
        <w:rPr>
          <w:b/>
          <w:sz w:val="22"/>
          <w:szCs w:val="22"/>
        </w:rPr>
        <w:t>WYKONAWCY</w:t>
      </w:r>
    </w:p>
    <w:p w14:paraId="31BB9C83" w14:textId="77777777" w:rsidR="00035DEC" w:rsidRPr="00F16B6B" w:rsidRDefault="00035DEC" w:rsidP="00F16B6B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sz w:val="22"/>
          <w:szCs w:val="22"/>
        </w:rPr>
      </w:pPr>
      <w:r w:rsidRPr="00F16B6B">
        <w:rPr>
          <w:sz w:val="22"/>
          <w:szCs w:val="22"/>
        </w:rPr>
        <w:t>ubiegający się o zamówienie</w:t>
      </w:r>
    </w:p>
    <w:p w14:paraId="5134C83B" w14:textId="77777777" w:rsidR="00F16B6B" w:rsidRDefault="00F16B6B" w:rsidP="00035DEC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057017B3" w14:textId="20FAD11B" w:rsidR="00035DEC" w:rsidRPr="00F16B6B" w:rsidRDefault="00035DEC" w:rsidP="00035DEC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F16B6B">
        <w:rPr>
          <w:rFonts w:eastAsia="Calibri"/>
          <w:sz w:val="22"/>
          <w:szCs w:val="22"/>
          <w:lang w:eastAsia="en-US"/>
        </w:rPr>
        <w:t xml:space="preserve">Dotyczy: </w:t>
      </w:r>
      <w:r w:rsidRPr="00F16B6B">
        <w:rPr>
          <w:sz w:val="22"/>
          <w:szCs w:val="22"/>
        </w:rPr>
        <w:t>postępowania o udzielenie zamówienia publicznego</w:t>
      </w:r>
      <w:r w:rsidRPr="00F16B6B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16B6B" w14:paraId="033C262C" w14:textId="77777777" w:rsidTr="00B32FF9">
        <w:tc>
          <w:tcPr>
            <w:tcW w:w="2269" w:type="dxa"/>
          </w:tcPr>
          <w:p w14:paraId="3849D3CB" w14:textId="77777777" w:rsidR="00035DEC" w:rsidRPr="00F16B6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34EDB35" w14:textId="77777777" w:rsidR="00035DEC" w:rsidRPr="00F16B6B" w:rsidRDefault="0037684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16B6B">
              <w:rPr>
                <w:bCs/>
                <w:sz w:val="22"/>
                <w:szCs w:val="22"/>
              </w:rPr>
              <w:t>Sprzęt jednorazowy dla Bloku Operacyjnego</w:t>
            </w:r>
            <w:r w:rsidR="00035DEC" w:rsidRPr="00F16B6B">
              <w:rPr>
                <w:bCs/>
                <w:sz w:val="22"/>
                <w:szCs w:val="22"/>
              </w:rPr>
              <w:t>.</w:t>
            </w:r>
          </w:p>
        </w:tc>
      </w:tr>
      <w:tr w:rsidR="0037684B" w:rsidRPr="00F16B6B" w14:paraId="0462EBD9" w14:textId="77777777" w:rsidTr="005D3D02">
        <w:tc>
          <w:tcPr>
            <w:tcW w:w="2269" w:type="dxa"/>
          </w:tcPr>
          <w:p w14:paraId="35911604" w14:textId="77777777" w:rsidR="0037684B" w:rsidRPr="00F16B6B" w:rsidRDefault="0037684B" w:rsidP="005D3D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A06727D" w14:textId="77777777" w:rsidR="0037684B" w:rsidRPr="00F16B6B" w:rsidRDefault="0037684B" w:rsidP="005D3D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F16B6B">
              <w:rPr>
                <w:bCs/>
                <w:sz w:val="22"/>
                <w:szCs w:val="22"/>
              </w:rPr>
              <w:t>SZW/DZP/67/2025</w:t>
            </w:r>
          </w:p>
        </w:tc>
      </w:tr>
    </w:tbl>
    <w:p w14:paraId="61FE8D6A" w14:textId="77777777" w:rsidR="00035DEC" w:rsidRPr="00F16B6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F16B6B" w14:paraId="4F111355" w14:textId="77777777" w:rsidTr="00B32FF9">
        <w:tc>
          <w:tcPr>
            <w:tcW w:w="9330" w:type="dxa"/>
            <w:shd w:val="clear" w:color="auto" w:fill="F2F2F2"/>
            <w:hideMark/>
          </w:tcPr>
          <w:p w14:paraId="7D841470" w14:textId="05057974" w:rsidR="00035DEC" w:rsidRPr="00F16B6B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F16B6B">
              <w:rPr>
                <w:b/>
                <w:spacing w:val="50"/>
                <w:kern w:val="28"/>
                <w:sz w:val="22"/>
                <w:szCs w:val="22"/>
              </w:rPr>
              <w:t>WYJAŚNIENIA TREŚCI SW</w:t>
            </w:r>
            <w:r w:rsidR="00F16B6B">
              <w:rPr>
                <w:b/>
                <w:spacing w:val="50"/>
                <w:kern w:val="28"/>
                <w:sz w:val="22"/>
                <w:szCs w:val="22"/>
              </w:rPr>
              <w:t>Z- 3</w:t>
            </w:r>
          </w:p>
        </w:tc>
      </w:tr>
    </w:tbl>
    <w:p w14:paraId="1E82725C" w14:textId="0D72A85B" w:rsidR="0012774F" w:rsidRPr="00F16B6B" w:rsidRDefault="00520165" w:rsidP="00035DEC">
      <w:pPr>
        <w:spacing w:before="600" w:after="240" w:line="360" w:lineRule="auto"/>
        <w:jc w:val="both"/>
        <w:rPr>
          <w:sz w:val="22"/>
          <w:szCs w:val="22"/>
        </w:rPr>
      </w:pPr>
      <w:r w:rsidRPr="00F16B6B">
        <w:rPr>
          <w:sz w:val="22"/>
          <w:szCs w:val="22"/>
        </w:rPr>
        <w:t xml:space="preserve">Zamawiający, </w:t>
      </w:r>
      <w:r w:rsidR="0037684B" w:rsidRPr="00F16B6B">
        <w:rPr>
          <w:b/>
          <w:sz w:val="22"/>
          <w:szCs w:val="22"/>
        </w:rPr>
        <w:t>Szpital Wojewódzki w Poznaniu</w:t>
      </w:r>
      <w:r w:rsidR="00F16B6B">
        <w:rPr>
          <w:b/>
          <w:sz w:val="22"/>
          <w:szCs w:val="22"/>
        </w:rPr>
        <w:t xml:space="preserve">, </w:t>
      </w:r>
      <w:r w:rsidR="0037684B" w:rsidRPr="00F16B6B">
        <w:rPr>
          <w:b/>
          <w:sz w:val="22"/>
          <w:szCs w:val="22"/>
        </w:rPr>
        <w:t>Dział Zamówień Publicznych</w:t>
      </w:r>
      <w:r w:rsidRPr="00F16B6B">
        <w:rPr>
          <w:sz w:val="22"/>
          <w:szCs w:val="22"/>
        </w:rPr>
        <w:t xml:space="preserve">, działając </w:t>
      </w:r>
      <w:r w:rsidR="00F16B6B">
        <w:rPr>
          <w:sz w:val="22"/>
          <w:szCs w:val="22"/>
        </w:rPr>
        <w:br/>
      </w:r>
      <w:r w:rsidRPr="00F16B6B">
        <w:rPr>
          <w:sz w:val="22"/>
          <w:szCs w:val="22"/>
        </w:rPr>
        <w:t xml:space="preserve">na podstawie art. </w:t>
      </w:r>
      <w:r w:rsidR="0029606A" w:rsidRPr="00F16B6B">
        <w:rPr>
          <w:sz w:val="22"/>
          <w:szCs w:val="22"/>
        </w:rPr>
        <w:t>1</w:t>
      </w:r>
      <w:r w:rsidRPr="00F16B6B">
        <w:rPr>
          <w:sz w:val="22"/>
          <w:szCs w:val="22"/>
        </w:rPr>
        <w:t>3</w:t>
      </w:r>
      <w:r w:rsidR="0029606A" w:rsidRPr="00F16B6B">
        <w:rPr>
          <w:sz w:val="22"/>
          <w:szCs w:val="22"/>
        </w:rPr>
        <w:t>5</w:t>
      </w:r>
      <w:r w:rsidRPr="00F16B6B">
        <w:rPr>
          <w:sz w:val="22"/>
          <w:szCs w:val="22"/>
        </w:rPr>
        <w:t xml:space="preserve"> ust</w:t>
      </w:r>
      <w:r w:rsidR="00D9049C" w:rsidRPr="00F16B6B">
        <w:rPr>
          <w:sz w:val="22"/>
          <w:szCs w:val="22"/>
        </w:rPr>
        <w:t xml:space="preserve">. </w:t>
      </w:r>
      <w:r w:rsidR="0029606A" w:rsidRPr="00F16B6B">
        <w:rPr>
          <w:sz w:val="22"/>
          <w:szCs w:val="22"/>
        </w:rPr>
        <w:t>6</w:t>
      </w:r>
      <w:r w:rsidRPr="00F16B6B">
        <w:rPr>
          <w:sz w:val="22"/>
          <w:szCs w:val="22"/>
        </w:rPr>
        <w:t xml:space="preserve"> ustawy z dnia </w:t>
      </w:r>
      <w:r w:rsidR="0029606A" w:rsidRPr="00F16B6B">
        <w:rPr>
          <w:sz w:val="22"/>
          <w:szCs w:val="22"/>
        </w:rPr>
        <w:t>11</w:t>
      </w:r>
      <w:r w:rsidRPr="00F16B6B">
        <w:rPr>
          <w:sz w:val="22"/>
          <w:szCs w:val="22"/>
        </w:rPr>
        <w:t xml:space="preserve"> </w:t>
      </w:r>
      <w:r w:rsidR="0029606A" w:rsidRPr="00F16B6B">
        <w:rPr>
          <w:sz w:val="22"/>
          <w:szCs w:val="22"/>
        </w:rPr>
        <w:t xml:space="preserve">września </w:t>
      </w:r>
      <w:r w:rsidRPr="00F16B6B">
        <w:rPr>
          <w:sz w:val="22"/>
          <w:szCs w:val="22"/>
        </w:rPr>
        <w:t>20</w:t>
      </w:r>
      <w:r w:rsidR="0029606A" w:rsidRPr="00F16B6B">
        <w:rPr>
          <w:sz w:val="22"/>
          <w:szCs w:val="22"/>
        </w:rPr>
        <w:t>19</w:t>
      </w:r>
      <w:r w:rsidRPr="00F16B6B">
        <w:rPr>
          <w:sz w:val="22"/>
          <w:szCs w:val="22"/>
        </w:rPr>
        <w:t xml:space="preserve"> r</w:t>
      </w:r>
      <w:r w:rsidR="0029606A" w:rsidRPr="00F16B6B">
        <w:rPr>
          <w:sz w:val="22"/>
          <w:szCs w:val="22"/>
        </w:rPr>
        <w:t>.</w:t>
      </w:r>
      <w:r w:rsidRPr="00F16B6B">
        <w:rPr>
          <w:sz w:val="22"/>
          <w:szCs w:val="22"/>
        </w:rPr>
        <w:t xml:space="preserve"> Prawo </w:t>
      </w:r>
      <w:r w:rsidR="0029606A" w:rsidRPr="00F16B6B">
        <w:rPr>
          <w:sz w:val="22"/>
          <w:szCs w:val="22"/>
        </w:rPr>
        <w:t>z</w:t>
      </w:r>
      <w:r w:rsidRPr="00F16B6B">
        <w:rPr>
          <w:sz w:val="22"/>
          <w:szCs w:val="22"/>
        </w:rPr>
        <w:t xml:space="preserve">amówień </w:t>
      </w:r>
      <w:r w:rsidR="0029606A" w:rsidRPr="00F16B6B">
        <w:rPr>
          <w:sz w:val="22"/>
          <w:szCs w:val="22"/>
        </w:rPr>
        <w:t>p</w:t>
      </w:r>
      <w:r w:rsidRPr="00F16B6B">
        <w:rPr>
          <w:sz w:val="22"/>
          <w:szCs w:val="22"/>
        </w:rPr>
        <w:t xml:space="preserve">ublicznych </w:t>
      </w:r>
      <w:r w:rsidR="00F16B6B">
        <w:rPr>
          <w:sz w:val="22"/>
          <w:szCs w:val="22"/>
        </w:rPr>
        <w:br/>
      </w:r>
      <w:r w:rsidR="0037684B" w:rsidRPr="00F16B6B">
        <w:rPr>
          <w:sz w:val="22"/>
          <w:szCs w:val="22"/>
        </w:rPr>
        <w:t>(t.j. Dz. U. z 2024 poz. 1320)</w:t>
      </w:r>
      <w:r w:rsidR="00BE7BFD" w:rsidRPr="00F16B6B">
        <w:rPr>
          <w:sz w:val="22"/>
          <w:szCs w:val="22"/>
        </w:rPr>
        <w:t xml:space="preserve">, </w:t>
      </w:r>
      <w:r w:rsidR="00D9049C" w:rsidRPr="00F16B6B">
        <w:rPr>
          <w:sz w:val="22"/>
          <w:szCs w:val="22"/>
        </w:rPr>
        <w:t>udostępnia</w:t>
      </w:r>
      <w:r w:rsidR="00BE7BFD" w:rsidRPr="00F16B6B">
        <w:rPr>
          <w:sz w:val="22"/>
          <w:szCs w:val="22"/>
        </w:rPr>
        <w:t xml:space="preserve"> poniżej treść zapytań do S</w:t>
      </w:r>
      <w:r w:rsidR="0012774F" w:rsidRPr="00F16B6B">
        <w:rPr>
          <w:sz w:val="22"/>
          <w:szCs w:val="22"/>
        </w:rPr>
        <w:t>pecyfikacji Warunków Zamówienia (</w:t>
      </w:r>
      <w:r w:rsidR="0012774F" w:rsidRPr="00F16B6B">
        <w:rPr>
          <w:sz w:val="22"/>
          <w:szCs w:val="22"/>
          <w:lang w:eastAsia="ar-SA"/>
        </w:rPr>
        <w:t>zwanej dalej</w:t>
      </w:r>
      <w:r w:rsidR="0012774F" w:rsidRPr="00F16B6B">
        <w:rPr>
          <w:b/>
          <w:sz w:val="22"/>
          <w:szCs w:val="22"/>
          <w:lang w:eastAsia="ar-SA"/>
        </w:rPr>
        <w:t xml:space="preserve"> </w:t>
      </w:r>
      <w:r w:rsidR="0012774F" w:rsidRPr="00F16B6B">
        <w:rPr>
          <w:bCs/>
          <w:sz w:val="22"/>
          <w:szCs w:val="22"/>
          <w:lang w:eastAsia="ar-SA"/>
        </w:rPr>
        <w:t>”SWZ”)</w:t>
      </w:r>
      <w:r w:rsidR="00D9049C" w:rsidRPr="00F16B6B">
        <w:rPr>
          <w:bCs/>
          <w:sz w:val="22"/>
          <w:szCs w:val="22"/>
          <w:lang w:eastAsia="ar-SA"/>
        </w:rPr>
        <w:t xml:space="preserve"> </w:t>
      </w:r>
      <w:r w:rsidR="00D9049C" w:rsidRPr="00F16B6B">
        <w:rPr>
          <w:sz w:val="22"/>
          <w:szCs w:val="22"/>
        </w:rPr>
        <w:t>wraz z wyjaśnieniami</w:t>
      </w:r>
      <w:r w:rsidR="0012774F" w:rsidRPr="00F16B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4A5F" w:rsidRPr="00F16B6B" w14:paraId="5D2338EF" w14:textId="77777777" w:rsidTr="005D3D02">
        <w:tc>
          <w:tcPr>
            <w:tcW w:w="9356" w:type="dxa"/>
          </w:tcPr>
          <w:p w14:paraId="2D5A4344" w14:textId="01808886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7AD34C7C" w14:textId="574F2EC1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wzoru umowy § 5</w:t>
            </w:r>
          </w:p>
          <w:p w14:paraId="172A2783" w14:textId="3B022405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Zwracamy się z prośbą o wydłużenie czasu dostawy zamówionego asortymentu do 3 dni roboczych </w:t>
            </w:r>
            <w:r>
              <w:rPr>
                <w:sz w:val="22"/>
                <w:szCs w:val="22"/>
              </w:rPr>
              <w:br/>
            </w:r>
            <w:r w:rsidRPr="00F16B6B">
              <w:rPr>
                <w:sz w:val="22"/>
                <w:szCs w:val="22"/>
              </w:rPr>
              <w:t>od momentu wysłania zamówienia.</w:t>
            </w:r>
          </w:p>
          <w:p w14:paraId="3562ED75" w14:textId="63908DB5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D5D76">
              <w:t xml:space="preserve"> </w:t>
            </w:r>
            <w:r w:rsidR="00AD5D76" w:rsidRPr="00AD5D76">
              <w:rPr>
                <w:sz w:val="22"/>
                <w:szCs w:val="22"/>
              </w:rPr>
              <w:t>Zamawiający wyraża zgodę.</w:t>
            </w:r>
          </w:p>
          <w:p w14:paraId="473A86CF" w14:textId="77777777" w:rsidR="00D74A5F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57477D3" w14:textId="789B66C4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B529236" w14:textId="6C826BD6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wzoru umowy § 7</w:t>
            </w:r>
          </w:p>
          <w:p w14:paraId="19BFE162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Zwracamy się do Zamawiającego z prośbą o dodanie poniższego zapisu do umowy dostawy:</w:t>
            </w:r>
          </w:p>
          <w:p w14:paraId="7136362E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„W przypadku niezrealizowania przez Zamawiającego płatności w terminie określonym w niniejszej umowie dostawy, Wykonawca ma prawo wstrzymać dostawy na rzecz Zamawiającego, po uprzednim pisemnym powiadomieniu Zamawiającego o zaległościach i oficjalnym wezwaniu do zapłaty. Wstrzymanie dostaw może trwać do momentu uregulowania wszelkich zaległości przez Zamawiającego. </w:t>
            </w:r>
            <w:r w:rsidRPr="00F16B6B">
              <w:rPr>
                <w:sz w:val="22"/>
                <w:szCs w:val="22"/>
              </w:rPr>
              <w:lastRenderedPageBreak/>
              <w:t>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</w:t>
            </w:r>
          </w:p>
          <w:p w14:paraId="2F3C77BF" w14:textId="39C32700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C316D5" w:rsidRPr="00C316D5">
              <w:rPr>
                <w:sz w:val="22"/>
                <w:szCs w:val="22"/>
              </w:rPr>
              <w:t>zgodnie ze wzorem umowy</w:t>
            </w:r>
          </w:p>
          <w:p w14:paraId="47C96AC9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16413D3" w14:textId="22DCDA26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5128667" w14:textId="2F6F720A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wzoru umowy § 7</w:t>
            </w:r>
          </w:p>
          <w:p w14:paraId="02BAC7AE" w14:textId="432AFCA2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Czy Zamawiający zgodzi się, aby wraz z dostawą towaru zamiast faktury VAT w formie papierowej, przekazany był dokument WZ? Zwracamy się z prośbą do Zamawiającego o dopuszczenie wysyłania faktury osobno nie wraz z towarem, gdyż w przypadku naszej firmy towar wysyłany jest z Magazynu natomiast faktury z biura z Warszawy co uniemożliwia wysyłanie ich razem. Do każdej dostawy dołączony jest dokument WZ, faktura dostarczana jest listem poleconym priorytetowym lub formie PDF na adres email (wybór opcji należy do Zamawiającego). </w:t>
            </w:r>
          </w:p>
          <w:p w14:paraId="3DCAB6D9" w14:textId="738B09CB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>
              <w:t xml:space="preserve"> </w:t>
            </w:r>
            <w:r w:rsidR="00FF35C7" w:rsidRPr="00FF35C7">
              <w:rPr>
                <w:sz w:val="22"/>
                <w:szCs w:val="22"/>
              </w:rPr>
              <w:t>Zamawiający wyraża zgodę i oczekuje przesyłania faktur w formie PDF na adres mail fakturyapteka@lutycka.pl</w:t>
            </w:r>
          </w:p>
          <w:p w14:paraId="528B22C5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7615C86" w14:textId="0A68F23C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3EC1C120" w14:textId="5A600F8B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wzoru umowy § 17</w:t>
            </w:r>
          </w:p>
          <w:p w14:paraId="2A1AC623" w14:textId="4168EF50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Zwracamy się do Zamawiającego z prośbą o dodanie poniższego zapisu do umowy dostawy „Kary umowne jakie może naliczyć Zamawiający w związku ze zwłoką w realizacji zamówienia mogą być zastosowane tylko w przypadku, gdy Zamawiający nie posiada aktualnie zaległości w płatnościach </w:t>
            </w:r>
            <w:r w:rsidR="003A7326">
              <w:rPr>
                <w:sz w:val="22"/>
                <w:szCs w:val="22"/>
              </w:rPr>
              <w:br/>
            </w:r>
            <w:r w:rsidRPr="00F16B6B">
              <w:rPr>
                <w:sz w:val="22"/>
                <w:szCs w:val="22"/>
              </w:rPr>
              <w:t>na rzecz Wykonawcy starszych niż 14 dni od upływu pierwotnego terminu płatności.</w:t>
            </w:r>
          </w:p>
          <w:p w14:paraId="602FFA90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Wznowiony bieg terminu realizacji zamówienia, po którego przekroczeniu Zamawiający może naliczać kary umowne następuje od dnia zaksięgowania zaległych środków na koncie Wykonawcy.”</w:t>
            </w:r>
          </w:p>
          <w:p w14:paraId="24D58238" w14:textId="0853547A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C316D5" w:rsidRPr="00C316D5">
              <w:rPr>
                <w:sz w:val="22"/>
                <w:szCs w:val="22"/>
              </w:rPr>
              <w:t>zgodnie ze wzorem umowy</w:t>
            </w:r>
          </w:p>
          <w:p w14:paraId="2BAC5BF4" w14:textId="77777777" w:rsidR="00D74A5F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9983D64" w14:textId="1462DB3D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0E5059DD" w14:textId="5CDE41D3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wzoru umowy § 17 ust. 3</w:t>
            </w:r>
          </w:p>
          <w:p w14:paraId="3B942BEE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Czy Zamawiający wyrazi zgodę, aby wysokość kary umownej liczona była od niezrealizowanej części umowy, a nie od kwoty brutto określonej w § 7 ust. 1 umowy? Naliczanie kar od zrealizowanej już części umowy byłoby bezzasadne.</w:t>
            </w:r>
          </w:p>
          <w:p w14:paraId="4B197657" w14:textId="77777777" w:rsidR="00F51A1E" w:rsidRDefault="00D74A5F" w:rsidP="00F51A1E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F51A1E" w:rsidRPr="00F51A1E">
              <w:rPr>
                <w:sz w:val="22"/>
                <w:szCs w:val="22"/>
              </w:rPr>
              <w:t>Zamawiający wyraża zgodę.</w:t>
            </w:r>
          </w:p>
          <w:p w14:paraId="2DF15A96" w14:textId="2ADDBEE6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DEDDB8D" w14:textId="6B37B216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713C7D6F" w14:textId="36CEFED2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pakietu nr 9, poz. 1</w:t>
            </w:r>
          </w:p>
          <w:p w14:paraId="38A4F367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Czy zamawiający dopuści siatkę </w:t>
            </w:r>
            <w:proofErr w:type="spellStart"/>
            <w:r w:rsidRPr="00F16B6B">
              <w:rPr>
                <w:sz w:val="22"/>
                <w:szCs w:val="22"/>
              </w:rPr>
              <w:t>najelitową</w:t>
            </w:r>
            <w:proofErr w:type="spellEnd"/>
            <w:r w:rsidRPr="00F16B6B">
              <w:rPr>
                <w:sz w:val="22"/>
                <w:szCs w:val="22"/>
              </w:rPr>
              <w:t xml:space="preserve"> przeznaczoną do zabiegów IPOM. Ultralekka siatka </w:t>
            </w:r>
            <w:proofErr w:type="spellStart"/>
            <w:r w:rsidRPr="00F16B6B">
              <w:rPr>
                <w:sz w:val="22"/>
                <w:szCs w:val="22"/>
              </w:rPr>
              <w:t>monofilamentna</w:t>
            </w:r>
            <w:proofErr w:type="spellEnd"/>
            <w:r w:rsidRPr="00F16B6B">
              <w:rPr>
                <w:sz w:val="22"/>
                <w:szCs w:val="22"/>
              </w:rPr>
              <w:t xml:space="preserve">, antyadhezyjna utworzona ze splotu włókien polipropylenowych (PP), włókien kwasu </w:t>
            </w:r>
            <w:proofErr w:type="spellStart"/>
            <w:r w:rsidRPr="00F16B6B">
              <w:rPr>
                <w:sz w:val="22"/>
                <w:szCs w:val="22"/>
              </w:rPr>
              <w:t>poliglikolowego</w:t>
            </w:r>
            <w:proofErr w:type="spellEnd"/>
            <w:r w:rsidRPr="00F16B6B">
              <w:rPr>
                <w:sz w:val="22"/>
                <w:szCs w:val="22"/>
              </w:rPr>
              <w:t xml:space="preserve"> (PGA). Siatka dwustronna z jedną powierzchnią PP i drugą PGA. Powierzchnia PGA, tzw. "puchnąca" - powleczona </w:t>
            </w:r>
            <w:proofErr w:type="spellStart"/>
            <w:r w:rsidRPr="00F16B6B">
              <w:rPr>
                <w:sz w:val="22"/>
                <w:szCs w:val="22"/>
              </w:rPr>
              <w:t>biowchłanialnym</w:t>
            </w:r>
            <w:proofErr w:type="spellEnd"/>
            <w:r w:rsidRPr="00F16B6B">
              <w:rPr>
                <w:sz w:val="22"/>
                <w:szCs w:val="22"/>
              </w:rPr>
              <w:t xml:space="preserve"> hydrożelem </w:t>
            </w:r>
            <w:proofErr w:type="spellStart"/>
            <w:r w:rsidRPr="00F16B6B">
              <w:rPr>
                <w:sz w:val="22"/>
                <w:szCs w:val="22"/>
              </w:rPr>
              <w:t>wchłanialny</w:t>
            </w:r>
            <w:proofErr w:type="spellEnd"/>
            <w:r w:rsidRPr="00F16B6B">
              <w:rPr>
                <w:sz w:val="22"/>
                <w:szCs w:val="22"/>
              </w:rPr>
              <w:t xml:space="preserve"> w 30 dni, na bazie zmodyfikowanego chemicznie </w:t>
            </w:r>
            <w:proofErr w:type="spellStart"/>
            <w:r w:rsidRPr="00F16B6B">
              <w:rPr>
                <w:sz w:val="22"/>
                <w:szCs w:val="22"/>
              </w:rPr>
              <w:t>hialuronianu</w:t>
            </w:r>
            <w:proofErr w:type="spellEnd"/>
            <w:r w:rsidRPr="00F16B6B">
              <w:rPr>
                <w:sz w:val="22"/>
                <w:szCs w:val="22"/>
              </w:rPr>
              <w:t xml:space="preserve"> sodu (HA), </w:t>
            </w:r>
            <w:proofErr w:type="spellStart"/>
            <w:r w:rsidRPr="00F16B6B">
              <w:rPr>
                <w:sz w:val="22"/>
                <w:szCs w:val="22"/>
              </w:rPr>
              <w:t>kokarboksymetylocelulozy</w:t>
            </w:r>
            <w:proofErr w:type="spellEnd"/>
            <w:r w:rsidRPr="00F16B6B">
              <w:rPr>
                <w:sz w:val="22"/>
                <w:szCs w:val="22"/>
              </w:rPr>
              <w:t xml:space="preserve"> (CMC) i glikolu polietylenowego (PEG). Grubość siatki 0.57mm, rozmiar porów 0,25 mm2, waga po absorbcji 51g/m2, w </w:t>
            </w:r>
            <w:proofErr w:type="spellStart"/>
            <w:r w:rsidRPr="00F16B6B">
              <w:rPr>
                <w:sz w:val="22"/>
                <w:szCs w:val="22"/>
              </w:rPr>
              <w:t>rozm</w:t>
            </w:r>
            <w:proofErr w:type="spellEnd"/>
            <w:r w:rsidRPr="00F16B6B">
              <w:rPr>
                <w:sz w:val="22"/>
                <w:szCs w:val="22"/>
              </w:rPr>
              <w:t>. 15.2 x 20.3 cm.</w:t>
            </w:r>
          </w:p>
          <w:p w14:paraId="1F2D07D5" w14:textId="76F1D67D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>
              <w:t xml:space="preserve"> </w:t>
            </w:r>
            <w:r w:rsidR="00FF35C7" w:rsidRPr="00FF35C7">
              <w:rPr>
                <w:sz w:val="22"/>
                <w:szCs w:val="22"/>
              </w:rPr>
              <w:t>Zamawiający wyraża zgodę i dopuszcza.</w:t>
            </w:r>
          </w:p>
          <w:p w14:paraId="2B1A756F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FD8E9D0" w14:textId="6890BEDC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3117F3F3" w14:textId="1D9E7E93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Dotyczy pakietu nr 9, poz. 2</w:t>
            </w:r>
          </w:p>
          <w:p w14:paraId="7EF675D5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Czy zamawiający dopuści siatkę </w:t>
            </w:r>
            <w:proofErr w:type="spellStart"/>
            <w:r w:rsidRPr="00F16B6B">
              <w:rPr>
                <w:sz w:val="22"/>
                <w:szCs w:val="22"/>
              </w:rPr>
              <w:t>najelitową</w:t>
            </w:r>
            <w:proofErr w:type="spellEnd"/>
            <w:r w:rsidRPr="00F16B6B">
              <w:rPr>
                <w:sz w:val="22"/>
                <w:szCs w:val="22"/>
              </w:rPr>
              <w:t xml:space="preserve"> przeznaczoną do zabiegów IPOM. Ultralekka siatka </w:t>
            </w:r>
            <w:proofErr w:type="spellStart"/>
            <w:r w:rsidRPr="00F16B6B">
              <w:rPr>
                <w:sz w:val="22"/>
                <w:szCs w:val="22"/>
              </w:rPr>
              <w:t>monofilamentna</w:t>
            </w:r>
            <w:proofErr w:type="spellEnd"/>
            <w:r w:rsidRPr="00F16B6B">
              <w:rPr>
                <w:sz w:val="22"/>
                <w:szCs w:val="22"/>
              </w:rPr>
              <w:t xml:space="preserve">, antyadhezyjna utworzona ze splotu włókien polipropylenowych (PP), włókien kwasu </w:t>
            </w:r>
            <w:proofErr w:type="spellStart"/>
            <w:r w:rsidRPr="00F16B6B">
              <w:rPr>
                <w:sz w:val="22"/>
                <w:szCs w:val="22"/>
              </w:rPr>
              <w:t>poliglikolowego</w:t>
            </w:r>
            <w:proofErr w:type="spellEnd"/>
            <w:r w:rsidRPr="00F16B6B">
              <w:rPr>
                <w:sz w:val="22"/>
                <w:szCs w:val="22"/>
              </w:rPr>
              <w:t xml:space="preserve"> (PGA). Siatka dwustronna z jedną powierzchnią PP i drugą PGA. Powierzchnia PGA, tzw. "puchnąca" - powleczona </w:t>
            </w:r>
            <w:proofErr w:type="spellStart"/>
            <w:r w:rsidRPr="00F16B6B">
              <w:rPr>
                <w:sz w:val="22"/>
                <w:szCs w:val="22"/>
              </w:rPr>
              <w:t>biowchłanialnym</w:t>
            </w:r>
            <w:proofErr w:type="spellEnd"/>
            <w:r w:rsidRPr="00F16B6B">
              <w:rPr>
                <w:sz w:val="22"/>
                <w:szCs w:val="22"/>
              </w:rPr>
              <w:t xml:space="preserve"> hydrożelem </w:t>
            </w:r>
            <w:proofErr w:type="spellStart"/>
            <w:r w:rsidRPr="00F16B6B">
              <w:rPr>
                <w:sz w:val="22"/>
                <w:szCs w:val="22"/>
              </w:rPr>
              <w:t>wchłanialny</w:t>
            </w:r>
            <w:proofErr w:type="spellEnd"/>
            <w:r w:rsidRPr="00F16B6B">
              <w:rPr>
                <w:sz w:val="22"/>
                <w:szCs w:val="22"/>
              </w:rPr>
              <w:t xml:space="preserve"> w 30 dni, na bazie zmodyfikowanego chemicznie </w:t>
            </w:r>
            <w:proofErr w:type="spellStart"/>
            <w:r w:rsidRPr="00F16B6B">
              <w:rPr>
                <w:sz w:val="22"/>
                <w:szCs w:val="22"/>
              </w:rPr>
              <w:t>hialuronianu</w:t>
            </w:r>
            <w:proofErr w:type="spellEnd"/>
            <w:r w:rsidRPr="00F16B6B">
              <w:rPr>
                <w:sz w:val="22"/>
                <w:szCs w:val="22"/>
              </w:rPr>
              <w:t xml:space="preserve"> sodu (HA), </w:t>
            </w:r>
            <w:proofErr w:type="spellStart"/>
            <w:r w:rsidRPr="00F16B6B">
              <w:rPr>
                <w:sz w:val="22"/>
                <w:szCs w:val="22"/>
              </w:rPr>
              <w:t>kokarboksymetylocelulozy</w:t>
            </w:r>
            <w:proofErr w:type="spellEnd"/>
            <w:r w:rsidRPr="00F16B6B">
              <w:rPr>
                <w:sz w:val="22"/>
                <w:szCs w:val="22"/>
              </w:rPr>
              <w:t xml:space="preserve"> (CMC) i glikolu polietylenowego (PEG). Grubość siatki 0.57mm, rozmiar porów 0,25 mm2, waga po absorbcji 51g/m2, w </w:t>
            </w:r>
            <w:proofErr w:type="spellStart"/>
            <w:r w:rsidRPr="00F16B6B">
              <w:rPr>
                <w:sz w:val="22"/>
                <w:szCs w:val="22"/>
              </w:rPr>
              <w:t>rozm</w:t>
            </w:r>
            <w:proofErr w:type="spellEnd"/>
            <w:r w:rsidRPr="00F16B6B">
              <w:rPr>
                <w:sz w:val="22"/>
                <w:szCs w:val="22"/>
              </w:rPr>
              <w:t>. 25.4 x 33 cm</w:t>
            </w:r>
          </w:p>
          <w:p w14:paraId="5013744C" w14:textId="5E9D86B9" w:rsidR="00D74A5F" w:rsidRPr="00F16B6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Zamawiający wyraża zgodę i dopuszcza.</w:t>
            </w:r>
          </w:p>
          <w:p w14:paraId="535E20F5" w14:textId="1D9239F7" w:rsidR="00D74A5F" w:rsidRPr="00F16B6B" w:rsidRDefault="00D74A5F" w:rsidP="00D74A5F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74A5F" w:rsidRPr="00F16B6B" w14:paraId="48EE3DE4" w14:textId="77777777" w:rsidTr="005D3D02">
        <w:tc>
          <w:tcPr>
            <w:tcW w:w="9356" w:type="dxa"/>
          </w:tcPr>
          <w:p w14:paraId="020399F3" w14:textId="2771064F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B6DD8C6" w14:textId="77777777" w:rsidR="005F538B" w:rsidRPr="005F538B" w:rsidRDefault="005F538B" w:rsidP="005F538B">
            <w:pPr>
              <w:spacing w:line="360" w:lineRule="auto"/>
              <w:jc w:val="both"/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  <w:r w:rsidRPr="005F538B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Dotyczy terminu dostawy dla zadania nr 16 </w:t>
            </w:r>
          </w:p>
          <w:p w14:paraId="232B1F14" w14:textId="360BDC37" w:rsidR="005F538B" w:rsidRPr="005F538B" w:rsidRDefault="005F538B" w:rsidP="005F53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F538B">
              <w:rPr>
                <w:sz w:val="22"/>
                <w:szCs w:val="22"/>
              </w:rPr>
              <w:t>Dot. formularza ofertowego i projektu umowy § 5 ust. 1 - Czy Zamawiający wyrazi zgodę na wydłużenie terminu dostawy dla zadania nr 16 z 48 do 72 godzin od złożenia pisemnego zamówienia drogą elektroniczną</w:t>
            </w:r>
            <w:r>
              <w:rPr>
                <w:sz w:val="22"/>
                <w:szCs w:val="22"/>
              </w:rPr>
              <w:t xml:space="preserve"> </w:t>
            </w:r>
            <w:r w:rsidRPr="005F538B">
              <w:rPr>
                <w:sz w:val="22"/>
                <w:szCs w:val="22"/>
              </w:rPr>
              <w:t>?</w:t>
            </w:r>
          </w:p>
          <w:p w14:paraId="2F5056CE" w14:textId="77777777" w:rsidR="00B35053" w:rsidRDefault="005F538B" w:rsidP="00B35053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</w:t>
            </w:r>
            <w:r w:rsidR="00B35053" w:rsidRPr="00B35053">
              <w:rPr>
                <w:sz w:val="22"/>
                <w:szCs w:val="22"/>
              </w:rPr>
              <w:t>Zamawiający ustala termin dostawy na 3 dni robocze od dnia złożenia zamówienia drogą elektroniczną.</w:t>
            </w:r>
          </w:p>
          <w:p w14:paraId="4853F691" w14:textId="77777777" w:rsidR="005F538B" w:rsidRPr="005F538B" w:rsidRDefault="005F538B" w:rsidP="005F538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911F277" w14:textId="30DEAE7A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5826EA46" w14:textId="708FBC4A" w:rsidR="005F538B" w:rsidRPr="005F538B" w:rsidRDefault="005F538B" w:rsidP="005F538B">
            <w:pPr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Dotyczy projektu umowy (załącznik nr 4 do SWZ)</w:t>
            </w:r>
          </w:p>
          <w:p w14:paraId="6FAEEA8A" w14:textId="71B1B151" w:rsidR="005F538B" w:rsidRDefault="005F538B" w:rsidP="005F53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F538B">
              <w:rPr>
                <w:sz w:val="22"/>
                <w:szCs w:val="22"/>
              </w:rPr>
              <w:t xml:space="preserve">Dot. § 17 [Kary umowne] ust. 1 – Czy Zamawiający wyrazi zgodę na obniżenie kary umownej </w:t>
            </w:r>
            <w:r w:rsidR="003A7326">
              <w:rPr>
                <w:sz w:val="22"/>
                <w:szCs w:val="22"/>
              </w:rPr>
              <w:br/>
            </w:r>
            <w:r w:rsidRPr="005F538B">
              <w:rPr>
                <w:sz w:val="22"/>
                <w:szCs w:val="22"/>
              </w:rPr>
              <w:t xml:space="preserve">w przypadku zwłoki w dostawie zamówionego Asortymentu, z wysokości 1% na 0,5% wartości </w:t>
            </w:r>
            <w:r w:rsidRPr="005F538B">
              <w:rPr>
                <w:sz w:val="22"/>
                <w:szCs w:val="22"/>
              </w:rPr>
              <w:lastRenderedPageBreak/>
              <w:t>zamówionego towaru (w danym jednostkowym zapotrzebowaniu) za każdy dzień zwłoki, ponad termin określony umową</w:t>
            </w:r>
            <w:r>
              <w:rPr>
                <w:sz w:val="22"/>
                <w:szCs w:val="22"/>
              </w:rPr>
              <w:t xml:space="preserve"> </w:t>
            </w:r>
            <w:r w:rsidRPr="005F538B">
              <w:rPr>
                <w:sz w:val="22"/>
                <w:szCs w:val="22"/>
              </w:rPr>
              <w:t>?</w:t>
            </w:r>
          </w:p>
          <w:p w14:paraId="3AA549D4" w14:textId="77777777" w:rsidR="00F51A1E" w:rsidRDefault="005F538B" w:rsidP="00F51A1E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F51A1E" w:rsidRPr="00F51A1E">
              <w:rPr>
                <w:sz w:val="22"/>
                <w:szCs w:val="22"/>
              </w:rPr>
              <w:t>Zamawiający wyraża zgodę.</w:t>
            </w:r>
          </w:p>
          <w:p w14:paraId="273B6121" w14:textId="720E1B9C" w:rsidR="005F538B" w:rsidRPr="005F538B" w:rsidRDefault="005F538B" w:rsidP="005F538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9D85AEE" w14:textId="0C24EA47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5150693D" w14:textId="48EC67C9" w:rsidR="005F538B" w:rsidRPr="005F538B" w:rsidRDefault="005F538B" w:rsidP="005F538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F538B">
              <w:rPr>
                <w:sz w:val="22"/>
                <w:szCs w:val="22"/>
              </w:rPr>
              <w:t xml:space="preserve">Dot. § 17 [Kary umowne] ust. 2 – Czy Zamawiający wyrazi zgodę na obniżenie kary umownej </w:t>
            </w:r>
            <w:r w:rsidR="003A7326">
              <w:rPr>
                <w:sz w:val="22"/>
                <w:szCs w:val="22"/>
              </w:rPr>
              <w:br/>
            </w:r>
            <w:r w:rsidRPr="005F538B">
              <w:rPr>
                <w:sz w:val="22"/>
                <w:szCs w:val="22"/>
              </w:rPr>
              <w:t>w przypadku zwłoki w dostawie towaru pełnowartościowego, po zgłoszeniu reklamacji przez Zamawiającego, z wysokości 2% na 1% wartości zareklamowanego towaru (z danego jednostkowego zapotrzebowania), za każdy dzień oczekiwania na wymianę, ponad termin określony umową</w:t>
            </w:r>
            <w:r>
              <w:rPr>
                <w:sz w:val="22"/>
                <w:szCs w:val="22"/>
              </w:rPr>
              <w:t xml:space="preserve"> </w:t>
            </w:r>
            <w:r w:rsidRPr="005F538B">
              <w:rPr>
                <w:sz w:val="22"/>
                <w:szCs w:val="22"/>
              </w:rPr>
              <w:t>?</w:t>
            </w:r>
          </w:p>
          <w:p w14:paraId="3DCFF302" w14:textId="77777777" w:rsidR="00F51A1E" w:rsidRDefault="005F538B" w:rsidP="00F51A1E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F51A1E" w:rsidRPr="00F51A1E">
              <w:rPr>
                <w:sz w:val="22"/>
                <w:szCs w:val="22"/>
              </w:rPr>
              <w:t>Zamawiający wyraża zgodę.</w:t>
            </w:r>
          </w:p>
          <w:p w14:paraId="12F11904" w14:textId="6DAA61CD" w:rsidR="005F538B" w:rsidRPr="00F16B6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B4C122D" w14:textId="1359E73F" w:rsidR="00D74A5F" w:rsidRPr="005F538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 xml:space="preserve">Pytanie nr </w:t>
            </w:r>
            <w:r w:rsidR="005F538B">
              <w:rPr>
                <w:b/>
                <w:bCs/>
                <w:sz w:val="22"/>
                <w:szCs w:val="22"/>
              </w:rPr>
              <w:t>11</w:t>
            </w:r>
          </w:p>
          <w:p w14:paraId="20620AA9" w14:textId="77777777" w:rsidR="00D74A5F" w:rsidRPr="005F538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F538B">
              <w:rPr>
                <w:sz w:val="22"/>
                <w:szCs w:val="22"/>
              </w:rPr>
              <w:t>Dotyczy wzoru umowy (zał. nr 4 do SWZ) §13 i §14</w:t>
            </w:r>
          </w:p>
          <w:p w14:paraId="6C3FC5B7" w14:textId="77777777" w:rsidR="00D74A5F" w:rsidRPr="005F538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5F538B">
              <w:rPr>
                <w:sz w:val="22"/>
                <w:szCs w:val="22"/>
              </w:rPr>
              <w:t>Prosimy Zamawiającego o usunięcie ww. wymienionych zapisów. Nakładają one na Wykonawcę nadmierne obowiązki, których nawet przy dołożeniu najwyższej staranności Wykonawca może nie być w stanie wykonać, ze względu chociażby na wymienioną siłę wyższą.</w:t>
            </w:r>
          </w:p>
          <w:p w14:paraId="6590F2E4" w14:textId="04D83929" w:rsidR="00D74A5F" w:rsidRPr="005F538B" w:rsidRDefault="00D74A5F" w:rsidP="00D74A5F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316D5">
              <w:rPr>
                <w:b/>
                <w:bCs/>
                <w:sz w:val="22"/>
                <w:szCs w:val="22"/>
              </w:rPr>
              <w:t xml:space="preserve"> </w:t>
            </w:r>
            <w:r w:rsidR="00C316D5" w:rsidRPr="00C316D5">
              <w:rPr>
                <w:sz w:val="22"/>
                <w:szCs w:val="22"/>
              </w:rPr>
              <w:t>zgodnie ze wzorem umowy</w:t>
            </w:r>
          </w:p>
          <w:p w14:paraId="04C306F3" w14:textId="7B091A00" w:rsidR="00D74A5F" w:rsidRPr="005F538B" w:rsidRDefault="00D74A5F" w:rsidP="00D74A5F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74A5F" w:rsidRPr="00F16B6B" w14:paraId="78928292" w14:textId="77777777" w:rsidTr="005D3D02">
        <w:tc>
          <w:tcPr>
            <w:tcW w:w="9356" w:type="dxa"/>
          </w:tcPr>
          <w:p w14:paraId="7BF4C766" w14:textId="1D3C487A" w:rsidR="00D74A5F" w:rsidRPr="00F16B6B" w:rsidRDefault="00D74A5F" w:rsidP="00841DE5">
            <w:pPr>
              <w:spacing w:after="60" w:line="360" w:lineRule="auto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74A5F" w:rsidRPr="00F16B6B" w14:paraId="4C49D9C0" w14:textId="77777777" w:rsidTr="005D3D02">
        <w:tc>
          <w:tcPr>
            <w:tcW w:w="9356" w:type="dxa"/>
          </w:tcPr>
          <w:p w14:paraId="27A8183F" w14:textId="2B56AD36" w:rsidR="00D74A5F" w:rsidRPr="00F16B6B" w:rsidRDefault="00D74A5F" w:rsidP="00D74A5F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 w:rsidR="005F538B">
              <w:rPr>
                <w:b/>
                <w:bCs/>
                <w:sz w:val="22"/>
                <w:szCs w:val="22"/>
              </w:rPr>
              <w:t>12</w:t>
            </w:r>
          </w:p>
          <w:p w14:paraId="63330ACC" w14:textId="5B4FDBD0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 w:rsidR="005F538B">
              <w:rPr>
                <w:sz w:val="22"/>
                <w:szCs w:val="22"/>
              </w:rPr>
              <w:t xml:space="preserve">, </w:t>
            </w:r>
            <w:r w:rsidRPr="00F16B6B">
              <w:rPr>
                <w:sz w:val="22"/>
                <w:szCs w:val="22"/>
              </w:rPr>
              <w:t>Pozycja 1</w:t>
            </w:r>
          </w:p>
          <w:p w14:paraId="383215BE" w14:textId="3056717F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Prosimy Zamawiającego o dopuszczenie zestawu do </w:t>
            </w:r>
            <w:proofErr w:type="spellStart"/>
            <w:r w:rsidRPr="00F16B6B">
              <w:rPr>
                <w:sz w:val="22"/>
                <w:szCs w:val="22"/>
              </w:rPr>
              <w:t>szynowania</w:t>
            </w:r>
            <w:proofErr w:type="spellEnd"/>
            <w:r w:rsidRPr="00F16B6B">
              <w:rPr>
                <w:sz w:val="22"/>
                <w:szCs w:val="22"/>
              </w:rPr>
              <w:t xml:space="preserve"> moczowodów z cewnikiem </w:t>
            </w:r>
            <w:r w:rsidR="003A7326">
              <w:rPr>
                <w:sz w:val="22"/>
                <w:szCs w:val="22"/>
              </w:rPr>
              <w:br/>
            </w:r>
            <w:r w:rsidRPr="00F16B6B">
              <w:rPr>
                <w:sz w:val="22"/>
                <w:szCs w:val="22"/>
              </w:rPr>
              <w:t>z niebieskiego materiału oraz popychaczem sterowalnym o dł. 40 cm. Reszta parametrów zgodna z SWZ.</w:t>
            </w:r>
          </w:p>
          <w:p w14:paraId="4C51E5DF" w14:textId="16FADE78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>
              <w:rPr>
                <w:b/>
                <w:bCs/>
                <w:sz w:val="22"/>
                <w:szCs w:val="22"/>
              </w:rPr>
              <w:t xml:space="preserve"> </w:t>
            </w:r>
            <w:r w:rsidR="00FF35C7" w:rsidRPr="00FF35C7">
              <w:rPr>
                <w:sz w:val="22"/>
                <w:szCs w:val="22"/>
              </w:rPr>
              <w:t>Zgodnie z SWZ</w:t>
            </w:r>
          </w:p>
          <w:p w14:paraId="7478E77F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050DCD0E" w14:textId="3DF0ABDD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13</w:t>
            </w:r>
          </w:p>
          <w:p w14:paraId="5D55EC4B" w14:textId="3157EB32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2.</w:t>
            </w:r>
          </w:p>
          <w:p w14:paraId="4456EE82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Prosimy o dopuszczenie zestawu do </w:t>
            </w:r>
            <w:proofErr w:type="spellStart"/>
            <w:r w:rsidRPr="00F16B6B">
              <w:rPr>
                <w:sz w:val="22"/>
                <w:szCs w:val="22"/>
              </w:rPr>
              <w:t>szynowania</w:t>
            </w:r>
            <w:proofErr w:type="spellEnd"/>
            <w:r w:rsidRPr="00F16B6B">
              <w:rPr>
                <w:sz w:val="22"/>
                <w:szCs w:val="22"/>
              </w:rPr>
              <w:t xml:space="preserve"> w rozmiarze 4,8 F zamiast 4,7 Fr, z popychaczem 45 cm, cewnik i popychacz pakowane łącznie, prowadnica osobno. </w:t>
            </w:r>
          </w:p>
          <w:p w14:paraId="7CEC8489" w14:textId="4F4A225F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5608D554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0566C65A" w14:textId="3148309F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14</w:t>
            </w:r>
          </w:p>
          <w:p w14:paraId="2BECEB22" w14:textId="25768C5E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3.</w:t>
            </w:r>
          </w:p>
          <w:p w14:paraId="3B05353E" w14:textId="77777777" w:rsidR="00D74A5F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lastRenderedPageBreak/>
              <w:t xml:space="preserve">Prosimy Zamawiającego o dopuszczenie zestawu do </w:t>
            </w:r>
            <w:proofErr w:type="spellStart"/>
            <w:r w:rsidRPr="00F16B6B">
              <w:rPr>
                <w:sz w:val="22"/>
                <w:szCs w:val="22"/>
              </w:rPr>
              <w:t>szynowania</w:t>
            </w:r>
            <w:proofErr w:type="spellEnd"/>
            <w:r w:rsidRPr="00F16B6B">
              <w:rPr>
                <w:sz w:val="22"/>
                <w:szCs w:val="22"/>
              </w:rPr>
              <w:t xml:space="preserve"> z cewnikiem 4.8 lub 6 Fr z prowadnicą typu </w:t>
            </w:r>
            <w:proofErr w:type="spellStart"/>
            <w:r w:rsidRPr="00F16B6B">
              <w:rPr>
                <w:sz w:val="22"/>
                <w:szCs w:val="22"/>
              </w:rPr>
              <w:t>Seldinger</w:t>
            </w:r>
            <w:proofErr w:type="spellEnd"/>
            <w:r w:rsidRPr="00F16B6B">
              <w:rPr>
                <w:sz w:val="22"/>
                <w:szCs w:val="22"/>
              </w:rPr>
              <w:t xml:space="preserve"> 0.035'',z powłoką teflonową (nie hydrofilną) o dł. 150 cm. Cewnik i popychacz pakowane łącznie, prowadnica osobno. Reszta parametrów zgodna z SWZ.</w:t>
            </w:r>
          </w:p>
          <w:p w14:paraId="63FF0057" w14:textId="53EB79B6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1C0E19C3" w14:textId="77777777" w:rsidR="005F538B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97DFF2E" w14:textId="49EE8D2E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15</w:t>
            </w:r>
          </w:p>
          <w:p w14:paraId="75E93020" w14:textId="19E401F2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3</w:t>
            </w:r>
          </w:p>
          <w:p w14:paraId="0DE83DEE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Prosimy Zamawiającego o dopuszczenie zestawu do </w:t>
            </w:r>
            <w:proofErr w:type="spellStart"/>
            <w:r w:rsidRPr="00F16B6B">
              <w:rPr>
                <w:sz w:val="22"/>
                <w:szCs w:val="22"/>
              </w:rPr>
              <w:t>szynowania</w:t>
            </w:r>
            <w:proofErr w:type="spellEnd"/>
            <w:r w:rsidRPr="00F16B6B">
              <w:rPr>
                <w:sz w:val="22"/>
                <w:szCs w:val="22"/>
              </w:rPr>
              <w:t xml:space="preserve"> w rozmiarach 4.8/6 </w:t>
            </w:r>
            <w:proofErr w:type="spellStart"/>
            <w:r w:rsidRPr="00F16B6B">
              <w:rPr>
                <w:sz w:val="22"/>
                <w:szCs w:val="22"/>
              </w:rPr>
              <w:t>Ch</w:t>
            </w:r>
            <w:proofErr w:type="spellEnd"/>
            <w:r w:rsidRPr="00F16B6B">
              <w:rPr>
                <w:sz w:val="22"/>
                <w:szCs w:val="22"/>
              </w:rPr>
              <w:t>, z prowadnikiem hydrofilnym 0.035''długość 150 cm, z popychaczem o długości 40 cm, czas stosowania 12 miesięcy.</w:t>
            </w:r>
          </w:p>
          <w:p w14:paraId="74713BE0" w14:textId="714804A8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219C8225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B585890" w14:textId="688EE242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16</w:t>
            </w:r>
          </w:p>
          <w:p w14:paraId="0C397F24" w14:textId="1462CB37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4</w:t>
            </w:r>
          </w:p>
          <w:p w14:paraId="14CF3650" w14:textId="7F4CE90E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Prosimy Zamawiającego o dopuszczenie zestawu do </w:t>
            </w:r>
            <w:proofErr w:type="spellStart"/>
            <w:r w:rsidRPr="00F16B6B">
              <w:rPr>
                <w:sz w:val="22"/>
                <w:szCs w:val="22"/>
              </w:rPr>
              <w:t>szynowania</w:t>
            </w:r>
            <w:proofErr w:type="spellEnd"/>
            <w:r w:rsidRPr="00F16B6B">
              <w:rPr>
                <w:sz w:val="22"/>
                <w:szCs w:val="22"/>
              </w:rPr>
              <w:t xml:space="preserve"> w rozmiarze 4.8 </w:t>
            </w:r>
            <w:proofErr w:type="spellStart"/>
            <w:r w:rsidRPr="00F16B6B">
              <w:rPr>
                <w:sz w:val="22"/>
                <w:szCs w:val="22"/>
              </w:rPr>
              <w:t>Ch</w:t>
            </w:r>
            <w:proofErr w:type="spellEnd"/>
            <w:r w:rsidRPr="00F16B6B">
              <w:rPr>
                <w:sz w:val="22"/>
                <w:szCs w:val="22"/>
              </w:rPr>
              <w:t xml:space="preserve"> o długościach </w:t>
            </w:r>
            <w:r w:rsidR="003A7326">
              <w:rPr>
                <w:sz w:val="22"/>
                <w:szCs w:val="22"/>
              </w:rPr>
              <w:br/>
            </w:r>
            <w:r w:rsidRPr="00F16B6B">
              <w:rPr>
                <w:sz w:val="22"/>
                <w:szCs w:val="22"/>
              </w:rPr>
              <w:t xml:space="preserve">22-28 cm, prowadnik 0.028'', popychacz min. 40 cm. Cewnik i popychacz pakowane łącznie, prowadnica osobno. </w:t>
            </w:r>
          </w:p>
          <w:p w14:paraId="3712F4AA" w14:textId="37447908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6C63514F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5777482" w14:textId="68C37F64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17</w:t>
            </w:r>
          </w:p>
          <w:p w14:paraId="39333105" w14:textId="5CC889FE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5</w:t>
            </w:r>
          </w:p>
          <w:p w14:paraId="7BEC6740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Prosimy o dopuszczenie  w rozmiarze równoważnego produktu w rozmiarze 10-12CH, 12-14CH długości 28-45cm. Możliwość wykorzystania techniki szybkiego zwalniania lub wprowadzenia klasycznego przez środek.</w:t>
            </w:r>
          </w:p>
          <w:p w14:paraId="6D40F3FF" w14:textId="3EDBC5C8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37420BAB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6AECBAD" w14:textId="284D932A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18</w:t>
            </w:r>
          </w:p>
          <w:p w14:paraId="7BC67E0D" w14:textId="6243C424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6</w:t>
            </w:r>
          </w:p>
          <w:p w14:paraId="08DEBE40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Prosimy Zamawiającego o dopuszczenie systemu irygacyjnego o kształcie poduszeczki zamiast walca, reszta zgodna z SWZ.</w:t>
            </w:r>
          </w:p>
          <w:p w14:paraId="6FDD8075" w14:textId="6B7F894E" w:rsidR="005F538B" w:rsidRPr="00FF35C7" w:rsidRDefault="005F538B" w:rsidP="005F538B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643544BC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E76FDD3" w14:textId="77777777" w:rsidR="005F538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D58B167" w14:textId="58D9F24C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19</w:t>
            </w:r>
          </w:p>
          <w:p w14:paraId="6A9AD5EF" w14:textId="757D4818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8 oraz 9</w:t>
            </w:r>
          </w:p>
          <w:p w14:paraId="510E1268" w14:textId="4495A8B5" w:rsidR="00D74A5F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 xml:space="preserve">Prosimy Zamawiającego o dopuszczenie </w:t>
            </w:r>
            <w:proofErr w:type="spellStart"/>
            <w:r w:rsidRPr="00F16B6B">
              <w:rPr>
                <w:sz w:val="22"/>
                <w:szCs w:val="22"/>
              </w:rPr>
              <w:t>nitinolowego</w:t>
            </w:r>
            <w:proofErr w:type="spellEnd"/>
            <w:r w:rsidRPr="00F16B6B">
              <w:rPr>
                <w:sz w:val="22"/>
                <w:szCs w:val="22"/>
              </w:rPr>
              <w:t xml:space="preserve"> ekstraktora złogów z otwarciem frontalnym, łączącego właściwości koszyka i chwytaka. Pozwala na pełne manewrowanie złogiem m.in. chwytanie, czy zmianę położenia. Rozmiar CH1.5 i CH2, długość 120 cm, koszyczek 8-11 mm. Produkt posiada poliamidową powłokę ułatwiającą wprowadzanie oraz wzmocnioną poliestrem końcówkę </w:t>
            </w:r>
            <w:r w:rsidR="003A7326">
              <w:rPr>
                <w:sz w:val="22"/>
                <w:szCs w:val="22"/>
              </w:rPr>
              <w:br/>
            </w:r>
            <w:r w:rsidRPr="00F16B6B">
              <w:rPr>
                <w:sz w:val="22"/>
                <w:szCs w:val="22"/>
              </w:rPr>
              <w:t xml:space="preserve">dla zapewnienia trwałości. </w:t>
            </w:r>
          </w:p>
          <w:p w14:paraId="2C04538D" w14:textId="621C90EA" w:rsidR="005F538B" w:rsidRPr="005F538B" w:rsidRDefault="005F538B" w:rsidP="005F538B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5F53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</w:p>
          <w:p w14:paraId="5AB34FAC" w14:textId="77777777" w:rsidR="005F538B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C31389C" w14:textId="69157015" w:rsidR="005F538B" w:rsidRPr="00F16B6B" w:rsidRDefault="005F538B" w:rsidP="005F538B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F16B6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230F7183" w14:textId="4BB18D0F" w:rsidR="00D74A5F" w:rsidRPr="00F16B6B" w:rsidRDefault="005F538B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Pakiet 15</w:t>
            </w:r>
            <w:r>
              <w:rPr>
                <w:sz w:val="22"/>
                <w:szCs w:val="22"/>
              </w:rPr>
              <w:t xml:space="preserve">, </w:t>
            </w:r>
            <w:r w:rsidR="00D74A5F" w:rsidRPr="00F16B6B">
              <w:rPr>
                <w:sz w:val="22"/>
                <w:szCs w:val="22"/>
              </w:rPr>
              <w:t>Pozycja 10-11</w:t>
            </w:r>
          </w:p>
          <w:p w14:paraId="2282782C" w14:textId="77777777" w:rsidR="00D74A5F" w:rsidRPr="00F16B6B" w:rsidRDefault="00D74A5F" w:rsidP="00D74A5F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F16B6B">
              <w:rPr>
                <w:sz w:val="22"/>
                <w:szCs w:val="22"/>
              </w:rPr>
              <w:t>Prosimy Zamawiającego o wykluczenie pozycji, w celu możliwości złożenia konkurencyjnej oferty przez innych oferentów.</w:t>
            </w:r>
          </w:p>
          <w:p w14:paraId="436D1EF8" w14:textId="5D886C9A" w:rsidR="00D74A5F" w:rsidRPr="00F16B6B" w:rsidRDefault="00D74A5F" w:rsidP="00D74A5F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16B6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F35C7" w:rsidRPr="00FF35C7">
              <w:rPr>
                <w:sz w:val="22"/>
                <w:szCs w:val="22"/>
              </w:rPr>
              <w:t xml:space="preserve"> Zgodnie z SWZ</w:t>
            </w:r>
            <w:r w:rsidR="00FF35C7" w:rsidRPr="00F16B6B">
              <w:rPr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14:paraId="48337A6F" w14:textId="77777777" w:rsidR="00BE7BFD" w:rsidRPr="00F16B6B" w:rsidRDefault="00BE7BFD" w:rsidP="00520165">
      <w:pPr>
        <w:jc w:val="both"/>
        <w:rPr>
          <w:sz w:val="22"/>
          <w:szCs w:val="22"/>
        </w:rPr>
      </w:pPr>
    </w:p>
    <w:p w14:paraId="79ECCC70" w14:textId="77777777" w:rsidR="006D4AB3" w:rsidRPr="00F16B6B" w:rsidRDefault="006D4AB3" w:rsidP="00FF35C7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16B6B">
        <w:rPr>
          <w:sz w:val="22"/>
          <w:szCs w:val="22"/>
        </w:rPr>
        <w:t>Zamawiający</w:t>
      </w:r>
    </w:p>
    <w:sectPr w:rsidR="006D4AB3" w:rsidRPr="00F16B6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94055" w14:textId="77777777" w:rsidR="006B1E81" w:rsidRDefault="006B1E81">
      <w:r>
        <w:separator/>
      </w:r>
    </w:p>
  </w:endnote>
  <w:endnote w:type="continuationSeparator" w:id="0">
    <w:p w14:paraId="21E86E28" w14:textId="77777777" w:rsidR="006B1E81" w:rsidRDefault="006B1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367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2F3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53A1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E1475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E10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52DF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4BF006" w14:textId="77777777" w:rsidR="006D4AB3" w:rsidRDefault="006D4AB3">
    <w:pPr>
      <w:pStyle w:val="Stopka"/>
      <w:tabs>
        <w:tab w:val="clear" w:pos="4536"/>
        <w:tab w:val="left" w:pos="6237"/>
      </w:tabs>
    </w:pPr>
  </w:p>
  <w:p w14:paraId="0F43D2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C9F93" w14:textId="77777777" w:rsidR="006B1E81" w:rsidRDefault="006B1E81">
      <w:r>
        <w:separator/>
      </w:r>
    </w:p>
  </w:footnote>
  <w:footnote w:type="continuationSeparator" w:id="0">
    <w:p w14:paraId="4F319952" w14:textId="77777777" w:rsidR="006B1E81" w:rsidRDefault="006B1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DFAF3" w14:textId="77777777" w:rsidR="0037684B" w:rsidRDefault="00376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51783" w14:textId="77777777" w:rsidR="0037684B" w:rsidRDefault="003768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9DF15" w14:textId="77777777" w:rsidR="0037684B" w:rsidRDefault="003768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5215439">
    <w:abstractNumId w:val="3"/>
  </w:num>
  <w:num w:numId="2" w16cid:durableId="605695444">
    <w:abstractNumId w:val="6"/>
  </w:num>
  <w:num w:numId="3" w16cid:durableId="1421026191">
    <w:abstractNumId w:val="2"/>
  </w:num>
  <w:num w:numId="4" w16cid:durableId="1280212843">
    <w:abstractNumId w:val="5"/>
  </w:num>
  <w:num w:numId="5" w16cid:durableId="1847162759">
    <w:abstractNumId w:val="0"/>
  </w:num>
  <w:num w:numId="6" w16cid:durableId="903880478">
    <w:abstractNumId w:val="1"/>
  </w:num>
  <w:num w:numId="7" w16cid:durableId="2142114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81"/>
    <w:rsid w:val="00031374"/>
    <w:rsid w:val="00035DEC"/>
    <w:rsid w:val="000A1097"/>
    <w:rsid w:val="000E2A8F"/>
    <w:rsid w:val="0012774F"/>
    <w:rsid w:val="00144B7A"/>
    <w:rsid w:val="00180C6E"/>
    <w:rsid w:val="001F2259"/>
    <w:rsid w:val="0029606A"/>
    <w:rsid w:val="00330D2D"/>
    <w:rsid w:val="0037684B"/>
    <w:rsid w:val="003A7326"/>
    <w:rsid w:val="00442A5A"/>
    <w:rsid w:val="004848F3"/>
    <w:rsid w:val="004A75F2"/>
    <w:rsid w:val="005144A9"/>
    <w:rsid w:val="00520165"/>
    <w:rsid w:val="005B1B08"/>
    <w:rsid w:val="005F538B"/>
    <w:rsid w:val="00632C3C"/>
    <w:rsid w:val="00662BDB"/>
    <w:rsid w:val="00663E1C"/>
    <w:rsid w:val="006A5DF1"/>
    <w:rsid w:val="006B1E81"/>
    <w:rsid w:val="006B7198"/>
    <w:rsid w:val="006D4AB3"/>
    <w:rsid w:val="006F3B81"/>
    <w:rsid w:val="007D7198"/>
    <w:rsid w:val="00841DE5"/>
    <w:rsid w:val="00870F9F"/>
    <w:rsid w:val="008804B6"/>
    <w:rsid w:val="00897AB0"/>
    <w:rsid w:val="008A3553"/>
    <w:rsid w:val="008B4815"/>
    <w:rsid w:val="009003D1"/>
    <w:rsid w:val="00947A50"/>
    <w:rsid w:val="00A711DF"/>
    <w:rsid w:val="00A905AC"/>
    <w:rsid w:val="00AD5D76"/>
    <w:rsid w:val="00B1255C"/>
    <w:rsid w:val="00B32FF9"/>
    <w:rsid w:val="00B35053"/>
    <w:rsid w:val="00BA6584"/>
    <w:rsid w:val="00BE7BFD"/>
    <w:rsid w:val="00C316D5"/>
    <w:rsid w:val="00C370F2"/>
    <w:rsid w:val="00C44EEC"/>
    <w:rsid w:val="00D22FFA"/>
    <w:rsid w:val="00D74A5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38E3"/>
    <w:rsid w:val="00F16B6B"/>
    <w:rsid w:val="00F41BD4"/>
    <w:rsid w:val="00F51A1E"/>
    <w:rsid w:val="00FC5957"/>
    <w:rsid w:val="00FD265E"/>
    <w:rsid w:val="00FF2F35"/>
    <w:rsid w:val="00FF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B0B1B"/>
  <w15:chartTrackingRefBased/>
  <w15:docId w15:val="{CDC28EB7-80D0-4FE1-9B21-BFB42BA0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6</Pages>
  <Words>1254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Monika Ćwiertka</cp:lastModifiedBy>
  <cp:revision>12</cp:revision>
  <cp:lastPrinted>2025-08-22T10:26:00Z</cp:lastPrinted>
  <dcterms:created xsi:type="dcterms:W3CDTF">2025-08-12T11:44:00Z</dcterms:created>
  <dcterms:modified xsi:type="dcterms:W3CDTF">2025-08-22T10:26:00Z</dcterms:modified>
</cp:coreProperties>
</file>