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4D310" w14:textId="00081936" w:rsidR="003E2FC6" w:rsidRPr="003E2FC6" w:rsidRDefault="003E2FC6" w:rsidP="003E2FC6">
      <w:pPr>
        <w:jc w:val="right"/>
        <w:rPr>
          <w:rFonts w:ascii="Century Gothic" w:hAnsi="Century Gothic"/>
          <w:b/>
          <w:bCs/>
          <w:sz w:val="20"/>
          <w:szCs w:val="20"/>
          <w:u w:val="single"/>
        </w:rPr>
      </w:pPr>
      <w:r w:rsidRPr="003E2FC6">
        <w:rPr>
          <w:rFonts w:ascii="Century Gothic" w:hAnsi="Century Gothic"/>
          <w:b/>
          <w:bCs/>
          <w:sz w:val="20"/>
          <w:szCs w:val="20"/>
        </w:rPr>
        <w:t>Załącznik nr 2</w:t>
      </w:r>
      <w:r w:rsidRPr="003E2FC6">
        <w:rPr>
          <w:rFonts w:ascii="Century Gothic" w:hAnsi="Century Gothic"/>
          <w:b/>
          <w:bCs/>
          <w:sz w:val="20"/>
          <w:szCs w:val="20"/>
        </w:rPr>
        <w:t>b</w:t>
      </w:r>
      <w:r w:rsidRPr="003E2FC6">
        <w:rPr>
          <w:rFonts w:ascii="Century Gothic" w:hAnsi="Century Gothic"/>
          <w:b/>
          <w:bCs/>
          <w:sz w:val="20"/>
          <w:szCs w:val="20"/>
        </w:rPr>
        <w:t xml:space="preserve"> do SWZ / Załącznik nr 1 </w:t>
      </w:r>
      <w:r w:rsidRPr="003E2FC6">
        <w:rPr>
          <w:rFonts w:ascii="Century Gothic" w:hAnsi="Century Gothic"/>
          <w:b/>
          <w:bCs/>
          <w:sz w:val="20"/>
          <w:szCs w:val="20"/>
          <w:u w:val="single"/>
        </w:rPr>
        <w:t>do umowy</w:t>
      </w:r>
    </w:p>
    <w:p w14:paraId="056205E7" w14:textId="77777777" w:rsidR="003E2FC6" w:rsidRPr="003E2FC6" w:rsidRDefault="003E2FC6" w:rsidP="003E2FC6">
      <w:pPr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C89106A" w14:textId="77777777" w:rsidR="003E2FC6" w:rsidRPr="003E2FC6" w:rsidRDefault="003E2FC6" w:rsidP="003E2FC6">
      <w:pPr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51476D67" w14:textId="77777777" w:rsidR="003E2FC6" w:rsidRPr="003E2FC6" w:rsidRDefault="003E2FC6" w:rsidP="003E2FC6">
      <w:pPr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3C3CD96A" w14:textId="77777777" w:rsidR="003E2FC6" w:rsidRPr="003E2FC6" w:rsidRDefault="003E2FC6" w:rsidP="003E2FC6">
      <w:pPr>
        <w:rPr>
          <w:rFonts w:ascii="Century Gothic" w:hAnsi="Century Gothic"/>
          <w:b/>
          <w:bCs/>
          <w:sz w:val="20"/>
          <w:szCs w:val="20"/>
        </w:rPr>
      </w:pPr>
      <w:r w:rsidRPr="003E2FC6">
        <w:rPr>
          <w:rFonts w:ascii="Century Gothic" w:hAnsi="Century Gothic"/>
          <w:b/>
          <w:bCs/>
          <w:sz w:val="20"/>
          <w:szCs w:val="20"/>
        </w:rPr>
        <w:t>Zadanie nr 1</w:t>
      </w:r>
    </w:p>
    <w:p w14:paraId="056D9EEA" w14:textId="77777777" w:rsidR="003E2FC6" w:rsidRPr="003E2FC6" w:rsidRDefault="003E2FC6" w:rsidP="003E2FC6">
      <w:pPr>
        <w:rPr>
          <w:rFonts w:ascii="Century Gothic" w:hAnsi="Century Gothic"/>
          <w:b/>
          <w:bCs/>
          <w:sz w:val="20"/>
          <w:szCs w:val="20"/>
        </w:rPr>
      </w:pPr>
    </w:p>
    <w:p w14:paraId="59761D98" w14:textId="77777777" w:rsidR="003E2FC6" w:rsidRPr="003E2FC6" w:rsidRDefault="003E2FC6" w:rsidP="003E2FC6">
      <w:pPr>
        <w:rPr>
          <w:rFonts w:ascii="Century Gothic" w:hAnsi="Century Gothic"/>
          <w:b/>
          <w:bCs/>
          <w:sz w:val="20"/>
          <w:szCs w:val="20"/>
        </w:rPr>
      </w:pPr>
      <w:r w:rsidRPr="003E2FC6">
        <w:rPr>
          <w:rFonts w:ascii="Century Gothic" w:hAnsi="Century Gothic"/>
          <w:b/>
          <w:bCs/>
          <w:sz w:val="20"/>
          <w:szCs w:val="20"/>
        </w:rPr>
        <w:t xml:space="preserve">Formularz asortymentowo – cenowy </w:t>
      </w:r>
    </w:p>
    <w:p w14:paraId="235A3EF7" w14:textId="77777777" w:rsidR="003E2FC6" w:rsidRPr="003E2FC6" w:rsidRDefault="003E2FC6" w:rsidP="003E2FC6">
      <w:pPr>
        <w:rPr>
          <w:rFonts w:ascii="Century Gothic" w:hAnsi="Century Gothic"/>
          <w:b/>
          <w:bCs/>
          <w:sz w:val="20"/>
          <w:szCs w:val="20"/>
        </w:rPr>
      </w:pP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3E2FC6" w:rsidRPr="003E2FC6" w14:paraId="22DFE03D" w14:textId="77777777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92"/>
              <w:gridCol w:w="1647"/>
              <w:gridCol w:w="594"/>
              <w:gridCol w:w="664"/>
              <w:gridCol w:w="1461"/>
              <w:gridCol w:w="1033"/>
              <w:gridCol w:w="921"/>
              <w:gridCol w:w="1461"/>
              <w:gridCol w:w="1083"/>
            </w:tblGrid>
            <w:tr w:rsidR="003E2FC6" w:rsidRPr="003E2FC6" w14:paraId="61D7BE71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2E4F0A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B0D26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542E76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8765E5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5CD3F1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 xml:space="preserve">Cena jednostkowa </w:t>
                  </w: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3B7E8B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Wartość</w:t>
                  </w:r>
                </w:p>
                <w:p w14:paraId="2C728AF7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49F1DC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Stawka</w:t>
                  </w:r>
                </w:p>
                <w:p w14:paraId="4CD04D61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354E83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11F459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3E2FC6" w:rsidRPr="003E2FC6" w14:paraId="3F1114E2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B1D32A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FEAB21" w14:textId="4226E152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sz w:val="20"/>
                      <w:szCs w:val="20"/>
                      <w:u w:val="single"/>
                    </w:rPr>
                    <w:t>USG klasy premium z opcją neurologiczną i kardiologiczną – miejsce instalacji: Oddział Neurologiczny z Pododdziałem Udarowym – 7 piętro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F7E5A9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2419D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BE6DF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4D3BF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C4551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C02E1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72C09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3E2FC6" w:rsidRPr="003E2FC6" w14:paraId="21FA74AE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92EA333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D37BB5C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E1B9E7A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49B7115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4E0665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853BE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D916DF3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3D985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  <w:r w:rsidRPr="003E2FC6"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C9FC7" w14:textId="77777777" w:rsidR="003E2FC6" w:rsidRPr="003E2FC6" w:rsidRDefault="003E2FC6" w:rsidP="003E2FC6">
                  <w:pPr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205AF375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5C3A847A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3E2FC6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UWAGA: Zamawiający podaje sposób wyliczenia wartości netto i brutto:</w:t>
            </w:r>
          </w:p>
          <w:p w14:paraId="4BF92645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>Cena jednostkowa netto x ilość = wartość netto</w:t>
            </w:r>
          </w:p>
          <w:p w14:paraId="303DF8C3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>Wartość netto + stawka podatku Vat = wartość brutto</w:t>
            </w:r>
          </w:p>
          <w:p w14:paraId="547D268F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ab/>
            </w:r>
          </w:p>
          <w:p w14:paraId="603D0DFE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3E2FC6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214EC582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5FBC5D8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6E1E376" w14:textId="77777777" w:rsidR="003E2FC6" w:rsidRPr="003E2FC6" w:rsidRDefault="003E2FC6" w:rsidP="003E2FC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E2FC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UWAGA:   Niespełnienie wymaganych parametrów i warunków spowoduje odrzucenie oferty.  </w:t>
            </w:r>
          </w:p>
        </w:tc>
      </w:tr>
    </w:tbl>
    <w:p w14:paraId="6894D4C8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31B8B190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4FAAB77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E1F3E2B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30F63995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70EF4BAD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862DA57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7A0A0130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645BDB1E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A6754E1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17705F2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1826CB2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5B30A05E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521DB80D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526B4BD5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01FB66F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1D75BCF9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3D856D68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4D62A220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2137E44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6167E32D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63BF580C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5CB1547F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0F7A58D9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55751A7F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255043FC" w14:textId="77777777" w:rsidR="003E2FC6" w:rsidRDefault="003E2FC6" w:rsidP="00580625">
      <w:pPr>
        <w:rPr>
          <w:rFonts w:ascii="Century Gothic" w:hAnsi="Century Gothic"/>
          <w:b/>
          <w:sz w:val="16"/>
          <w:szCs w:val="16"/>
        </w:rPr>
      </w:pPr>
    </w:p>
    <w:p w14:paraId="5A77688B" w14:textId="22916612" w:rsidR="00A95370" w:rsidRPr="000F7B0F" w:rsidRDefault="00A95370" w:rsidP="00580625">
      <w:pPr>
        <w:rPr>
          <w:rFonts w:ascii="Century Gothic" w:hAnsi="Century Gothic"/>
          <w:b/>
          <w:sz w:val="16"/>
          <w:szCs w:val="16"/>
        </w:rPr>
      </w:pPr>
      <w:r w:rsidRPr="000F7B0F">
        <w:rPr>
          <w:rFonts w:ascii="Century Gothic" w:hAnsi="Century Gothic"/>
          <w:b/>
          <w:sz w:val="16"/>
          <w:szCs w:val="16"/>
        </w:rPr>
        <w:lastRenderedPageBreak/>
        <w:t>Zadanie nr 2</w:t>
      </w:r>
    </w:p>
    <w:p w14:paraId="567E40A4" w14:textId="77777777" w:rsidR="000F7B0F" w:rsidRDefault="000F7B0F" w:rsidP="00580625">
      <w:pPr>
        <w:rPr>
          <w:rFonts w:ascii="Century Gothic" w:hAnsi="Century Gothic"/>
          <w:sz w:val="16"/>
          <w:szCs w:val="16"/>
          <w:u w:val="single"/>
        </w:rPr>
      </w:pPr>
    </w:p>
    <w:p w14:paraId="23817B45" w14:textId="3B346B55" w:rsidR="00435B40" w:rsidRPr="00BA0D19" w:rsidRDefault="00435B40" w:rsidP="00580625">
      <w:pPr>
        <w:rPr>
          <w:rFonts w:ascii="Century Gothic" w:hAnsi="Century Gothic"/>
          <w:sz w:val="16"/>
          <w:szCs w:val="16"/>
        </w:rPr>
      </w:pPr>
      <w:r w:rsidRPr="00BA0D19">
        <w:rPr>
          <w:rFonts w:ascii="Century Gothic" w:hAnsi="Century Gothic"/>
          <w:sz w:val="16"/>
          <w:szCs w:val="16"/>
          <w:u w:val="single"/>
        </w:rPr>
        <w:t>USG klasy premium z opcją neurologiczną i kardiologiczną – miejsce instalacji: Oddział Neurologiczny z Pododdziałem Udarowym – 7</w:t>
      </w:r>
      <w:r w:rsidR="00580625">
        <w:rPr>
          <w:rFonts w:ascii="Century Gothic" w:hAnsi="Century Gothic"/>
          <w:sz w:val="16"/>
          <w:szCs w:val="16"/>
          <w:u w:val="single"/>
        </w:rPr>
        <w:t xml:space="preserve"> </w:t>
      </w:r>
      <w:r w:rsidRPr="00BA0D19">
        <w:rPr>
          <w:rFonts w:ascii="Century Gothic" w:hAnsi="Century Gothic"/>
          <w:sz w:val="16"/>
          <w:szCs w:val="16"/>
          <w:u w:val="single"/>
        </w:rPr>
        <w:t>piętro.</w:t>
      </w:r>
    </w:p>
    <w:p w14:paraId="3962D15F" w14:textId="77777777" w:rsidR="00435B40" w:rsidRPr="00BA0D19" w:rsidRDefault="00435B40" w:rsidP="00580625">
      <w:pPr>
        <w:pStyle w:val="Akapitzlist"/>
        <w:ind w:left="1080"/>
        <w:rPr>
          <w:rFonts w:ascii="Century Gothic" w:hAnsi="Century Gothic"/>
          <w:sz w:val="16"/>
          <w:szCs w:val="16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3969"/>
        <w:gridCol w:w="2126"/>
        <w:gridCol w:w="3118"/>
      </w:tblGrid>
      <w:tr w:rsidR="00435B40" w:rsidRPr="00BA0D19" w14:paraId="5484EAEF" w14:textId="77777777" w:rsidTr="005948C4">
        <w:trPr>
          <w:trHeight w:val="1180"/>
        </w:trPr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14:paraId="1F06F20B" w14:textId="77777777" w:rsidR="00435B40" w:rsidRPr="00BA0D19" w:rsidRDefault="00435B40" w:rsidP="00580625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3969" w:type="dxa"/>
            <w:shd w:val="clear" w:color="auto" w:fill="BFBFBF" w:themeFill="background1" w:themeFillShade="BF"/>
            <w:noWrap/>
            <w:vAlign w:val="center"/>
            <w:hideMark/>
          </w:tcPr>
          <w:p w14:paraId="6880633D" w14:textId="77777777" w:rsidR="00435B40" w:rsidRPr="00BA0D19" w:rsidRDefault="00435B40" w:rsidP="00580625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126" w:type="dxa"/>
            <w:shd w:val="clear" w:color="auto" w:fill="BFBFBF" w:themeFill="background1" w:themeFillShade="BF"/>
            <w:noWrap/>
            <w:vAlign w:val="center"/>
            <w:hideMark/>
          </w:tcPr>
          <w:p w14:paraId="206C13CC" w14:textId="77777777" w:rsidR="00435B40" w:rsidRPr="00BA0D19" w:rsidRDefault="00435B40" w:rsidP="00580625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3118" w:type="dxa"/>
            <w:shd w:val="clear" w:color="auto" w:fill="BFBFBF" w:themeFill="background1" w:themeFillShade="BF"/>
            <w:vAlign w:val="center"/>
          </w:tcPr>
          <w:p w14:paraId="6D403D84" w14:textId="77777777" w:rsidR="00435B40" w:rsidRPr="00BA0D19" w:rsidRDefault="00435B40" w:rsidP="00580625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435B40" w:rsidRPr="00BA0D19" w14:paraId="70BE74B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35C7F1" w14:textId="77777777" w:rsidR="00435B40" w:rsidRPr="00BA0D19" w:rsidRDefault="00435B40" w:rsidP="0058062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44185B" w14:textId="77777777" w:rsidR="00435B40" w:rsidRPr="00BA0D19" w:rsidRDefault="00435B40" w:rsidP="00580625">
            <w:pP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BA0D1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67308D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7F8DA0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E5CD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CC86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11CF0" w14:textId="77777777" w:rsidR="00435B40" w:rsidRPr="00BA0D19" w:rsidRDefault="00435B40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1740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4241E24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080C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E9577" w14:textId="77777777" w:rsidR="00435B40" w:rsidRPr="00BA0D19" w:rsidRDefault="00435B40" w:rsidP="00580625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8DFA7" w14:textId="77777777" w:rsidR="00435B40" w:rsidRPr="00BA0D19" w:rsidRDefault="00435B40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F96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4500D31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F004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8B858" w14:textId="77777777" w:rsidR="00435B40" w:rsidRPr="00BA0D19" w:rsidRDefault="00435B40" w:rsidP="00580625">
            <w:pPr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50193" w14:textId="77777777" w:rsidR="00435B40" w:rsidRPr="00BA0D19" w:rsidRDefault="00435B40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5D0A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8EEF6F3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F25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ind w:left="326"/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79EF" w14:textId="0E41A776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rekondycjonowany, nie powystawowy, w najnowszej wersji 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oprogramowania.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E7674" w14:textId="77777777" w:rsidR="00435B40" w:rsidRPr="00BA0D19" w:rsidRDefault="00435B40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158F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5F8A2D0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981E431" w14:textId="77777777" w:rsidR="00435B40" w:rsidRDefault="00435B40" w:rsidP="0058062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BA0D19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Ultrasonograf</w:t>
            </w:r>
          </w:p>
          <w:p w14:paraId="6284A69C" w14:textId="1BF50EA2" w:rsidR="000970C2" w:rsidRPr="00BA0D19" w:rsidRDefault="000970C2" w:rsidP="0058062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0970C2">
              <w:rPr>
                <w:rFonts w:ascii="Century Gothic" w:hAnsi="Century Gothic"/>
                <w:sz w:val="16"/>
                <w:szCs w:val="16"/>
                <w:u w:val="single"/>
              </w:rPr>
              <w:t>KONSTRUKCJA I KONFIGURACJA</w:t>
            </w:r>
            <w:r w:rsidRPr="000970C2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435B40" w:rsidRPr="00BA0D19" w14:paraId="08F24672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CDDD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8A25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Aparat stacjonarny na podstawie jezdnej o 4 skrętnych kołach z możliwością blokady i ustawieniem do jazdy na wprost, waga max. 90 kg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93555" w14:textId="17B36B73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C12A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B56B63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434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1E52A" w14:textId="7EE8EEC3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Regulacja położenia konsoli na boki min. +/- </w:t>
            </w:r>
            <w:r w:rsidR="00DB5D5B">
              <w:rPr>
                <w:rFonts w:ascii="Century Gothic" w:hAnsi="Century Gothic"/>
                <w:sz w:val="16"/>
                <w:szCs w:val="16"/>
              </w:rPr>
              <w:t>45</w:t>
            </w:r>
            <w:r w:rsidRPr="00BA0D19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  <w:r w:rsidRPr="00BA0D19">
              <w:rPr>
                <w:rFonts w:ascii="Century Gothic" w:hAnsi="Century Gothic"/>
                <w:sz w:val="16"/>
                <w:szCs w:val="16"/>
              </w:rPr>
              <w:t>, możliwość obrotu konsoli o 180</w:t>
            </w:r>
            <w:r w:rsidRPr="00BA0D19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na czas transportu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139DA" w14:textId="5025A491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1F84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72F92B0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91CC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AFC41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regulacji wysokości konsoli min. 25 cm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C057B" w14:textId="2B334E2C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1E8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501B0AF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3BC2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068CE" w14:textId="09AB263F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Aparat wyposażony w wieszaki na głowice po obu stronach konsoli/panelu.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16CD2" w14:textId="43879B2B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80CA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79B1DF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E13F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50627" w14:textId="6AB39EEA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8C2F06">
              <w:rPr>
                <w:rFonts w:ascii="Century Gothic" w:hAnsi="Century Gothic"/>
                <w:sz w:val="16"/>
                <w:szCs w:val="16"/>
              </w:rPr>
              <w:t>Szybki dostęp do funkcji sterowania aparatem przy pomocy ekranu dotykowego o wielkości min. 1</w:t>
            </w:r>
            <w:r w:rsidR="00DB5D5B">
              <w:rPr>
                <w:rFonts w:ascii="Century Gothic" w:hAnsi="Century Gothic"/>
                <w:sz w:val="16"/>
                <w:szCs w:val="16"/>
              </w:rPr>
              <w:t>2</w:t>
            </w:r>
            <w:r w:rsidRPr="008C2F06">
              <w:rPr>
                <w:rFonts w:ascii="Century Gothic" w:hAnsi="Century Gothic"/>
                <w:sz w:val="16"/>
                <w:szCs w:val="16"/>
              </w:rPr>
              <w:t>”, rozdzielczość 1920x1080 z wyświetlanymi przyciskami funkcyjnymi, z programowalnymi przyciskami typu makro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9DEF6" w14:textId="4E79C282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403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B04B6A5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C8CD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9372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Ekran dotykowy z możliwością regulacji nachylenia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6262A" w14:textId="727C1ADF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064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EDA8D6E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C484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2B712" w14:textId="1113F574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Klawiatura alfanumeryczna wyświetlana na ekranie dotykowym, opcja dostępna w każdym trybie oraz wysuwana, podświetlana fizyczna klawiatura alfanumeryczna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61372" w14:textId="05560D49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B117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1817823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9923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FCE4C" w14:textId="4A40282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="00DB5D5B">
              <w:rPr>
                <w:rFonts w:ascii="Century Gothic" w:hAnsi="Century Gothic"/>
                <w:sz w:val="16"/>
                <w:szCs w:val="16"/>
              </w:rPr>
              <w:t>4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fizyczn</w:t>
            </w:r>
            <w:r w:rsidR="00DB5D5B">
              <w:rPr>
                <w:rFonts w:ascii="Century Gothic" w:hAnsi="Century Gothic"/>
                <w:sz w:val="16"/>
                <w:szCs w:val="16"/>
              </w:rPr>
              <w:t>e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przycisków programowalnych umieszczonych na konsoli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A19BD" w14:textId="62B6B6B1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699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5CACF7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859E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4F35C" w14:textId="77777777" w:rsidR="00435B40" w:rsidRPr="00796D8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796D89">
              <w:rPr>
                <w:rFonts w:ascii="Century Gothic" w:hAnsi="Century Gothic"/>
                <w:sz w:val="16"/>
                <w:szCs w:val="16"/>
              </w:rPr>
              <w:t xml:space="preserve">Aktywne gniazda dla głowic obrazowych przełączanych elektronicznie – min. </w:t>
            </w:r>
            <w:r w:rsidR="00BA0D19" w:rsidRPr="00796D89">
              <w:rPr>
                <w:rFonts w:ascii="Century Gothic" w:hAnsi="Century Gothic"/>
                <w:sz w:val="16"/>
                <w:szCs w:val="16"/>
              </w:rPr>
              <w:t>4</w:t>
            </w:r>
            <w:r w:rsidRPr="00796D89">
              <w:rPr>
                <w:rFonts w:ascii="Century Gothic" w:hAnsi="Century Gothic"/>
                <w:sz w:val="16"/>
                <w:szCs w:val="16"/>
              </w:rPr>
              <w:t xml:space="preserve"> gniazd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90A7B" w14:textId="02AF0305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E667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78A86D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DE1A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64510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Podświetlanie gniazd głowic umożliwiające podłączanie głowicy do aparatu w zaciemnionych warunkach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46ACD" w14:textId="44265ECE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1B35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77D1245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9DA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2F3D1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796D89">
              <w:rPr>
                <w:rFonts w:ascii="Century Gothic" w:hAnsi="Century Gothic"/>
                <w:sz w:val="16"/>
                <w:szCs w:val="16"/>
              </w:rPr>
              <w:t>Monitor full HD LED panoramiczny o przekątnej min. 23”, na przegubowym ramieniu  z możliwością regulacji położenia w każdym kierunku niezależnie od konsoli aparatu (góra/dół, lewo/prawo, przód/tył, pochylenie)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079F5" w14:textId="79712AA7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8E77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B5D5B" w:rsidRPr="00BA0D19" w14:paraId="5A3566A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16DE" w14:textId="77777777" w:rsidR="00DB5D5B" w:rsidRPr="00BA0D19" w:rsidRDefault="00DB5D5B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20C75" w14:textId="5BBEBB0E" w:rsidR="00DB5D5B" w:rsidRPr="00796D89" w:rsidRDefault="00DB5D5B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DB5D5B">
              <w:rPr>
                <w:rFonts w:ascii="Century Gothic" w:hAnsi="Century Gothic"/>
                <w:sz w:val="16"/>
                <w:szCs w:val="16"/>
              </w:rPr>
              <w:t>Gniazda parkingowe dla nieużywanych głowic obrazowych min.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494C2" w14:textId="2BBF7A5D" w:rsidR="00DB5D5B" w:rsidRPr="00BA0D19" w:rsidRDefault="00DB5D5B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AF6A" w14:textId="77777777" w:rsidR="00DB5D5B" w:rsidRPr="00BA0D19" w:rsidRDefault="00DB5D5B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09C2639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7E49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3777C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Minimum 8 suwaków wzmocnienia głębokościowego wiązki TGC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B9609" w14:textId="588AA716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788E9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638F581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5D7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60C6E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powiększenia obrazu diagnostycznego na cały ekran do min. 85% powierzchni ekranu monitora, bez wyświetlania informacji ogólnych oraz informacji liczbowych dotyczących nastaw aparatu za pomocą jednego przycisku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79C24" w14:textId="5148A632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1C84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B1DA95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E2EE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EB54E" w14:textId="5E80A576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Zoom obrazu rzeczywistego min. </w:t>
            </w:r>
            <w:r w:rsidR="00DB5D5B">
              <w:rPr>
                <w:rFonts w:ascii="Century Gothic" w:hAnsi="Century Gothic"/>
                <w:sz w:val="16"/>
                <w:szCs w:val="16"/>
              </w:rPr>
              <w:t>4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0x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E39F1" w14:textId="46CB5282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ACC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99AB62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CCE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02A70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Funkcja HD zoom (zoom wysokiej rozdzielczości)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8E714" w14:textId="1341079B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9C51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166643C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D135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8AC55" w14:textId="77777777" w:rsidR="00435B40" w:rsidRPr="00BA0D19" w:rsidRDefault="00435B40" w:rsidP="00580625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Cyfrowy system formowania wiązki ultradźwiękowej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7F6B2" w14:textId="265D4028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DEE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279DD43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2D5C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8FAE9" w14:textId="77777777" w:rsidR="00435B40" w:rsidRPr="00BA0D19" w:rsidRDefault="00435B40" w:rsidP="00580625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Przetwornik cyfrowy min. 12 bit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EAA58" w14:textId="2046701C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A272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B5D5B" w:rsidRPr="00BA0D19" w14:paraId="533FB00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9147" w14:textId="77777777" w:rsidR="00DB5D5B" w:rsidRPr="00BA0D19" w:rsidRDefault="00DB5D5B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25019" w14:textId="30C436F5" w:rsidR="00DB5D5B" w:rsidRPr="00BA0D19" w:rsidRDefault="00DB5D5B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DB5D5B">
              <w:rPr>
                <w:rFonts w:ascii="Century Gothic" w:hAnsi="Century Gothic"/>
                <w:sz w:val="16"/>
                <w:szCs w:val="16"/>
              </w:rPr>
              <w:t>Fizyczna ilość kanałów nadawczych TX min. 192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799F0" w14:textId="1E5992FC" w:rsidR="00DB5D5B" w:rsidRPr="00BA0D19" w:rsidRDefault="00DB5D5B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5145" w14:textId="77777777" w:rsidR="00DB5D5B" w:rsidRPr="00BA0D19" w:rsidRDefault="00DB5D5B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8C45F7C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11C2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DDB95" w14:textId="57D0AAAA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Ilość niezależnych cyfrowych kanałów procesowych min. </w:t>
            </w:r>
            <w:r w:rsidR="00C06BD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17 000 000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DC6A3" w14:textId="5E163281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A171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5E758D4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169A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E3C4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Dynamika systemu min. 350dB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BD87" w14:textId="07F131EA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D064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8BC997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A850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0E319" w14:textId="15B6825F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Zakres częstotliwości pracy ultrasonografu (podać całkowity zakres częstotliwości fundamentalnych [nie harmonicznych] emitowanych przez głowice obrazowe możliwe do podłączenia na dzień składania ofert) min. 1 do 24 MHz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50E59" w14:textId="710F5D58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451F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3E335A9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56F3" w14:textId="77777777" w:rsidR="00435B40" w:rsidRPr="00BA0D19" w:rsidRDefault="00435B40" w:rsidP="00580625">
            <w:pPr>
              <w:pStyle w:val="Akapitzlist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C97B2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OBRAZOWANIE I PREZENTACJA OBRAZU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C246567" w14:textId="77777777" w:rsidR="00435B40" w:rsidRPr="00BA0D19" w:rsidRDefault="00435B40" w:rsidP="00580625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2DCD0" w14:textId="0C43A2FD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DA7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9394012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E8F34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565DF" w14:textId="4ED7D6E6" w:rsidR="00435B40" w:rsidRPr="00580625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Kombinacje prezentowanych obrazów Min: </w:t>
            </w:r>
          </w:p>
          <w:p w14:paraId="4AE89C0A" w14:textId="795579FC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1) B, B+B, 4B </w:t>
            </w:r>
          </w:p>
          <w:p w14:paraId="0222D012" w14:textId="14D0E56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2) B+M-Mode </w:t>
            </w:r>
          </w:p>
          <w:p w14:paraId="4927AF35" w14:textId="0953B92E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3) B+CD (Color Doppler) </w:t>
            </w:r>
          </w:p>
          <w:p w14:paraId="53048C6F" w14:textId="44ED291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4) B+PD (Power Doppler) </w:t>
            </w:r>
          </w:p>
          <w:p w14:paraId="52A09A9F" w14:textId="701E4179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5) B+CD+PWD </w:t>
            </w:r>
          </w:p>
          <w:p w14:paraId="3F51BB3E" w14:textId="6D7AA443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6) B+CD+M-Mode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8FEAF" w14:textId="53032640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4C27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9C20842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CC73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F56C8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Tryb B (2D)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10BED" w14:textId="73E54CE8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51B4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E118483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A9B7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28DE0" w14:textId="70B69F05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Maksymalna głębokość penetracji min. </w:t>
            </w:r>
            <w:r w:rsidR="00C46931">
              <w:rPr>
                <w:rFonts w:ascii="Century Gothic" w:hAnsi="Century Gothic"/>
                <w:sz w:val="16"/>
                <w:szCs w:val="16"/>
              </w:rPr>
              <w:t>45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cm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98D49" w14:textId="22309F45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0B39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5CCC901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8AA2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411D7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Maksymalna częstotliwość odświeżania (Frame Rate) dla trybu 2B - min. 6600 Hz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D264C" w14:textId="3FAB3B37" w:rsidR="00435B40" w:rsidRPr="00BA0D19" w:rsidRDefault="00C06BD8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F1A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04F013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F1D6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55EFF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Dynamiczne ogniskowanie nadawania min. 8 stref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A19F7" w14:textId="00F7EFB0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F93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AF6A4B8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F6E6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28D74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zmiany szerokości wyświetlanego obrazu w trybie 2D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961F4" w14:textId="70E21BB5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73B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A937FE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0913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AFCC3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Automatyczna optymalizacja parametrów obrazu 2D do aktualnie badanego obszaru przy pomocy jednego klawisza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F9D07" w14:textId="1FD835B8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0DB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4271E61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608A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A5AA4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Funkcja ciągłej automatycznej optymalizacji parametrów obrazu 2D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3E427" w14:textId="201AAE47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63D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8CBB44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1899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D899D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Tryb łatwej obsługi, umożliwiający optymalizację min 40 parametrów za pomocą max. 3 suwaków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51252" w14:textId="64E4FAAE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95CC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7311BD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340D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9C744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ręcznej modyfikacji prędkości wartości dźwięku rozchodzenia się fal ultradźwiękowych poprawiające ogniskowanie w kierunku bocznym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E4ECD" w14:textId="2811861F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D2CF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8804BBC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4D1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75AF9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Prezentacja 2D+M-Mode; 2D+CD+M-Mode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9B51C" w14:textId="65E5536C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C4EC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A646CD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0F0A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BBEC2" w14:textId="1DCF63F3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Automatyczne ogniskowanie w całej strefie wyświetlanego obrazu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2074B" w14:textId="0215E5C2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BAE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F752F8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F7F6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54925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Tryb Doppler Kolorowy (CD)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3F3CB" w14:textId="531A749E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AD6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8123A53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D8C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46358" w14:textId="42BE9E1A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Maksymalna częstotliwość odświeżania (Frame Rate) dla obrazu 2D+kolor (CD) - min. </w:t>
            </w:r>
            <w:r w:rsidR="005948C4">
              <w:rPr>
                <w:rFonts w:ascii="Century Gothic" w:hAnsi="Century Gothic"/>
                <w:sz w:val="16"/>
                <w:szCs w:val="16"/>
              </w:rPr>
              <w:t>848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Hz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3EAEF" w14:textId="0A0E83A6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7CA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7494BBC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7C6F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698F3" w14:textId="20344FBA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Wybierane częstotliwości pracy w trybie CD min. </w:t>
            </w:r>
            <w:r w:rsidR="005948C4">
              <w:rPr>
                <w:rFonts w:ascii="Century Gothic" w:hAnsi="Century Gothic"/>
                <w:sz w:val="16"/>
                <w:szCs w:val="16"/>
              </w:rPr>
              <w:t>1,7</w:t>
            </w:r>
            <w:r w:rsidRPr="00BA0D19">
              <w:rPr>
                <w:rFonts w:ascii="Century Gothic" w:hAnsi="Century Gothic"/>
                <w:sz w:val="16"/>
                <w:szCs w:val="16"/>
              </w:rPr>
              <w:t>- 16</w:t>
            </w:r>
            <w:r w:rsidR="005948C4">
              <w:rPr>
                <w:rFonts w:ascii="Century Gothic" w:hAnsi="Century Gothic"/>
                <w:sz w:val="16"/>
                <w:szCs w:val="16"/>
              </w:rPr>
              <w:t>,7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MHz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66809" w14:textId="640434BB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FF3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473005F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21D8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E3E4C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Regulacja uchylności pola Dopplera Kolorowego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8D9ED" w14:textId="3968F6D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3DA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5182F23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E1C0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E6727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Ilość map kolorów min. 16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82C4C" w14:textId="7D62F453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0D05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A71B89F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460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B6A9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Funkcja HD (wysokiej rozdzielczości) w trybie Dopplera Kolorowego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598C6" w14:textId="353FEAD6" w:rsidR="00435B40" w:rsidRPr="00BA0D19" w:rsidRDefault="00C06BD8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9D1A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6E95D25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A539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3400B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Tryb spektralny Doppler Pulsacyjny (PWD)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CB2A6" w14:textId="3675EAC6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5D2C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678E8DD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072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AD556" w14:textId="30AE1523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Wybierane częstotliwości pracy w trybie PWD min. </w:t>
            </w:r>
            <w:r w:rsidR="005948C4">
              <w:rPr>
                <w:rFonts w:ascii="Century Gothic" w:hAnsi="Century Gothic"/>
                <w:sz w:val="16"/>
                <w:szCs w:val="16"/>
              </w:rPr>
              <w:t>1,7</w:t>
            </w:r>
            <w:r w:rsidRPr="00BA0D19">
              <w:rPr>
                <w:rFonts w:ascii="Century Gothic" w:hAnsi="Century Gothic"/>
                <w:sz w:val="16"/>
                <w:szCs w:val="16"/>
              </w:rPr>
              <w:t>- 16</w:t>
            </w:r>
            <w:r w:rsidR="005948C4">
              <w:rPr>
                <w:rFonts w:ascii="Century Gothic" w:hAnsi="Century Gothic"/>
                <w:sz w:val="16"/>
                <w:szCs w:val="16"/>
              </w:rPr>
              <w:t>,7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MHz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7207A" w14:textId="4480736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D92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D23BDBF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408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93CA6" w14:textId="40BE9135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Wielkość bramki PW Doppler min. od 0,5 do 24</w:t>
            </w:r>
            <w:r w:rsidR="005948C4">
              <w:rPr>
                <w:rFonts w:ascii="Century Gothic" w:hAnsi="Century Gothic"/>
                <w:sz w:val="16"/>
                <w:szCs w:val="16"/>
              </w:rPr>
              <w:t xml:space="preserve"> mm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89773" w14:textId="02DA5399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0D3D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60A4F79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330107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7608" w14:textId="3EC03321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Korekcja kąta bramki Dopplerowskiej min. +/- </w:t>
            </w:r>
            <w:r w:rsidR="005948C4">
              <w:rPr>
                <w:rFonts w:ascii="Century Gothic" w:hAnsi="Century Gothic"/>
                <w:sz w:val="16"/>
                <w:szCs w:val="16"/>
              </w:rPr>
              <w:t>9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0 stopni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C00EC" w14:textId="178DBC2C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4CC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8BC28AE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97C56C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B2B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Regulacja uchylności wiązki dopplerowskiej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E5207" w14:textId="2CE88250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A2D2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10705DC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859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F88D0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Funkcja automatycznego doboru korekcji kąta, ugięcia linii bazowej przy uruchamianiu Dopplera Pulsacyjnego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076EC" w14:textId="095F182A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E9AA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B9F8CE0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A05C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CE8A7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Automatyczna optymalizacja parametrów aparatu dla PWD przy pomocy jednego przycisku (min. wzmocnienie, skala, linia bazowa)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612A1" w14:textId="385C114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7AA9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0F0608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1AEE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0715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przesunięcia linii bazowej na zamrożonym obrazie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69CAE" w14:textId="3D6F8196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6FD7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7D7FBE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E838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89A0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Automatyczna analiza widma dopplerowskiego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CC4CB" w14:textId="039D96A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A1C0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CE55D9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56E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221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Pakiet obliczeń automatycznych dla trybu Dopplera (automatyczny obrys spektrum na obrazie rzeczywistym i zamrożonym z możliwością wyboru cyklu)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82A24" w14:textId="32A6FB2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9A19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948C4" w:rsidRPr="00BA0D19" w14:paraId="6A2264D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65A6" w14:textId="77777777" w:rsidR="005948C4" w:rsidRPr="00BA0D19" w:rsidRDefault="005948C4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91D0" w14:textId="17254FB8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5948C4">
              <w:rPr>
                <w:rFonts w:ascii="Century Gothic" w:hAnsi="Century Gothic"/>
                <w:sz w:val="16"/>
                <w:szCs w:val="16"/>
              </w:rPr>
              <w:t>Funkcja automatycznej optymalizacji pozycji i kąta pola koloru. Dostępna w B + CD, B + CD + PW.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57976" w14:textId="171A9DC5" w:rsidR="005948C4" w:rsidRDefault="005948C4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4D60" w14:textId="77777777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948C4" w:rsidRPr="00BA0D19" w14:paraId="7680B49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100D" w14:textId="77777777" w:rsidR="005948C4" w:rsidRPr="00BA0D19" w:rsidRDefault="005948C4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B211" w14:textId="3897C09F" w:rsidR="005948C4" w:rsidRPr="00BA0D19" w:rsidRDefault="005948C4" w:rsidP="00580625">
            <w:pPr>
              <w:pStyle w:val="TableParagraph"/>
              <w:ind w:left="66" w:right="167"/>
              <w:rPr>
                <w:rFonts w:ascii="Century Gothic" w:hAnsi="Century Gothic"/>
                <w:sz w:val="16"/>
                <w:szCs w:val="16"/>
              </w:rPr>
            </w:pPr>
            <w:r w:rsidRPr="005948C4">
              <w:rPr>
                <w:rFonts w:ascii="Century Gothic" w:eastAsiaTheme="minorEastAsia" w:hAnsi="Century Gothic" w:cs="Times New Roman"/>
                <w:sz w:val="16"/>
                <w:szCs w:val="16"/>
                <w:lang w:eastAsia="pl-PL"/>
              </w:rPr>
              <w:t>Obrazowanie naczyń narządów miąższowych (tarczyca, nerki, wątroba) do wizualizacji bardzo wolnych</w:t>
            </w:r>
            <w:r w:rsidR="00580625">
              <w:rPr>
                <w:rFonts w:ascii="Century Gothic" w:eastAsiaTheme="minorEastAsia" w:hAnsi="Century Gothic" w:cs="Times New Roman"/>
                <w:sz w:val="16"/>
                <w:szCs w:val="16"/>
                <w:lang w:eastAsia="pl-PL"/>
              </w:rPr>
              <w:t xml:space="preserve"> </w:t>
            </w:r>
            <w:r w:rsidRPr="005948C4">
              <w:rPr>
                <w:rFonts w:ascii="Century Gothic" w:hAnsi="Century Gothic"/>
                <w:sz w:val="16"/>
                <w:szCs w:val="16"/>
              </w:rPr>
              <w:t>przepływów poniżej 1 cm/sek. w mikro naczyniach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E0CDE" w14:textId="2ACBF01E" w:rsidR="005948C4" w:rsidRDefault="005948C4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808F" w14:textId="77777777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948C4" w:rsidRPr="00BA0D19" w14:paraId="69C83C92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2667" w14:textId="77777777" w:rsidR="005948C4" w:rsidRPr="00BA0D19" w:rsidRDefault="005948C4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FE61" w14:textId="22499044" w:rsidR="005948C4" w:rsidRPr="00BA0D19" w:rsidRDefault="005948C4" w:rsidP="00580625">
            <w:pPr>
              <w:pStyle w:val="TableParagraph"/>
              <w:ind w:left="66" w:right="425"/>
              <w:rPr>
                <w:rFonts w:ascii="Century Gothic" w:hAnsi="Century Gothic"/>
                <w:sz w:val="16"/>
                <w:szCs w:val="16"/>
              </w:rPr>
            </w:pPr>
            <w:r w:rsidRPr="005948C4">
              <w:rPr>
                <w:rFonts w:ascii="Century Gothic" w:eastAsiaTheme="minorEastAsia" w:hAnsi="Century Gothic" w:cs="Times New Roman"/>
                <w:sz w:val="16"/>
                <w:szCs w:val="16"/>
                <w:lang w:eastAsia="pl-PL"/>
              </w:rPr>
              <w:t>Anatomiczny M-Mode na obrazach rzeczywistych - możliwość ustawienia min. 3 linii prostych w różnych</w:t>
            </w:r>
            <w:r w:rsidR="00580625">
              <w:rPr>
                <w:rFonts w:ascii="Century Gothic" w:eastAsiaTheme="minorEastAsia" w:hAnsi="Century Gothic" w:cs="Times New Roman"/>
                <w:sz w:val="16"/>
                <w:szCs w:val="16"/>
                <w:lang w:eastAsia="pl-PL"/>
              </w:rPr>
              <w:t xml:space="preserve"> </w:t>
            </w:r>
            <w:r w:rsidRPr="005948C4">
              <w:rPr>
                <w:rFonts w:ascii="Century Gothic" w:hAnsi="Century Gothic"/>
                <w:sz w:val="16"/>
                <w:szCs w:val="16"/>
              </w:rPr>
              <w:t>miejscach (linie nie połączone ze sobą).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7BB95" w14:textId="6CC77D59" w:rsidR="005948C4" w:rsidRDefault="005948C4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35FF" w14:textId="77777777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E9EC318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3FA5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9C51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Tryb Doppler spektralny z falą ciągłą (CWD)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BC789" w14:textId="181281F8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2B321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56DF0E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3BD9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BC4A" w14:textId="6C20B254" w:rsidR="00435B40" w:rsidRPr="005948C4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5948C4">
              <w:rPr>
                <w:rFonts w:ascii="Century Gothic" w:hAnsi="Century Gothic"/>
                <w:sz w:val="16"/>
                <w:szCs w:val="16"/>
              </w:rPr>
              <w:t>Maksymalna mierzona prędkość w trybie CWD przy kącie 0° min. 25,5 m/s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F2F29" w14:textId="4635CCAB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0E49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948C4" w:rsidRPr="00BA0D19" w14:paraId="6B0E3320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F6842" w14:textId="77777777" w:rsidR="005948C4" w:rsidRPr="00BA0D19" w:rsidRDefault="005948C4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94CD" w14:textId="12A24B75" w:rsidR="005948C4" w:rsidRPr="005948C4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5948C4">
              <w:rPr>
                <w:rFonts w:ascii="Century Gothic" w:hAnsi="Century Gothic"/>
                <w:sz w:val="16"/>
                <w:szCs w:val="16"/>
              </w:rPr>
              <w:t>Kolorowy oraz spektralny Doppler Tkankowy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C5ACE" w14:textId="0ED6689C" w:rsidR="005948C4" w:rsidRPr="00BA0D19" w:rsidRDefault="005948C4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84FA" w14:textId="77777777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FAADC5F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3E83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0AF1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Tryb obrazowania harmonicznego na wszystkich zaoferowanych głowicach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FBA35" w14:textId="77A81F7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6A6E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FB43B1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4FD4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49129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Dynamiczne obrazowanie harmoniczne wysokiej rozdzielczości (inne niż wyszczególnione wyżej) służące do poprawy rozdzielczości i kontrastu obrazu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B6FA" w14:textId="29A73D52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499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8819A4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74B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5888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Tryb Power Doppler kierunkowy (tryb angiologiczny kierunkowy PDD)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93604" w14:textId="5DB0EF95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24C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DF8B099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0B55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9EC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Tryb Dual Live - tzw. jednoczesne wyświetlanie na ekranie dwóch obrazów w czasie rzeczywistym, typu B+B/CD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C55DE" w14:textId="3200108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FF31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C386AB5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C775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A03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Obrazowanie trapezowe dostępne na głowicach liniowych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2D146" w14:textId="09BA4217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3C2D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A84B24D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6BD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A30C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Obrazowanie rombowe na głowicach liniowych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BF22F" w14:textId="3777B776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9AFD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8056B44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1E5E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5F19" w14:textId="30992176" w:rsidR="00435B40" w:rsidRPr="00580625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Tryb Duplex (2D + PWD) </w:t>
            </w:r>
          </w:p>
          <w:p w14:paraId="62E91D6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Tryb Triplex (2D+PWD+CD)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A7BD2" w14:textId="72448E0F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FAFC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28267CF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E1C0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589F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OPROGRAMOWANIE APARATU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18561" w14:textId="75608B47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CE3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9C9D08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106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B6C3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Rozszerzony tryb Doppler o bardzo wysokiej czułości i rozdzielczości z możliwością wizualizacji bardzo wolnych przepływów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711CF" w14:textId="17BB15BB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0A2A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05648AC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0B89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5298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Oprogramowanie panoramiczne w trybie 2D oraz w trybie Dopplera kolorowego w czasie rzeczywistym z możliwością wykonania pomiarów, dostępne na głowicach liniowych i convex. Minimalna długość skanu 60 cm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A8A86" w14:textId="645E7215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139E2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0D74D6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E9D0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D004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Specjalne oprogramowanie zwiększające dokładność, eliminujące szumy i cienie obrazu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5022C" w14:textId="6B80940F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07DC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28275DD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3106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8D65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Obrazowanie typu „Compound” w układzie wiązek ultradźwięków wysyłanych pod różnymi kątami i z różnymi częstotliwościami min. 15 linii tworzących obraz (tzw. skrzyżowane ultradźwięki)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729D7" w14:textId="3B14835E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0841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77BAF73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675E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A50F3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Obrazowanie do wizualizacji bardzo wolnych przepływów poniżej 1 cm/sek. w mikro naczyniach pozwalające na obrazowanie bez artefaktów ruchowych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03EE9" w14:textId="7056BC9F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592C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BA5E3E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86AC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61A8" w14:textId="77777777" w:rsidR="00435B40" w:rsidRPr="00BA0D19" w:rsidRDefault="00435B40" w:rsidP="00580625">
            <w:pPr>
              <w:ind w:left="360"/>
              <w:rPr>
                <w:rFonts w:ascii="Century Gothic" w:eastAsia="Times New Roman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Oprogramowanie wraz z pakietem obliczeniowym do badań: </w:t>
            </w:r>
          </w:p>
          <w:p w14:paraId="0DD43676" w14:textId="77777777" w:rsidR="00435B40" w:rsidRPr="00BA0D19" w:rsidRDefault="00435B40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</w:rPr>
              <w:t>Naczyniowych</w:t>
            </w:r>
          </w:p>
          <w:p w14:paraId="213A0AD6" w14:textId="77777777" w:rsidR="00435B40" w:rsidRPr="00BA0D19" w:rsidRDefault="00435B40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</w:rPr>
              <w:t>Transkranialnych</w:t>
            </w:r>
          </w:p>
          <w:p w14:paraId="4ABE6F89" w14:textId="77777777" w:rsidR="00435B40" w:rsidRPr="00BA0D19" w:rsidRDefault="00435B40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</w:rPr>
              <w:t>Mięśniowo – szkieletowych</w:t>
            </w:r>
          </w:p>
          <w:p w14:paraId="06C9B2AA" w14:textId="77777777" w:rsidR="00435B40" w:rsidRPr="00BA0D19" w:rsidRDefault="00435B40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</w:rPr>
              <w:t>Małych narządów</w:t>
            </w:r>
          </w:p>
          <w:p w14:paraId="02D7D9B6" w14:textId="77777777" w:rsidR="00435B40" w:rsidRPr="00BA0D19" w:rsidRDefault="00435B40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</w:rPr>
              <w:lastRenderedPageBreak/>
              <w:t>Urologicznych</w:t>
            </w:r>
          </w:p>
          <w:p w14:paraId="2DC7C634" w14:textId="77777777" w:rsidR="00435B40" w:rsidRPr="005948C4" w:rsidRDefault="00435B40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</w:rPr>
              <w:t>Jamy brzusznej</w:t>
            </w:r>
          </w:p>
          <w:p w14:paraId="31BFF48E" w14:textId="77777777" w:rsidR="00435B40" w:rsidRPr="005948C4" w:rsidRDefault="00435B40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</w:rPr>
              <w:t>Kardiologicznych</w:t>
            </w:r>
          </w:p>
          <w:p w14:paraId="2C15BCCF" w14:textId="77777777" w:rsidR="005948C4" w:rsidRPr="005948C4" w:rsidRDefault="005948C4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5948C4">
              <w:rPr>
                <w:rFonts w:ascii="Century Gothic" w:eastAsia="Times New Roman" w:hAnsi="Century Gothic"/>
                <w:sz w:val="16"/>
                <w:szCs w:val="16"/>
              </w:rPr>
              <w:t>Neonatalnych</w:t>
            </w:r>
          </w:p>
          <w:p w14:paraId="695F7707" w14:textId="77777777" w:rsidR="005948C4" w:rsidRPr="005948C4" w:rsidRDefault="005948C4" w:rsidP="00580625">
            <w:pPr>
              <w:numPr>
                <w:ilvl w:val="0"/>
                <w:numId w:val="3"/>
              </w:numPr>
              <w:rPr>
                <w:rFonts w:ascii="Century Gothic" w:eastAsia="Times New Roman" w:hAnsi="Century Gothic"/>
                <w:sz w:val="16"/>
                <w:szCs w:val="16"/>
              </w:rPr>
            </w:pPr>
            <w:r w:rsidRPr="005948C4">
              <w:rPr>
                <w:rFonts w:ascii="Century Gothic" w:eastAsia="Times New Roman" w:hAnsi="Century Gothic"/>
                <w:sz w:val="16"/>
                <w:szCs w:val="16"/>
              </w:rPr>
              <w:t>Pediatrycznych</w:t>
            </w:r>
          </w:p>
          <w:p w14:paraId="640B7D60" w14:textId="02689841" w:rsidR="005948C4" w:rsidRPr="00BA0D19" w:rsidRDefault="005948C4" w:rsidP="00580625">
            <w:pPr>
              <w:numPr>
                <w:ilvl w:val="0"/>
                <w:numId w:val="3"/>
              </w:numPr>
              <w:rPr>
                <w:rFonts w:ascii="Century Gothic" w:eastAsiaTheme="minorHAnsi" w:hAnsi="Century Gothic"/>
                <w:sz w:val="16"/>
                <w:szCs w:val="16"/>
              </w:rPr>
            </w:pPr>
            <w:r w:rsidRPr="005948C4">
              <w:rPr>
                <w:rFonts w:ascii="Century Gothic" w:eastAsia="Times New Roman" w:hAnsi="Century Gothic"/>
                <w:sz w:val="16"/>
                <w:szCs w:val="16"/>
              </w:rPr>
              <w:t>Kardiologicznych pediatrycznych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5BD78" w14:textId="6EE14306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662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948C4" w:rsidRPr="00BA0D19" w14:paraId="4E2B8438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D7DB" w14:textId="77777777" w:rsidR="005948C4" w:rsidRPr="00BA0D19" w:rsidRDefault="005948C4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BAC06" w14:textId="4421C940" w:rsidR="005948C4" w:rsidRPr="005948C4" w:rsidRDefault="005948C4" w:rsidP="00580625">
            <w:pPr>
              <w:pStyle w:val="TableParagraph"/>
              <w:ind w:left="66" w:right="166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Aplikacja dedykowana do badań piersi w trybie B-Mode, umożliwiająca analizę morfologiczną oraz możliwości klasyfikacji nowotworowej według BI-RADS. Aplikacja</w:t>
            </w:r>
            <w:r>
              <w:rPr>
                <w:rFonts w:ascii="Aptos" w:hAnsi="Aptos"/>
                <w:sz w:val="18"/>
                <w:szCs w:val="18"/>
              </w:rPr>
              <w:t xml:space="preserve"> </w:t>
            </w:r>
            <w:r w:rsidRPr="00DD4A6B">
              <w:rPr>
                <w:rFonts w:ascii="Aptos" w:hAnsi="Aptos"/>
                <w:sz w:val="18"/>
                <w:szCs w:val="18"/>
              </w:rPr>
              <w:t>zawierająca dodatkowy raport z badania piersi.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33640" w14:textId="4F820A03" w:rsidR="005948C4" w:rsidRDefault="00F748EA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0772" w14:textId="77777777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948C4" w:rsidRPr="00BA0D19" w14:paraId="1C47604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5536" w14:textId="77777777" w:rsidR="005948C4" w:rsidRPr="00BA0D19" w:rsidRDefault="005948C4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E5D9" w14:textId="77777777" w:rsidR="005948C4" w:rsidRPr="00DD4A6B" w:rsidRDefault="005948C4" w:rsidP="00580625">
            <w:pPr>
              <w:pStyle w:val="TableParagraph"/>
              <w:ind w:left="66" w:right="212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Aplikacja dedykowana do badań tarczycy w trybie B- Mode, umożliwiająca analizę morfologiczną oraz możliwości klasyfikacji nowotworowej według TI-RADS. Aplikacja zawierająca dodatkowy raport z badania</w:t>
            </w:r>
          </w:p>
          <w:p w14:paraId="5687D29B" w14:textId="796FA39A" w:rsidR="005948C4" w:rsidRPr="00DD4A6B" w:rsidRDefault="005948C4" w:rsidP="00580625">
            <w:pPr>
              <w:pStyle w:val="TableParagraph"/>
              <w:ind w:left="66" w:right="166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tarczycy.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763EB" w14:textId="407C7EAD" w:rsidR="005948C4" w:rsidRDefault="00F748EA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FF85" w14:textId="77777777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9835F0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C074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EA13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Moduł wzmocnienia wizualizacji igły na ekranie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B9CC3" w14:textId="59EE46EE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D814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7C552F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F28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F99C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Oprogramowanie pomiarowe do automatycznej analizy i pomiaru kompleksu intima-media w czasie rzeczywistym z wykorzystaniem częstotliwości radiowych (RF) dla uzyskania bardzo precyzyjnego pomiaru, przedstawienie wyniku w formie wykresu z zaznaczona linią trendu oraz SD dla pomiaru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498BC" w14:textId="71AB47C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D9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DAEA788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C384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8D79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Oprogramowanie do badań kardiologicznych, pakiet obliczeniowy i raporty, przebieg EKG na ekranie + kable EKG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131B9" w14:textId="70807DF1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6D15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1D1C44C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CB45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FF1E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Kolorowy oraz spektralny Doppler Tkankowy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6EEB3" w14:textId="373031D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29D5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8FB9AB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4B02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7CCD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Anatomiczny  M-Mode na obrazach rzeczywistych - możliwość ustawienia min. 3 linii prostych w różnych miejscach (linie nie połączone ze sobą)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6C43" w14:textId="352E0D47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0B20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70EA15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8BB8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C385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Moduł wykonujący automatyczną detekcję, obrys, segmentację oraz automatycznie wyliczający: objętość lewej komory (w skurczu i rozkurczu) oraz ocenę czynności skurczowej LV frakcję  wyrzutową wspomagany algorytmem sztucznej inteligencji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F90" w14:textId="10DAADBE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16E1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88B81D9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33C9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F942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FUNKCJE UŻYTKOWE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3E98C" w14:textId="592F8CD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74F9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0EFE85D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3262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9731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zaprogramowania w aparacie nowych pomiarów i kalkulacji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3187A" w14:textId="33256014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EECD1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EAC2D1E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1AD7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890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Ustawienia wstępne użytkownika dostępne dla aplikacji i głowic - min. 400 presetów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223CB" w14:textId="60E60E94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F07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ABCF9E0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B9A5D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99AE" w14:textId="390E2742" w:rsidR="00435B40" w:rsidRPr="00BA0D19" w:rsidRDefault="00435B40" w:rsidP="0058062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nagrywania i odtwarzania </w:t>
            </w:r>
            <w:r w:rsidR="00174FB3">
              <w:rPr>
                <w:rFonts w:ascii="Century Gothic" w:hAnsi="Century Gothic"/>
                <w:sz w:val="16"/>
                <w:szCs w:val="16"/>
              </w:rPr>
              <w:t>d</w:t>
            </w:r>
            <w:r w:rsidRPr="00BA0D19">
              <w:rPr>
                <w:rFonts w:ascii="Century Gothic" w:hAnsi="Century Gothic"/>
                <w:sz w:val="16"/>
                <w:szCs w:val="16"/>
              </w:rPr>
              <w:t>ynamicznego obrazów - Cine Loop min. 41 000 obrazów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D9561" w14:textId="08B0970E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9D07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948C4" w:rsidRPr="00BA0D19" w14:paraId="5CA939E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19177" w14:textId="77777777" w:rsidR="005948C4" w:rsidRPr="00BA0D19" w:rsidRDefault="005948C4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4524" w14:textId="1A73A70C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5948C4">
              <w:rPr>
                <w:rFonts w:ascii="Century Gothic" w:hAnsi="Century Gothic"/>
                <w:sz w:val="16"/>
                <w:szCs w:val="16"/>
              </w:rPr>
              <w:t>Archiwizacja sekwencji w czasie rzeczywistym (podczas badania) min. 500 sekund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757C9" w14:textId="77777777" w:rsidR="005948C4" w:rsidRPr="00BA0D19" w:rsidRDefault="005948C4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8E77" w14:textId="77777777" w:rsidR="005948C4" w:rsidRPr="00BA0D19" w:rsidRDefault="005948C4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C9A21A2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C22C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C384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dołączenia obrazu do raportu z badania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454E6" w14:textId="29527D37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F35D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DAE353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1E72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9FAD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Wbudowana baza danych pacjentów z możliwością wyszukiwania badań poprzez filtrowanie min.: imię, nazwisko, wiek, płeć, data badania, aplikacja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7ACC2" w14:textId="5A4F7ACE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47CC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5DB8B6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D3ED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0D7B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ustawienia konta wymagającego logowania z podaniem nazwy użytkownika i hasła dla każdego użytkownika, oraz niezależnego konta dla administratora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0EE1E" w14:textId="14808D20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C4DA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784942F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CEB4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9286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Zapis obrazów w formatach: BMP, JPEG, PNG, TIFF oraz zapis pętli obrazowych w formacie AVI z możliwością włączenia oraz wyłączenia kompresji danych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7154B" w14:textId="3C959765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A66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AAE9DD0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B5F4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142D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eksportu raportu z badania na nośniki zewnętrzne w formacie: PDF, XLM, HTML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CE793" w14:textId="45D91722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DB8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EA479CF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113F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922D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Eksport zapisanych obrazów, pętli obrazowych oraz raportów na nośniki zewnętrzne typu PenDrive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F9E98" w14:textId="5E1EC310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E351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28CA9EC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DCCF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A62C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System aparatu zainstalowany na wewnętrzny dysku twardym SSD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3CFEF" w14:textId="4C7E1276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D7A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373E576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0240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0F71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Pamięć wewnętrzna aparatu przeznaczona do archiwizacji badań - min. 1 TB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E32C0" w14:textId="7B42A41F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C9A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40771E8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B952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73C0" w14:textId="0DF28468" w:rsidR="00435B40" w:rsidRPr="00BA0D19" w:rsidRDefault="00DB5D5B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Min. 4 p</w:t>
            </w:r>
            <w:r w:rsidR="00435B40" w:rsidRPr="00BA0D19">
              <w:rPr>
                <w:rFonts w:ascii="Century Gothic" w:hAnsi="Century Gothic"/>
                <w:sz w:val="16"/>
                <w:szCs w:val="16"/>
              </w:rPr>
              <w:t>ort</w:t>
            </w:r>
            <w:r w:rsidR="00F9281F">
              <w:rPr>
                <w:rFonts w:ascii="Century Gothic" w:hAnsi="Century Gothic"/>
                <w:sz w:val="16"/>
                <w:szCs w:val="16"/>
              </w:rPr>
              <w:t>y</w:t>
            </w:r>
            <w:r w:rsidR="00435B40" w:rsidRPr="00BA0D19">
              <w:rPr>
                <w:rFonts w:ascii="Century Gothic" w:hAnsi="Century Gothic"/>
                <w:sz w:val="16"/>
                <w:szCs w:val="16"/>
              </w:rPr>
              <w:t xml:space="preserve"> USB wbudowanych w aparat umożliwiających zapis obrazów na Pen-Drive oraz  podłączenie dodatkowych zewnętrznych urządzeń: w tym co najmniej 2 porty USB 3.0 umieszczone bezpośrednio obok siebie na konsoli operatorskiej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27B6C" w14:textId="64CB6338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9CA7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CA28D5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B6CF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01C2" w14:textId="77777777" w:rsidR="00435B40" w:rsidRPr="00BA0D19" w:rsidRDefault="00435B40" w:rsidP="0058062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Wyjście DisplayPort do podłączenia dodatkowego monitora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B524E" w14:textId="0C5C8AF3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6A95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3363EE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8A83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B51B" w14:textId="2CD80880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Możliwość podłączenia drukarki komputerowej do drukowania raportów z badań w formacie A4, za pomocą dedykowanego fizycznego przycisku umieszczonego na konsoli operatora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3ADC3" w14:textId="422768CE" w:rsidR="00435B40" w:rsidRPr="00BA0D19" w:rsidRDefault="00C06BD8" w:rsidP="0058062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13B0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5A73556D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7D00D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5C0A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Oprogramowanie do przesyłania obrazów i danych zgodnych ze standardem DICOM 3 (min. worklist, send, print, raporty strukturalne)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8C9E5" w14:textId="42D83176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1D00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C6591C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11AEE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D841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Cyfrowa drukarka termiczna (video- printer) czarno-biała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F0D80" w14:textId="160BD5CD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EA2D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B224E53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970398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B8F5" w14:textId="041A51DE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Wbudowana fabrycznie, zintegrowana z aparatem bateria pozwalająca na pracę aparatu bez zasilania sieciowego  min. 80 minut oraz pozwalająca na przejście w tryb Stand-by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16793" w14:textId="231BC0C8" w:rsidR="00435B40" w:rsidRPr="00BA0D19" w:rsidRDefault="00C06BD8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1A5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1F54432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3B45F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1383" w14:textId="5A3B392F" w:rsidR="00435B40" w:rsidRPr="00C06BD8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Funkcja szybkiego startu - funkcja szybkiego przejścia ze stanu czuwania do trybu pracy max. </w:t>
            </w:r>
            <w:r w:rsidR="005948C4">
              <w:rPr>
                <w:rFonts w:ascii="Century Gothic" w:hAnsi="Century Gothic"/>
                <w:sz w:val="16"/>
                <w:szCs w:val="16"/>
              </w:rPr>
              <w:t>2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5 sekund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64C8E" w14:textId="21E56980" w:rsidR="00435B40" w:rsidRPr="00BA0D19" w:rsidRDefault="00C06BD8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8D66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70B5EC7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A19C8A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44C2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Czas uruchamiania aparatu ze stanu całkowitego wyłączenia do stanu gotowości do pracy max. 45 sekund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D8C3D" w14:textId="16A8B8D8" w:rsidR="00435B40" w:rsidRPr="00BA0D19" w:rsidRDefault="00C06BD8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B7C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40B397B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FAED7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5C70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Poziom natężenia dźwięku wydawany przez aparat max. 29 dBA w odległości max 160 cm do aparatu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E0D40" w14:textId="510FD06D" w:rsidR="00435B40" w:rsidRPr="00BA0D19" w:rsidRDefault="00C06BD8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44EA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A0D19" w:rsidRPr="00BA0D19" w14:paraId="34778CC4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0A8CA" w14:textId="77777777" w:rsidR="00BA0D19" w:rsidRPr="00BA0D19" w:rsidRDefault="00BA0D19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2EA5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Zintegrowany podgrzewacz butelki z żelem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21A93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TAK/NIE</w:t>
            </w:r>
          </w:p>
          <w:p w14:paraId="61D260CD" w14:textId="3BBCED90" w:rsidR="00BA0D19" w:rsidRPr="00BA0D19" w:rsidRDefault="00C06BD8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P</w:t>
            </w:r>
            <w:r w:rsidR="00BA0D19"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8BC9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64A5DB78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600082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GŁOWICE ULTRADŻWIĘKOWE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3007C1B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A7A43F0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16542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E7D4" w14:textId="4D0CFBC8" w:rsidR="00435B40" w:rsidRPr="00580625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 xml:space="preserve">Głowica liniowa do badań naczyniowych i małych narządów </w:t>
            </w:r>
          </w:p>
          <w:p w14:paraId="17093761" w14:textId="6BBB150A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Zakres częstotliwości pracy </w:t>
            </w:r>
            <w:r w:rsidRPr="00174FB3">
              <w:rPr>
                <w:rFonts w:ascii="Century Gothic" w:hAnsi="Century Gothic"/>
                <w:sz w:val="16"/>
                <w:szCs w:val="16"/>
              </w:rPr>
              <w:t>głowicy min. 3-15 MHz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70050886" w14:textId="118E0FFA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Szerokość pola obrazowego (FOV) max. 46mm </w:t>
            </w:r>
          </w:p>
          <w:p w14:paraId="7FB6167C" w14:textId="0BB85F98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2D min. 6 wybieranych częstotliwości pracy </w:t>
            </w:r>
          </w:p>
          <w:p w14:paraId="459A9C23" w14:textId="56C237DC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II harmonicznej min. 7 wybieranych częstotliwości pracy </w:t>
            </w:r>
          </w:p>
          <w:p w14:paraId="5764B365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Dopplera Kolorowego min. 8 wybieranych częstotliwości pracy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30ADF" w14:textId="59F2758B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FD6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31CB396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4121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9767C" w14:textId="33395712" w:rsidR="00435B40" w:rsidRPr="00580625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>Głowica liniowa do badań ortopedycznych, reumatologicznych, naczyniowych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D1F426F" w14:textId="265C6555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Zakres częstotliwości pra</w:t>
            </w:r>
            <w:r w:rsidRPr="00174FB3">
              <w:rPr>
                <w:rFonts w:ascii="Century Gothic" w:hAnsi="Century Gothic"/>
                <w:sz w:val="16"/>
                <w:szCs w:val="16"/>
              </w:rPr>
              <w:t>cy głowicy min. 8-24 MHz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1B89A7D" w14:textId="3AAC28C5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Szerokość pola obrazowego (FOV) max. 38mm </w:t>
            </w:r>
          </w:p>
          <w:p w14:paraId="3AB5E8F2" w14:textId="184BF091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2D min. 3 wybierane częstotliwości pracy </w:t>
            </w:r>
          </w:p>
          <w:p w14:paraId="43986CB7" w14:textId="7667FE9C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II harmonicznej min. 3 wybierane częstotliwości pracy </w:t>
            </w:r>
          </w:p>
          <w:p w14:paraId="498F8CCF" w14:textId="50AE68F1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Dopplera Kolorowego min. </w:t>
            </w:r>
            <w:r w:rsidR="00733C03">
              <w:rPr>
                <w:rFonts w:ascii="Century Gothic" w:hAnsi="Century Gothic"/>
                <w:sz w:val="16"/>
                <w:szCs w:val="16"/>
              </w:rPr>
              <w:t>3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wybierane częstotliwości pracy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9C35B" w14:textId="617E4130" w:rsidR="00435B40" w:rsidRPr="00BA0D19" w:rsidRDefault="00C06BD8" w:rsidP="00580625">
            <w:pPr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51F3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0E975C7A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794E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57BF" w14:textId="6AEC881F" w:rsidR="00435B40" w:rsidRPr="00580625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 xml:space="preserve">Głowica typu „phased array” do badań 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kardiologicznych i transkranialnych </w:t>
            </w:r>
          </w:p>
          <w:p w14:paraId="59DCE5E4" w14:textId="1EF2C0A4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Zakres częstotliwości pracy min. 1-5 MHz </w:t>
            </w:r>
          </w:p>
          <w:p w14:paraId="785E843C" w14:textId="6DA6682E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Pole widzenia min. 90° </w:t>
            </w:r>
          </w:p>
          <w:p w14:paraId="7779A902" w14:textId="3F7AF88F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2D min. 4 wybierane częstotliwości pracy </w:t>
            </w:r>
          </w:p>
          <w:p w14:paraId="1E41B886" w14:textId="089C161E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lastRenderedPageBreak/>
              <w:t xml:space="preserve">Praca w trybie II harmonicznej min. 4 wybierane częstotliwości pracy </w:t>
            </w:r>
          </w:p>
          <w:p w14:paraId="5A50BDC0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Dopplera Kolorowego min. 4 wybierane częstotliwości pracy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C5D1E" w14:textId="2E6FA2D3" w:rsidR="00435B40" w:rsidRPr="00BA0D19" w:rsidRDefault="00C06BD8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3718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35B40" w:rsidRPr="00BA0D19" w14:paraId="73DFDA8B" w14:textId="77777777" w:rsidTr="005948C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761B" w14:textId="77777777" w:rsidR="00435B40" w:rsidRPr="00BA0D19" w:rsidRDefault="00435B40" w:rsidP="00580625">
            <w:pPr>
              <w:pStyle w:val="Akapitzlist"/>
              <w:numPr>
                <w:ilvl w:val="0"/>
                <w:numId w:val="1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D614" w14:textId="77777777" w:rsidR="00435B40" w:rsidRPr="00BA0D19" w:rsidRDefault="00435B40" w:rsidP="00580625">
            <w:pPr>
              <w:rPr>
                <w:rFonts w:ascii="Century Gothic" w:eastAsiaTheme="minorHAnsi" w:hAnsi="Century Gothic"/>
                <w:sz w:val="16"/>
                <w:szCs w:val="16"/>
              </w:rPr>
            </w:pPr>
            <w:r w:rsidRPr="00BA0D19">
              <w:rPr>
                <w:rStyle w:val="Pogrubienie"/>
                <w:rFonts w:ascii="Century Gothic" w:hAnsi="Century Gothic"/>
                <w:sz w:val="16"/>
                <w:szCs w:val="16"/>
              </w:rPr>
              <w:t xml:space="preserve">Głowica convex do badań ogólnodiagnostycznych, w tym jamy brzusznej </w:t>
            </w:r>
          </w:p>
          <w:p w14:paraId="43357598" w14:textId="487428CB" w:rsidR="00733C03" w:rsidRPr="00DD4A6B" w:rsidRDefault="00733C03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Liczba elementów min. 192</w:t>
            </w:r>
          </w:p>
          <w:p w14:paraId="7D9FA929" w14:textId="73CE7BAD" w:rsidR="00435B40" w:rsidRPr="00580625" w:rsidRDefault="00733C03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Kąt pola skanowania (widzenia) min. 100°</w:t>
            </w:r>
          </w:p>
          <w:p w14:paraId="5F1FCFCC" w14:textId="5AC6272E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Zakres częstotliwości pracy głowicy </w:t>
            </w:r>
            <w:r w:rsidRPr="00174FB3">
              <w:rPr>
                <w:rFonts w:ascii="Century Gothic" w:hAnsi="Century Gothic"/>
                <w:sz w:val="16"/>
                <w:szCs w:val="16"/>
              </w:rPr>
              <w:t>min. 1-8 MHz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08ABC6AF" w14:textId="2E19D95D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2D min. </w:t>
            </w:r>
            <w:r w:rsidR="00733C03">
              <w:rPr>
                <w:rFonts w:ascii="Century Gothic" w:hAnsi="Century Gothic"/>
                <w:sz w:val="16"/>
                <w:szCs w:val="16"/>
              </w:rPr>
              <w:t>4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wybieran</w:t>
            </w:r>
            <w:r w:rsidR="00733C03">
              <w:rPr>
                <w:rFonts w:ascii="Century Gothic" w:hAnsi="Century Gothic"/>
                <w:sz w:val="16"/>
                <w:szCs w:val="16"/>
              </w:rPr>
              <w:t>e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częstotliwości pracy </w:t>
            </w:r>
          </w:p>
          <w:p w14:paraId="1739ECBF" w14:textId="703F3E5A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II harmonicznej min. 6 wybieranych częstotliwości pracy </w:t>
            </w:r>
          </w:p>
          <w:p w14:paraId="2F52431D" w14:textId="07E74992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Praca w trybie Dopplera Kolorowego min. </w:t>
            </w:r>
            <w:r w:rsidR="00733C03">
              <w:rPr>
                <w:rFonts w:ascii="Century Gothic" w:hAnsi="Century Gothic"/>
                <w:sz w:val="16"/>
                <w:szCs w:val="16"/>
              </w:rPr>
              <w:t>4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 wybieranych częstotliwości pracy </w:t>
            </w:r>
          </w:p>
          <w:p w14:paraId="01E57AFE" w14:textId="2ABCE2FA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 xml:space="preserve">Głębokość obrazowania min. </w:t>
            </w:r>
            <w:r w:rsidR="00733C03">
              <w:rPr>
                <w:rFonts w:ascii="Century Gothic" w:hAnsi="Century Gothic"/>
                <w:sz w:val="16"/>
                <w:szCs w:val="16"/>
              </w:rPr>
              <w:t>44</w:t>
            </w:r>
            <w:r w:rsidRPr="00BA0D19">
              <w:rPr>
                <w:rFonts w:ascii="Century Gothic" w:hAnsi="Century Gothic"/>
                <w:sz w:val="16"/>
                <w:szCs w:val="16"/>
              </w:rPr>
              <w:t xml:space="preserve">cm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C1260" w14:textId="518886C2" w:rsidR="00435B40" w:rsidRPr="00BA0D19" w:rsidRDefault="00C06BD8" w:rsidP="00580625">
            <w:pPr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DE3E" w14:textId="77777777" w:rsidR="00435B40" w:rsidRPr="00BA0D19" w:rsidRDefault="00435B40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tbl>
      <w:tblPr>
        <w:tblStyle w:val="TableNormal"/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2126"/>
        <w:gridCol w:w="3118"/>
      </w:tblGrid>
      <w:tr w:rsidR="00733C03" w:rsidRPr="00DD4A6B" w14:paraId="04C571CD" w14:textId="77777777" w:rsidTr="00733C03">
        <w:trPr>
          <w:trHeight w:val="736"/>
        </w:trPr>
        <w:tc>
          <w:tcPr>
            <w:tcW w:w="993" w:type="dxa"/>
            <w:tcBorders>
              <w:right w:val="single" w:sz="6" w:space="0" w:color="000000"/>
            </w:tcBorders>
          </w:tcPr>
          <w:p w14:paraId="0A289DAE" w14:textId="77777777" w:rsidR="00733C03" w:rsidRPr="00DD4A6B" w:rsidRDefault="00733C03" w:rsidP="00580625">
            <w:pPr>
              <w:pStyle w:val="TableParagraph"/>
              <w:numPr>
                <w:ilvl w:val="0"/>
                <w:numId w:val="6"/>
              </w:numPr>
              <w:ind w:right="-15"/>
              <w:jc w:val="right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969" w:type="dxa"/>
            <w:tcBorders>
              <w:left w:val="single" w:sz="6" w:space="0" w:color="000000"/>
            </w:tcBorders>
          </w:tcPr>
          <w:p w14:paraId="54DA48AD" w14:textId="4C58E320" w:rsidR="00733C03" w:rsidRPr="000F7B0F" w:rsidRDefault="000F7B0F" w:rsidP="00580625">
            <w:pPr>
              <w:pStyle w:val="TableParagraph"/>
              <w:ind w:left="66" w:right="1190"/>
              <w:rPr>
                <w:rFonts w:ascii="Century Gothic" w:eastAsiaTheme="minorEastAsia" w:hAnsi="Century Gothic" w:cs="Times New Roman"/>
                <w:b/>
                <w:sz w:val="16"/>
                <w:szCs w:val="16"/>
                <w:lang w:val="pl-PL" w:eastAsia="pl-PL"/>
              </w:rPr>
            </w:pPr>
            <w:r w:rsidRPr="000F7B0F">
              <w:rPr>
                <w:rFonts w:ascii="Century Gothic" w:eastAsiaTheme="minorEastAsia" w:hAnsi="Century Gothic" w:cs="Times New Roman"/>
                <w:b/>
                <w:sz w:val="16"/>
                <w:szCs w:val="16"/>
                <w:lang w:val="pl-PL" w:eastAsia="pl-PL"/>
              </w:rPr>
              <w:t>Możliwość rozbudowy</w:t>
            </w:r>
          </w:p>
        </w:tc>
        <w:tc>
          <w:tcPr>
            <w:tcW w:w="2126" w:type="dxa"/>
          </w:tcPr>
          <w:p w14:paraId="36EF75D6" w14:textId="77777777" w:rsidR="00733C03" w:rsidRPr="00DD4A6B" w:rsidRDefault="00733C03" w:rsidP="00580625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</w:p>
          <w:p w14:paraId="1B886517" w14:textId="67290AB4" w:rsidR="00733C03" w:rsidRPr="00DD4A6B" w:rsidRDefault="000F35C0" w:rsidP="00580625">
            <w:pPr>
              <w:pStyle w:val="TableParagraph"/>
              <w:ind w:left="285"/>
              <w:jc w:val="center"/>
              <w:rPr>
                <w:rFonts w:ascii="Aptos" w:hAnsi="Aptos"/>
                <w:sz w:val="18"/>
                <w:szCs w:val="18"/>
              </w:rPr>
            </w:pPr>
            <w:r>
              <w:rPr>
                <w:rFonts w:ascii="Aptos" w:hAnsi="Aptos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5A9AEEBB" w14:textId="77777777" w:rsidR="00733C03" w:rsidRPr="00DD4A6B" w:rsidRDefault="00733C03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0F7B0F" w:rsidRPr="00DD4A6B" w14:paraId="7B9B14A6" w14:textId="77777777" w:rsidTr="00733C03">
        <w:trPr>
          <w:trHeight w:val="736"/>
        </w:trPr>
        <w:tc>
          <w:tcPr>
            <w:tcW w:w="993" w:type="dxa"/>
            <w:tcBorders>
              <w:right w:val="single" w:sz="6" w:space="0" w:color="000000"/>
            </w:tcBorders>
          </w:tcPr>
          <w:p w14:paraId="792AB03C" w14:textId="77777777" w:rsidR="000F7B0F" w:rsidRPr="00DD4A6B" w:rsidRDefault="000F7B0F" w:rsidP="00580625">
            <w:pPr>
              <w:pStyle w:val="TableParagraph"/>
              <w:numPr>
                <w:ilvl w:val="0"/>
                <w:numId w:val="6"/>
              </w:numPr>
              <w:ind w:right="-15"/>
              <w:jc w:val="right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969" w:type="dxa"/>
            <w:tcBorders>
              <w:left w:val="single" w:sz="6" w:space="0" w:color="000000"/>
            </w:tcBorders>
          </w:tcPr>
          <w:p w14:paraId="1F5E78F9" w14:textId="77777777" w:rsidR="000F7B0F" w:rsidRPr="00733C03" w:rsidRDefault="000F7B0F" w:rsidP="00580625">
            <w:pPr>
              <w:pStyle w:val="TableParagraph"/>
              <w:ind w:left="66" w:right="79"/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Możliwość rozbudowy o głowicę przezprzełykową dla dorosłych</w:t>
            </w:r>
          </w:p>
          <w:p w14:paraId="75B7E59B" w14:textId="0653A65A" w:rsidR="000F7B0F" w:rsidRPr="00733C03" w:rsidRDefault="000F7B0F" w:rsidP="00580625">
            <w:pPr>
              <w:pStyle w:val="TableParagraph"/>
              <w:ind w:left="66" w:right="79"/>
              <w:rPr>
                <w:rFonts w:ascii="Century Gothic" w:eastAsiaTheme="minorEastAsia" w:hAnsi="Century Gothic" w:cs="Times New Roman"/>
                <w:sz w:val="16"/>
                <w:szCs w:val="16"/>
                <w:lang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Zakres częstotliwości pracy min. 3-7 MHz Pole widzenia min. 90°</w:t>
            </w:r>
          </w:p>
        </w:tc>
        <w:tc>
          <w:tcPr>
            <w:tcW w:w="2126" w:type="dxa"/>
          </w:tcPr>
          <w:p w14:paraId="2AF0563C" w14:textId="6508B61B" w:rsidR="000F7B0F" w:rsidRPr="00DD4A6B" w:rsidRDefault="000F7B0F" w:rsidP="00580625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6128F710" w14:textId="77777777" w:rsidR="000F7B0F" w:rsidRPr="00DD4A6B" w:rsidRDefault="000F7B0F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733C03" w:rsidRPr="000F7B0F" w14:paraId="657EF1E3" w14:textId="77777777" w:rsidTr="00733C03">
        <w:trPr>
          <w:trHeight w:val="366"/>
        </w:trPr>
        <w:tc>
          <w:tcPr>
            <w:tcW w:w="993" w:type="dxa"/>
            <w:tcBorders>
              <w:right w:val="single" w:sz="6" w:space="0" w:color="000000"/>
            </w:tcBorders>
          </w:tcPr>
          <w:p w14:paraId="25AB6E3C" w14:textId="77777777" w:rsidR="00733C03" w:rsidRPr="000F7B0F" w:rsidRDefault="00733C03" w:rsidP="00580625">
            <w:pPr>
              <w:pStyle w:val="TableParagraph"/>
              <w:numPr>
                <w:ilvl w:val="0"/>
                <w:numId w:val="6"/>
              </w:numPr>
              <w:ind w:right="-15"/>
              <w:jc w:val="right"/>
              <w:rPr>
                <w:rFonts w:ascii="Aptos" w:hAnsi="Aptos"/>
                <w:i/>
                <w:sz w:val="18"/>
                <w:szCs w:val="18"/>
              </w:rPr>
            </w:pPr>
          </w:p>
        </w:tc>
        <w:tc>
          <w:tcPr>
            <w:tcW w:w="3969" w:type="dxa"/>
            <w:tcBorders>
              <w:left w:val="single" w:sz="6" w:space="0" w:color="000000"/>
            </w:tcBorders>
          </w:tcPr>
          <w:p w14:paraId="3CB0C671" w14:textId="77777777" w:rsidR="00733C03" w:rsidRPr="000F7B0F" w:rsidRDefault="00733C03" w:rsidP="00580625">
            <w:pPr>
              <w:pStyle w:val="TableParagraph"/>
              <w:ind w:left="66"/>
              <w:rPr>
                <w:rFonts w:ascii="Century Gothic" w:eastAsiaTheme="minorEastAsia" w:hAnsi="Century Gothic" w:cs="Times New Roman"/>
                <w:i/>
                <w:sz w:val="16"/>
                <w:szCs w:val="16"/>
                <w:lang w:val="pl-PL" w:eastAsia="pl-PL"/>
              </w:rPr>
            </w:pPr>
            <w:r w:rsidRPr="000F7B0F">
              <w:rPr>
                <w:rFonts w:ascii="Century Gothic" w:eastAsiaTheme="minorEastAsia" w:hAnsi="Century Gothic" w:cs="Times New Roman"/>
                <w:i/>
                <w:sz w:val="16"/>
                <w:szCs w:val="16"/>
                <w:lang w:val="pl-PL" w:eastAsia="pl-PL"/>
              </w:rPr>
              <w:t>Możliwość rozbudowy o opcję automatycznego</w:t>
            </w:r>
          </w:p>
          <w:p w14:paraId="64B9C44D" w14:textId="77777777" w:rsidR="00733C03" w:rsidRPr="000F7B0F" w:rsidRDefault="00733C03" w:rsidP="00580625">
            <w:pPr>
              <w:pStyle w:val="TableParagraph"/>
              <w:ind w:left="66"/>
              <w:rPr>
                <w:rFonts w:ascii="Century Gothic" w:eastAsiaTheme="minorEastAsia" w:hAnsi="Century Gothic" w:cs="Times New Roman"/>
                <w:i/>
                <w:sz w:val="16"/>
                <w:szCs w:val="16"/>
                <w:lang w:val="pl-PL" w:eastAsia="pl-PL"/>
              </w:rPr>
            </w:pPr>
            <w:r w:rsidRPr="000F7B0F">
              <w:rPr>
                <w:rFonts w:ascii="Century Gothic" w:eastAsiaTheme="minorEastAsia" w:hAnsi="Century Gothic" w:cs="Times New Roman"/>
                <w:i/>
                <w:sz w:val="16"/>
                <w:szCs w:val="16"/>
                <w:lang w:val="pl-PL" w:eastAsia="pl-PL"/>
              </w:rPr>
              <w:t>ustawiania bramki dopplerowskiej w naczyniu.</w:t>
            </w:r>
          </w:p>
        </w:tc>
        <w:tc>
          <w:tcPr>
            <w:tcW w:w="2126" w:type="dxa"/>
          </w:tcPr>
          <w:p w14:paraId="0B038452" w14:textId="77777777" w:rsidR="00733C03" w:rsidRPr="000F7B0F" w:rsidRDefault="00733C03" w:rsidP="00580625">
            <w:pPr>
              <w:pStyle w:val="TableParagraph"/>
              <w:ind w:left="285"/>
              <w:jc w:val="center"/>
              <w:rPr>
                <w:rFonts w:ascii="Aptos" w:hAnsi="Aptos"/>
                <w:i/>
                <w:sz w:val="18"/>
                <w:szCs w:val="18"/>
              </w:rPr>
            </w:pPr>
            <w:r w:rsidRPr="000F7B0F">
              <w:rPr>
                <w:rFonts w:ascii="Aptos" w:hAnsi="Aptos"/>
                <w:i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20F8025A" w14:textId="77777777" w:rsidR="00733C03" w:rsidRPr="000F7B0F" w:rsidRDefault="00733C03" w:rsidP="00580625">
            <w:pPr>
              <w:pStyle w:val="TableParagraph"/>
              <w:rPr>
                <w:rFonts w:ascii="Aptos" w:hAnsi="Aptos"/>
                <w:i/>
                <w:sz w:val="18"/>
                <w:szCs w:val="18"/>
              </w:rPr>
            </w:pPr>
          </w:p>
        </w:tc>
      </w:tr>
      <w:tr w:rsidR="00733C03" w:rsidRPr="00DD4A6B" w14:paraId="631D9F58" w14:textId="77777777" w:rsidTr="00733C03">
        <w:trPr>
          <w:trHeight w:val="921"/>
        </w:trPr>
        <w:tc>
          <w:tcPr>
            <w:tcW w:w="993" w:type="dxa"/>
            <w:tcBorders>
              <w:right w:val="single" w:sz="6" w:space="0" w:color="000000"/>
            </w:tcBorders>
          </w:tcPr>
          <w:p w14:paraId="52127E56" w14:textId="77777777" w:rsidR="00733C03" w:rsidRPr="00DD4A6B" w:rsidRDefault="00733C03" w:rsidP="00580625">
            <w:pPr>
              <w:pStyle w:val="TableParagraph"/>
              <w:numPr>
                <w:ilvl w:val="0"/>
                <w:numId w:val="6"/>
              </w:numPr>
              <w:ind w:right="-15"/>
              <w:jc w:val="right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969" w:type="dxa"/>
            <w:tcBorders>
              <w:left w:val="single" w:sz="6" w:space="0" w:color="000000"/>
            </w:tcBorders>
          </w:tcPr>
          <w:p w14:paraId="2A858029" w14:textId="77777777" w:rsidR="00733C03" w:rsidRPr="00733C03" w:rsidRDefault="00733C03" w:rsidP="00580625">
            <w:pPr>
              <w:pStyle w:val="TableParagraph"/>
              <w:ind w:left="66" w:right="184"/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Możliwość rozbudowy o specjalistyczne narzędzie do wyznaczenia i analizy ilościowej krzywej perfuzji oraz hemodynamiki dla trybów CD i Power Doppler (PD). Wyniki wyświetlane w formie graficznej w stosunku</w:t>
            </w:r>
          </w:p>
          <w:p w14:paraId="5E927358" w14:textId="77777777" w:rsidR="00733C03" w:rsidRPr="00733C03" w:rsidRDefault="00733C03" w:rsidP="00580625">
            <w:pPr>
              <w:pStyle w:val="TableParagraph"/>
              <w:ind w:left="66"/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czas/intensywność napływu.</w:t>
            </w:r>
          </w:p>
        </w:tc>
        <w:tc>
          <w:tcPr>
            <w:tcW w:w="2126" w:type="dxa"/>
          </w:tcPr>
          <w:p w14:paraId="7EDFFB19" w14:textId="77777777" w:rsidR="00733C03" w:rsidRPr="00DD4A6B" w:rsidRDefault="00733C03" w:rsidP="00580625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</w:p>
          <w:p w14:paraId="71B0F673" w14:textId="77777777" w:rsidR="00733C03" w:rsidRPr="00DD4A6B" w:rsidRDefault="00733C03" w:rsidP="00580625">
            <w:pPr>
              <w:pStyle w:val="TableParagraph"/>
              <w:ind w:left="285"/>
              <w:jc w:val="center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2CEB8A19" w14:textId="77777777" w:rsidR="00733C03" w:rsidRPr="00DD4A6B" w:rsidRDefault="00733C03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733C03" w:rsidRPr="00DD4A6B" w14:paraId="451ECD6B" w14:textId="77777777" w:rsidTr="00733C03">
        <w:trPr>
          <w:trHeight w:val="918"/>
        </w:trPr>
        <w:tc>
          <w:tcPr>
            <w:tcW w:w="993" w:type="dxa"/>
            <w:tcBorders>
              <w:right w:val="single" w:sz="6" w:space="0" w:color="000000"/>
            </w:tcBorders>
          </w:tcPr>
          <w:p w14:paraId="0276F101" w14:textId="77777777" w:rsidR="00733C03" w:rsidRPr="00DD4A6B" w:rsidRDefault="00733C03" w:rsidP="00580625">
            <w:pPr>
              <w:pStyle w:val="TableParagraph"/>
              <w:numPr>
                <w:ilvl w:val="0"/>
                <w:numId w:val="6"/>
              </w:numPr>
              <w:ind w:right="-15"/>
              <w:jc w:val="right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969" w:type="dxa"/>
            <w:tcBorders>
              <w:left w:val="single" w:sz="6" w:space="0" w:color="000000"/>
            </w:tcBorders>
          </w:tcPr>
          <w:p w14:paraId="28085469" w14:textId="77777777" w:rsidR="00733C03" w:rsidRPr="00733C03" w:rsidRDefault="00733C03" w:rsidP="00580625">
            <w:pPr>
              <w:pStyle w:val="TableParagraph"/>
              <w:ind w:left="66" w:right="78"/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Możliwość rozbudowy o oprogramowanie do oceny stanu sztywności tętnic (pomiary, raport). Analiza właściwości ścian naczyń krwionośnych. Pomiar miejscowej podatności (sztywności) tętnic z wykorzystaniem</w:t>
            </w:r>
          </w:p>
          <w:p w14:paraId="629AF798" w14:textId="77777777" w:rsidR="00733C03" w:rsidRPr="00733C03" w:rsidRDefault="00733C03" w:rsidP="00580625">
            <w:pPr>
              <w:pStyle w:val="TableParagraph"/>
              <w:ind w:left="66"/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częstotliwości radiowych (RF)</w:t>
            </w:r>
          </w:p>
        </w:tc>
        <w:tc>
          <w:tcPr>
            <w:tcW w:w="2126" w:type="dxa"/>
          </w:tcPr>
          <w:p w14:paraId="5E019C37" w14:textId="77777777" w:rsidR="00733C03" w:rsidRPr="00DD4A6B" w:rsidRDefault="00733C03" w:rsidP="00580625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</w:p>
          <w:p w14:paraId="7ED2CCF5" w14:textId="77777777" w:rsidR="00733C03" w:rsidRPr="00DD4A6B" w:rsidRDefault="00733C03" w:rsidP="00580625">
            <w:pPr>
              <w:pStyle w:val="TableParagraph"/>
              <w:ind w:left="285"/>
              <w:jc w:val="center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780DD12E" w14:textId="77777777" w:rsidR="00733C03" w:rsidRPr="00DD4A6B" w:rsidRDefault="00733C03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733C03" w:rsidRPr="00DD4A6B" w14:paraId="6C7EE1BC" w14:textId="77777777" w:rsidTr="00733C03">
        <w:trPr>
          <w:trHeight w:val="369"/>
        </w:trPr>
        <w:tc>
          <w:tcPr>
            <w:tcW w:w="993" w:type="dxa"/>
            <w:tcBorders>
              <w:right w:val="single" w:sz="6" w:space="0" w:color="000000"/>
            </w:tcBorders>
          </w:tcPr>
          <w:p w14:paraId="49BB5784" w14:textId="77777777" w:rsidR="00733C03" w:rsidRPr="00DD4A6B" w:rsidRDefault="00733C03" w:rsidP="00580625">
            <w:pPr>
              <w:pStyle w:val="TableParagraph"/>
              <w:numPr>
                <w:ilvl w:val="0"/>
                <w:numId w:val="6"/>
              </w:numPr>
              <w:ind w:right="-15"/>
              <w:jc w:val="right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969" w:type="dxa"/>
            <w:tcBorders>
              <w:left w:val="single" w:sz="6" w:space="0" w:color="000000"/>
            </w:tcBorders>
          </w:tcPr>
          <w:p w14:paraId="33192E08" w14:textId="77777777" w:rsidR="00733C03" w:rsidRPr="00733C03" w:rsidRDefault="00733C03" w:rsidP="00580625">
            <w:pPr>
              <w:pStyle w:val="TableParagraph"/>
              <w:ind w:left="66" w:right="42"/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Możliwość rozbudowy o dedykowane oprogramowanie do badania przepływów wewnątrzsercowych</w:t>
            </w:r>
          </w:p>
        </w:tc>
        <w:tc>
          <w:tcPr>
            <w:tcW w:w="2126" w:type="dxa"/>
          </w:tcPr>
          <w:p w14:paraId="0CCCAACE" w14:textId="77777777" w:rsidR="00733C03" w:rsidRPr="00DD4A6B" w:rsidRDefault="00733C03" w:rsidP="00580625">
            <w:pPr>
              <w:pStyle w:val="TableParagraph"/>
              <w:ind w:left="285"/>
              <w:jc w:val="center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22C14B9F" w14:textId="77777777" w:rsidR="00733C03" w:rsidRPr="00DD4A6B" w:rsidRDefault="00733C03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733C03" w:rsidRPr="00DD4A6B" w14:paraId="1528D723" w14:textId="77777777" w:rsidTr="00733C03">
        <w:trPr>
          <w:trHeight w:val="549"/>
        </w:trPr>
        <w:tc>
          <w:tcPr>
            <w:tcW w:w="993" w:type="dxa"/>
            <w:tcBorders>
              <w:right w:val="single" w:sz="6" w:space="0" w:color="000000"/>
            </w:tcBorders>
          </w:tcPr>
          <w:p w14:paraId="5AA6D45E" w14:textId="77777777" w:rsidR="00733C03" w:rsidRPr="00DD4A6B" w:rsidRDefault="00733C03" w:rsidP="00580625">
            <w:pPr>
              <w:pStyle w:val="TableParagraph"/>
              <w:numPr>
                <w:ilvl w:val="0"/>
                <w:numId w:val="6"/>
              </w:numPr>
              <w:ind w:right="-15"/>
              <w:jc w:val="right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969" w:type="dxa"/>
            <w:tcBorders>
              <w:left w:val="single" w:sz="6" w:space="0" w:color="000000"/>
            </w:tcBorders>
          </w:tcPr>
          <w:p w14:paraId="4D2E09B7" w14:textId="77777777" w:rsidR="00733C03" w:rsidRPr="00733C03" w:rsidRDefault="00733C03" w:rsidP="00580625">
            <w:pPr>
              <w:pStyle w:val="TableParagraph"/>
              <w:ind w:left="66" w:right="42"/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Możliwość rozbudowy o funkcję elastografii (Shear Wave) kodowanej kolorem</w:t>
            </w:r>
          </w:p>
        </w:tc>
        <w:tc>
          <w:tcPr>
            <w:tcW w:w="2126" w:type="dxa"/>
          </w:tcPr>
          <w:p w14:paraId="4291DBD0" w14:textId="77777777" w:rsidR="00733C03" w:rsidRPr="00DD4A6B" w:rsidRDefault="00733C03" w:rsidP="00580625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</w:p>
          <w:p w14:paraId="70AA826B" w14:textId="77777777" w:rsidR="00733C03" w:rsidRPr="00DD4A6B" w:rsidRDefault="00733C03" w:rsidP="00580625">
            <w:pPr>
              <w:pStyle w:val="TableParagraph"/>
              <w:ind w:left="285"/>
              <w:jc w:val="center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585A2420" w14:textId="77777777" w:rsidR="00733C03" w:rsidRPr="00DD4A6B" w:rsidRDefault="00733C03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  <w:tr w:rsidR="00733C03" w:rsidRPr="00DD4A6B" w14:paraId="397CD80B" w14:textId="77777777" w:rsidTr="00733C03">
        <w:trPr>
          <w:trHeight w:val="272"/>
        </w:trPr>
        <w:tc>
          <w:tcPr>
            <w:tcW w:w="993" w:type="dxa"/>
            <w:tcBorders>
              <w:right w:val="single" w:sz="6" w:space="0" w:color="000000"/>
            </w:tcBorders>
          </w:tcPr>
          <w:p w14:paraId="5AD228B0" w14:textId="77777777" w:rsidR="00733C03" w:rsidRPr="00DD4A6B" w:rsidRDefault="00733C03" w:rsidP="00580625">
            <w:pPr>
              <w:pStyle w:val="TableParagraph"/>
              <w:numPr>
                <w:ilvl w:val="0"/>
                <w:numId w:val="6"/>
              </w:numPr>
              <w:ind w:right="-15"/>
              <w:jc w:val="right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969" w:type="dxa"/>
            <w:tcBorders>
              <w:left w:val="single" w:sz="6" w:space="0" w:color="000000"/>
            </w:tcBorders>
          </w:tcPr>
          <w:p w14:paraId="1BFEE339" w14:textId="0525AEA1" w:rsidR="00733C03" w:rsidRPr="00733C03" w:rsidRDefault="00733C03" w:rsidP="00580625">
            <w:pPr>
              <w:pStyle w:val="TableParagraph"/>
              <w:ind w:left="66"/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</w:pP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Możliwość rozbudowy o obrazowanie pozwalające</w:t>
            </w:r>
            <w:r w:rsidR="00580625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 xml:space="preserve"> </w:t>
            </w:r>
            <w:r w:rsidRPr="00733C03">
              <w:rPr>
                <w:rFonts w:ascii="Century Gothic" w:eastAsiaTheme="minorEastAsia" w:hAnsi="Century Gothic" w:cs="Times New Roman"/>
                <w:sz w:val="16"/>
                <w:szCs w:val="16"/>
                <w:lang w:val="pl-PL" w:eastAsia="pl-PL"/>
              </w:rPr>
              <w:t>„nakładać”  obrazy ultrasonograficzne w trybie B-mode z obrazami uzyskiwanych z CT, MR lub PET tzw. Fuzia obrazów w czasie rzeczywistym. Możliwość zastosowania fuzji obrazów na głowicy convex, linia, sektorowej oraz rektalnej dwupłaszczyznowej</w:t>
            </w:r>
          </w:p>
        </w:tc>
        <w:tc>
          <w:tcPr>
            <w:tcW w:w="2126" w:type="dxa"/>
          </w:tcPr>
          <w:p w14:paraId="20548B20" w14:textId="77777777" w:rsidR="00733C03" w:rsidRPr="00DD4A6B" w:rsidRDefault="00733C03" w:rsidP="00580625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</w:p>
          <w:p w14:paraId="666A1208" w14:textId="77777777" w:rsidR="00733C03" w:rsidRPr="00DD4A6B" w:rsidRDefault="00733C03" w:rsidP="00580625">
            <w:pPr>
              <w:pStyle w:val="TableParagraph"/>
              <w:jc w:val="center"/>
              <w:rPr>
                <w:rFonts w:ascii="Aptos" w:hAnsi="Aptos"/>
                <w:sz w:val="18"/>
                <w:szCs w:val="18"/>
              </w:rPr>
            </w:pPr>
          </w:p>
          <w:p w14:paraId="0E429AB8" w14:textId="77777777" w:rsidR="00733C03" w:rsidRPr="00DD4A6B" w:rsidRDefault="00733C03" w:rsidP="00580625">
            <w:pPr>
              <w:pStyle w:val="TableParagraph"/>
              <w:ind w:left="285"/>
              <w:jc w:val="center"/>
              <w:rPr>
                <w:rFonts w:ascii="Aptos" w:hAnsi="Aptos"/>
                <w:sz w:val="18"/>
                <w:szCs w:val="18"/>
              </w:rPr>
            </w:pPr>
            <w:r w:rsidRPr="00DD4A6B">
              <w:rPr>
                <w:rFonts w:ascii="Aptos" w:hAnsi="Aptos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2C364835" w14:textId="77777777" w:rsidR="00733C03" w:rsidRPr="00DD4A6B" w:rsidRDefault="00733C03" w:rsidP="00580625">
            <w:pPr>
              <w:pStyle w:val="TableParagraph"/>
              <w:rPr>
                <w:rFonts w:ascii="Aptos" w:hAnsi="Aptos"/>
                <w:sz w:val="18"/>
                <w:szCs w:val="18"/>
              </w:rPr>
            </w:pPr>
          </w:p>
        </w:tc>
      </w:tr>
    </w:tbl>
    <w:tbl>
      <w:tblPr>
        <w:tblW w:w="102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982"/>
      </w:tblGrid>
      <w:tr w:rsidR="00BA0D19" w:rsidRPr="00BA0D19" w14:paraId="4CF8CD0D" w14:textId="77777777" w:rsidTr="00DB5D5B"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C05138" w14:textId="77777777" w:rsidR="00BA0D19" w:rsidRPr="00BA0D19" w:rsidRDefault="00BA0D19" w:rsidP="00580625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A0D1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BA0D19" w:rsidRPr="00BA0D19" w14:paraId="490F7F1E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414A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89E5B" w14:textId="685DDB29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dla lekarzy/radiologów itd. w siedzibie Zamawiającego w terminie uzgodnionym z Zamawiającym po uruchomieniu przedmiotu zamówienia przez okres </w:t>
            </w:r>
            <w:r w:rsidR="00D951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</w:t>
            </w: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dni</w:t>
            </w:r>
            <w:r w:rsidR="00D951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</w:t>
            </w: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robocz</w:t>
            </w:r>
            <w:r w:rsidR="00D951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</w:t>
            </w: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trwające 8 godzin,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FE73E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1BBA" w14:textId="77777777" w:rsidR="00BA0D19" w:rsidRPr="00BA0D19" w:rsidRDefault="00BA0D19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A0D19" w:rsidRPr="00BA0D19" w14:paraId="26065BB5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85DA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7E1E0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11496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7989" w14:textId="77777777" w:rsidR="00BA0D19" w:rsidRPr="00BA0D19" w:rsidRDefault="00BA0D19" w:rsidP="0058062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A0D19" w:rsidRPr="00BA0D19" w14:paraId="27595B0D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E78C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7D9EC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1AD01A70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3C92FD26" w14:textId="43952406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Gwarancja min. 36 miesiące na urządzenie od daty podpisania przez  strony bezusterkowego protokołu odbioru</w:t>
            </w: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 xml:space="preserve">42 miesięcy – </w:t>
            </w:r>
            <w:r w:rsidR="00B2120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</w:t>
            </w: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pkt</w:t>
            </w: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 xml:space="preserve">48 miesięcy – </w:t>
            </w:r>
            <w:r w:rsidR="00B2120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20</w:t>
            </w: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67910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Tak/Podać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F47FD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32F9C750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C6A9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FF911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2D971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9CD8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5C793159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0E6C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60E38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C2AAB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E864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3E215EF0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0830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1DFA4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  <w:r w:rsidRPr="00BA0D19">
              <w:rPr>
                <w:rFonts w:ascii="Century Gothic" w:hAnsi="Century Gothic" w:cs="Arial"/>
                <w:sz w:val="16"/>
                <w:szCs w:val="16"/>
              </w:rPr>
              <w:t>Czas skutecznej naprawy sprzętu do 5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D9E58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9B44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643ABFF3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F1DC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24223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021EA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E8C0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0E48FE72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C1F1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70D45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przypadku naprawy trwającej dłużej niż 5 dni kalendarzowych Wykonawca zapewni sprzęt zastępczy o parametrach niegorszych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4FE48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17C6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64FA3655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0407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54540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E97BF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38A7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51482912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48A5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6E61E" w14:textId="6F8E3F8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6D043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5920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5BEA8038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6889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3372B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85FF0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42A5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2B42C919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BABC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9A8B1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98BCE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4131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23DE5BD5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84D2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943BC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835CC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BD48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6CBF17EC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CAC7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10A4F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5669F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A726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7A27FA01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9EA2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3AE41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0C1C3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40FC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A0D19" w:rsidRPr="00BA0D19" w14:paraId="5FBA73EA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FF3B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278D6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293FD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407A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0488E1CB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D1EB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AEC27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26E75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53A0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14330679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D2DC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6D64C" w14:textId="55AFEA75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BB71B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30 listopad 2025 rok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7E75E" w14:textId="376D54AA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DF1B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4FC81AD1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0695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54591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BA0D19">
              <w:rPr>
                <w:rFonts w:ascii="Century Gothic" w:hAnsi="Century Gothic" w:cs="Calibri"/>
                <w:sz w:val="16"/>
                <w:szCs w:val="16"/>
              </w:rPr>
              <w:t>Kompleksowa integracja urządzenia z systemem HIS/RIS Szpitala (poprzez WorkList i przekazywanie linków do badań do HIS itd. ) oraz pełna integracja z systemem PACS (węzeł DICOM itd. ) wykorzystywanym przez Zamawiającego (oprogramowanie firmy Radpoint).</w:t>
            </w:r>
            <w:r w:rsidRPr="00BA0D19">
              <w:rPr>
                <w:rFonts w:ascii="Century Gothic" w:hAnsi="Century Gothic" w:cs="Calibri"/>
                <w:sz w:val="16"/>
                <w:szCs w:val="16"/>
              </w:rPr>
              <w:br/>
              <w:t xml:space="preserve">Wszelkie koszty związane z licencjami, kolejkami, wdrożeniem i wszelkim pracami związanymi z </w:t>
            </w:r>
            <w:r w:rsidRPr="00BA0D19">
              <w:rPr>
                <w:rFonts w:ascii="Century Gothic" w:hAnsi="Century Gothic" w:cs="Calibri"/>
                <w:sz w:val="16"/>
                <w:szCs w:val="16"/>
              </w:rPr>
              <w:lastRenderedPageBreak/>
              <w:t>pełną integracją urządzenia z systemami Szpitala obciążają Wykonawcę.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A9170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2D48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  <w:r w:rsidRPr="00BA0D1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BA0D19" w:rsidRPr="00BA0D19" w14:paraId="5A9A75D7" w14:textId="77777777" w:rsidTr="00DB5D5B"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A0D6" w14:textId="77777777" w:rsidR="00BA0D19" w:rsidRPr="00BA0D19" w:rsidRDefault="00BA0D19" w:rsidP="00580625">
            <w:pPr>
              <w:pStyle w:val="Akapitzlist"/>
              <w:numPr>
                <w:ilvl w:val="0"/>
                <w:numId w:val="7"/>
              </w:numPr>
              <w:contextualSpacing w:val="0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C1492" w14:textId="77777777" w:rsidR="00BA0D19" w:rsidRPr="00BA0D19" w:rsidRDefault="00BA0D19" w:rsidP="00580625">
            <w:pPr>
              <w:autoSpaceDE w:val="0"/>
              <w:autoSpaceDN w:val="0"/>
              <w:adjustRightInd w:val="0"/>
              <w:rPr>
                <w:rFonts w:ascii="Century Gothic" w:hAnsi="Century Gothic" w:cs="Calibri"/>
                <w:sz w:val="16"/>
                <w:szCs w:val="16"/>
              </w:rPr>
            </w:pPr>
            <w:r w:rsidRPr="00BA0D19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E1548" w14:textId="77777777" w:rsidR="00BA0D19" w:rsidRPr="00BA0D19" w:rsidRDefault="00BA0D19" w:rsidP="00580625">
            <w:pPr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A0D1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48BF" w14:textId="77777777" w:rsidR="00BA0D19" w:rsidRPr="00BA0D19" w:rsidRDefault="00BA0D19" w:rsidP="0058062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2A7AA9E" w14:textId="77777777" w:rsidR="00BA0D19" w:rsidRPr="00BA0D19" w:rsidRDefault="00BA0D19" w:rsidP="00580625">
      <w:pPr>
        <w:rPr>
          <w:rFonts w:ascii="Century Gothic" w:hAnsi="Century Gothic" w:cs="Arial"/>
          <w:sz w:val="16"/>
          <w:szCs w:val="16"/>
        </w:rPr>
      </w:pPr>
    </w:p>
    <w:p w14:paraId="254976B9" w14:textId="77777777" w:rsidR="00BA0D19" w:rsidRPr="00BA0D19" w:rsidRDefault="00BA0D19" w:rsidP="00580625">
      <w:pPr>
        <w:rPr>
          <w:rFonts w:ascii="Century Gothic" w:hAnsi="Century Gothic"/>
          <w:sz w:val="16"/>
          <w:szCs w:val="16"/>
        </w:rPr>
      </w:pPr>
      <w:r w:rsidRPr="00BA0D19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5EEEA25" w14:textId="77777777" w:rsidR="00BA0D19" w:rsidRPr="00BA0D19" w:rsidRDefault="00BA0D19" w:rsidP="00580625">
      <w:pPr>
        <w:jc w:val="both"/>
        <w:rPr>
          <w:rFonts w:ascii="Century Gothic" w:hAnsi="Century Gothic"/>
          <w:sz w:val="16"/>
          <w:szCs w:val="16"/>
        </w:rPr>
      </w:pPr>
      <w:r w:rsidRPr="00BA0D19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399950A7" w14:textId="77777777" w:rsidR="00BA0D19" w:rsidRPr="00BA0D19" w:rsidRDefault="00BA0D19" w:rsidP="00580625">
      <w:pPr>
        <w:rPr>
          <w:rFonts w:ascii="Century Gothic" w:hAnsi="Century Gothic"/>
          <w:sz w:val="16"/>
          <w:szCs w:val="16"/>
        </w:rPr>
      </w:pPr>
      <w:r w:rsidRPr="00BA0D19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CDEDB2E" w14:textId="77777777" w:rsidR="00580625" w:rsidRDefault="00580625" w:rsidP="00580625">
      <w:pPr>
        <w:jc w:val="right"/>
        <w:rPr>
          <w:rFonts w:ascii="Century Gothic" w:hAnsi="Century Gothic"/>
          <w:sz w:val="16"/>
          <w:szCs w:val="16"/>
        </w:rPr>
      </w:pPr>
    </w:p>
    <w:p w14:paraId="750E8434" w14:textId="77777777" w:rsidR="00580625" w:rsidRDefault="00580625" w:rsidP="00580625">
      <w:pPr>
        <w:jc w:val="right"/>
        <w:rPr>
          <w:rFonts w:ascii="Century Gothic" w:hAnsi="Century Gothic"/>
          <w:sz w:val="16"/>
          <w:szCs w:val="16"/>
        </w:rPr>
      </w:pPr>
    </w:p>
    <w:p w14:paraId="24A80150" w14:textId="77777777" w:rsidR="00580625" w:rsidRDefault="00580625" w:rsidP="00580625">
      <w:pPr>
        <w:jc w:val="right"/>
        <w:rPr>
          <w:rFonts w:ascii="Century Gothic" w:hAnsi="Century Gothic"/>
          <w:sz w:val="16"/>
          <w:szCs w:val="16"/>
        </w:rPr>
      </w:pPr>
    </w:p>
    <w:p w14:paraId="5A61870B" w14:textId="48F2C623" w:rsidR="00BA0D19" w:rsidRPr="00BA0D19" w:rsidRDefault="00BA0D19" w:rsidP="00580625">
      <w:pPr>
        <w:jc w:val="right"/>
        <w:rPr>
          <w:rFonts w:ascii="Century Gothic" w:hAnsi="Century Gothic"/>
          <w:sz w:val="16"/>
          <w:szCs w:val="16"/>
        </w:rPr>
      </w:pPr>
      <w:r w:rsidRPr="00BA0D19">
        <w:rPr>
          <w:rFonts w:ascii="Century Gothic" w:hAnsi="Century Gothic"/>
          <w:sz w:val="16"/>
          <w:szCs w:val="16"/>
        </w:rPr>
        <w:t>………………………………………</w:t>
      </w:r>
    </w:p>
    <w:p w14:paraId="6A8684FD" w14:textId="52B6033C" w:rsidR="00BA0D19" w:rsidRPr="00BA0D19" w:rsidRDefault="00580625" w:rsidP="00580625">
      <w:pPr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="00BA0D19" w:rsidRPr="00BA0D19">
        <w:rPr>
          <w:rFonts w:ascii="Century Gothic" w:hAnsi="Century Gothic"/>
          <w:sz w:val="16"/>
          <w:szCs w:val="16"/>
        </w:rPr>
        <w:t>Wykonawca</w:t>
      </w:r>
    </w:p>
    <w:sectPr w:rsidR="00BA0D19" w:rsidRPr="00BA0D1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B4681" w14:textId="77777777" w:rsidR="00BE4238" w:rsidRDefault="00BE4238" w:rsidP="001C5AE5">
      <w:r>
        <w:separator/>
      </w:r>
    </w:p>
  </w:endnote>
  <w:endnote w:type="continuationSeparator" w:id="0">
    <w:p w14:paraId="7D699DA4" w14:textId="77777777" w:rsidR="00BE4238" w:rsidRDefault="00BE4238" w:rsidP="001C5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451785329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F6F0675" w14:textId="488B4328" w:rsidR="001C5AE5" w:rsidRPr="001C5AE5" w:rsidRDefault="001C5AE5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C5AE5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C5AE5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C5AE5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E3DC13D" w14:textId="77777777" w:rsidR="001C5AE5" w:rsidRDefault="001C5A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34958" w14:textId="77777777" w:rsidR="00BE4238" w:rsidRDefault="00BE4238" w:rsidP="001C5AE5">
      <w:r>
        <w:separator/>
      </w:r>
    </w:p>
  </w:footnote>
  <w:footnote w:type="continuationSeparator" w:id="0">
    <w:p w14:paraId="39C5A5D5" w14:textId="77777777" w:rsidR="00BE4238" w:rsidRDefault="00BE4238" w:rsidP="001C5A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65AD0"/>
    <w:multiLevelType w:val="multilevel"/>
    <w:tmpl w:val="6910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963AF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C2929"/>
    <w:multiLevelType w:val="hybridMultilevel"/>
    <w:tmpl w:val="DBD05B94"/>
    <w:lvl w:ilvl="0" w:tplc="B7048A8C">
      <w:start w:val="1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D0B51"/>
    <w:multiLevelType w:val="hybridMultilevel"/>
    <w:tmpl w:val="868659FC"/>
    <w:lvl w:ilvl="0" w:tplc="9506A6E0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A40B6"/>
    <w:multiLevelType w:val="hybridMultilevel"/>
    <w:tmpl w:val="B45CCDD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967D9"/>
    <w:multiLevelType w:val="hybridMultilevel"/>
    <w:tmpl w:val="7AFEFA24"/>
    <w:lvl w:ilvl="0" w:tplc="E7600A2C">
      <w:start w:val="11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82CD0"/>
    <w:multiLevelType w:val="hybridMultilevel"/>
    <w:tmpl w:val="A58EC69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564339741">
    <w:abstractNumId w:val="4"/>
  </w:num>
  <w:num w:numId="2" w16cid:durableId="705444065">
    <w:abstractNumId w:val="3"/>
  </w:num>
  <w:num w:numId="3" w16cid:durableId="1800688789">
    <w:abstractNumId w:val="0"/>
  </w:num>
  <w:num w:numId="4" w16cid:durableId="943615722">
    <w:abstractNumId w:val="1"/>
  </w:num>
  <w:num w:numId="5" w16cid:durableId="1187209994">
    <w:abstractNumId w:val="6"/>
  </w:num>
  <w:num w:numId="6" w16cid:durableId="480392734">
    <w:abstractNumId w:val="2"/>
  </w:num>
  <w:num w:numId="7" w16cid:durableId="16547957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B40"/>
    <w:rsid w:val="00036A52"/>
    <w:rsid w:val="000970C2"/>
    <w:rsid w:val="000F35C0"/>
    <w:rsid w:val="000F7B0F"/>
    <w:rsid w:val="00174FB3"/>
    <w:rsid w:val="001C5AE5"/>
    <w:rsid w:val="001D4542"/>
    <w:rsid w:val="002A0AF1"/>
    <w:rsid w:val="002B5BFD"/>
    <w:rsid w:val="003E2FC6"/>
    <w:rsid w:val="00415169"/>
    <w:rsid w:val="00435B40"/>
    <w:rsid w:val="0047481D"/>
    <w:rsid w:val="00580625"/>
    <w:rsid w:val="005948C4"/>
    <w:rsid w:val="00646FF1"/>
    <w:rsid w:val="006E24A7"/>
    <w:rsid w:val="0070146B"/>
    <w:rsid w:val="00733C03"/>
    <w:rsid w:val="00796D89"/>
    <w:rsid w:val="007A1616"/>
    <w:rsid w:val="007C7AA1"/>
    <w:rsid w:val="007F0127"/>
    <w:rsid w:val="008C2F06"/>
    <w:rsid w:val="00A95370"/>
    <w:rsid w:val="00B21200"/>
    <w:rsid w:val="00B4373A"/>
    <w:rsid w:val="00B50A95"/>
    <w:rsid w:val="00B953C1"/>
    <w:rsid w:val="00BA0D19"/>
    <w:rsid w:val="00BB71B1"/>
    <w:rsid w:val="00BE4238"/>
    <w:rsid w:val="00C06BD8"/>
    <w:rsid w:val="00C46931"/>
    <w:rsid w:val="00D95133"/>
    <w:rsid w:val="00DB5D5B"/>
    <w:rsid w:val="00DD1E29"/>
    <w:rsid w:val="00E55DF4"/>
    <w:rsid w:val="00EE0AAF"/>
    <w:rsid w:val="00F748EA"/>
    <w:rsid w:val="00F9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10FCA"/>
  <w15:chartTrackingRefBased/>
  <w15:docId w15:val="{64CCD8FB-04F2-4331-A4FD-71940940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B40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"/>
    <w:basedOn w:val="Normalny"/>
    <w:link w:val="AkapitzlistZnak"/>
    <w:uiPriority w:val="34"/>
    <w:qFormat/>
    <w:rsid w:val="00435B40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435B40"/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35B4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0D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0D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0D19"/>
    <w:rPr>
      <w:rFonts w:ascii="Times New Roman" w:eastAsiaTheme="minorEastAsia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0D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0D19"/>
    <w:rPr>
      <w:rFonts w:ascii="Times New Roman" w:eastAsiaTheme="minorEastAsia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BA0D19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0D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D19"/>
    <w:rPr>
      <w:rFonts w:ascii="Segoe UI" w:eastAsiaTheme="minorEastAsia" w:hAnsi="Segoe UI" w:cs="Segoe UI"/>
      <w:kern w:val="0"/>
      <w:sz w:val="18"/>
      <w:szCs w:val="18"/>
      <w:lang w:eastAsia="pl-PL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5948C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33C0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C5A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5AE5"/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C5A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5AE5"/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3E2FC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2768</Words>
  <Characters>16610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7</cp:revision>
  <cp:lastPrinted>2025-08-14T08:07:00Z</cp:lastPrinted>
  <dcterms:created xsi:type="dcterms:W3CDTF">2025-08-20T06:42:00Z</dcterms:created>
  <dcterms:modified xsi:type="dcterms:W3CDTF">2025-08-21T12:00:00Z</dcterms:modified>
</cp:coreProperties>
</file>