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8B7690" w:rsidP="008B7690">
      <w:pPr>
        <w:tabs>
          <w:tab w:val="left" w:pos="11931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Sprawa</w:t>
      </w:r>
      <w:r w:rsidR="00B86DF6">
        <w:rPr>
          <w:rFonts w:ascii="Arial" w:hAnsi="Arial" w:cs="Arial"/>
          <w:b/>
          <w:sz w:val="22"/>
          <w:szCs w:val="22"/>
        </w:rPr>
        <w:t xml:space="preserve"> nr 98</w:t>
      </w:r>
      <w:r w:rsidR="00015904">
        <w:rPr>
          <w:rFonts w:ascii="Arial" w:hAnsi="Arial" w:cs="Arial"/>
          <w:b/>
          <w:sz w:val="22"/>
          <w:szCs w:val="22"/>
        </w:rPr>
        <w:t>/2025</w:t>
      </w:r>
      <w:r w:rsidR="00015904">
        <w:rPr>
          <w:rFonts w:ascii="Arial" w:hAnsi="Arial" w:cs="Arial"/>
          <w:b/>
          <w:sz w:val="22"/>
          <w:szCs w:val="22"/>
        </w:rPr>
        <w:tab/>
        <w:t xml:space="preserve">      Załącznik nr 6</w:t>
      </w:r>
      <w:r>
        <w:rPr>
          <w:rFonts w:ascii="Arial" w:hAnsi="Arial" w:cs="Arial"/>
          <w:b/>
          <w:sz w:val="22"/>
          <w:szCs w:val="22"/>
        </w:rPr>
        <w:t xml:space="preserve">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CF336B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CF336B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8279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Rozmiar materaca 90cm x 200cm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Wysokość materaca 17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Waga m</w:t>
            </w:r>
            <w:r w:rsidR="006E1C6F">
              <w:rPr>
                <w:rFonts w:ascii="Arial Narrow" w:hAnsi="Arial Narrow"/>
                <w:sz w:val="20"/>
                <w:szCs w:val="20"/>
              </w:rPr>
              <w:t>ateraca 12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Wymiary pompy zewnętrznej 29x20x12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Masa pompy 2,2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12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3 strefowy: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1 strefa: głowy – 3 komory pracujące w trybie stałego niskiego ciśnienia,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2 strefa: klatki piersiowej, krzyżowa, ud – 12 komór pracujących w trybie zmiennego niskiego ciśnienia lub stałego niskiego ciśnienia (z możliwością wyboru),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składa się z 24 komór.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Strefa pięt – pod komorami powietrznymi pianka, nachylona pod kątem 5˚.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57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Konstrukcja materaca zawiera zintegrowaną warstwę podkładu z pianki. Brak konieczności podkładania pod materac powietrzny materaca piankowego.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0253D3">
        <w:trPr>
          <w:cantSplit/>
          <w:trHeight w:val="3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Możliwość rozłączenia warstwy komór powietrznych od podkładu z pianki i stosowania jej w funkcji nakładki powietrznej.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5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 pokrowcu wodoszczelnym ze zgrzewanymi krawędziami, antystatycznym, niealergizującym, bakteriostatycznym i grzybostatycznym, wykonanym z tkaniny rozciągliwej w dwóch kierunkach.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Możliwość manualnego dostosowania poziomu ciśnienia w komorach, dla indywidualnego komfortu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Manualna oraz automatyczna blokada funkcji, aktywowana po 5min. nieużywania panelu sterowania,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Bezpieczne obciążenie robocze 250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Limit wagowy gwarantujący skuteczność terapii w pozycji leżącej - 140kg.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C441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844DFC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F11E94" w:rsidRDefault="00F11E9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601C46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601C46" w:rsidRPr="00B2615A" w:rsidRDefault="00601C46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1C46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11E94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A95307">
        <w:trPr>
          <w:cantSplit/>
          <w:trHeight w:hRule="exact"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178" w:rsidRDefault="00AC7178" w:rsidP="004845EA">
      <w:r>
        <w:separator/>
      </w:r>
    </w:p>
  </w:endnote>
  <w:endnote w:type="continuationSeparator" w:id="1">
    <w:p w:rsidR="00AC7178" w:rsidRDefault="00AC717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66E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66E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6DF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B09" w:rsidRDefault="00114B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178" w:rsidRDefault="00AC7178" w:rsidP="004845EA">
      <w:r>
        <w:separator/>
      </w:r>
    </w:p>
  </w:footnote>
  <w:footnote w:type="continuationSeparator" w:id="1">
    <w:p w:rsidR="00AC7178" w:rsidRDefault="00AC717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B09" w:rsidRDefault="00114B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B09" w:rsidRDefault="00114B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F7B1E8A"/>
    <w:multiLevelType w:val="hybridMultilevel"/>
    <w:tmpl w:val="77684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15904"/>
    <w:rsid w:val="000253D3"/>
    <w:rsid w:val="000322B8"/>
    <w:rsid w:val="0005668E"/>
    <w:rsid w:val="0005755D"/>
    <w:rsid w:val="00073CEE"/>
    <w:rsid w:val="00077D92"/>
    <w:rsid w:val="000B491A"/>
    <w:rsid w:val="000C7F7D"/>
    <w:rsid w:val="000F09AA"/>
    <w:rsid w:val="00114B09"/>
    <w:rsid w:val="00116786"/>
    <w:rsid w:val="00133964"/>
    <w:rsid w:val="00157765"/>
    <w:rsid w:val="00166E90"/>
    <w:rsid w:val="001713B1"/>
    <w:rsid w:val="001A3016"/>
    <w:rsid w:val="001B6A27"/>
    <w:rsid w:val="001D3DA9"/>
    <w:rsid w:val="001D5CE1"/>
    <w:rsid w:val="00222F93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572D7"/>
    <w:rsid w:val="004845EA"/>
    <w:rsid w:val="004B0CC1"/>
    <w:rsid w:val="004B4B63"/>
    <w:rsid w:val="004B5737"/>
    <w:rsid w:val="004F60B4"/>
    <w:rsid w:val="004F7BB1"/>
    <w:rsid w:val="00530E8B"/>
    <w:rsid w:val="00545413"/>
    <w:rsid w:val="00552152"/>
    <w:rsid w:val="0055517C"/>
    <w:rsid w:val="005B28BD"/>
    <w:rsid w:val="005C5C64"/>
    <w:rsid w:val="005D7755"/>
    <w:rsid w:val="00601C46"/>
    <w:rsid w:val="006030CC"/>
    <w:rsid w:val="006077B6"/>
    <w:rsid w:val="00632DB1"/>
    <w:rsid w:val="006848E7"/>
    <w:rsid w:val="006922CA"/>
    <w:rsid w:val="006E034F"/>
    <w:rsid w:val="006E12D2"/>
    <w:rsid w:val="006E1C6F"/>
    <w:rsid w:val="006F4886"/>
    <w:rsid w:val="007032BA"/>
    <w:rsid w:val="00762EAA"/>
    <w:rsid w:val="00785D5B"/>
    <w:rsid w:val="00791DD0"/>
    <w:rsid w:val="007A253C"/>
    <w:rsid w:val="007A6BB7"/>
    <w:rsid w:val="007B78B4"/>
    <w:rsid w:val="007E1FB8"/>
    <w:rsid w:val="008046A2"/>
    <w:rsid w:val="00836C82"/>
    <w:rsid w:val="00844DFC"/>
    <w:rsid w:val="00854B8D"/>
    <w:rsid w:val="008642E3"/>
    <w:rsid w:val="00864487"/>
    <w:rsid w:val="00880CE2"/>
    <w:rsid w:val="008845A7"/>
    <w:rsid w:val="00893E37"/>
    <w:rsid w:val="008B7690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9F34F9"/>
    <w:rsid w:val="00A24274"/>
    <w:rsid w:val="00A95307"/>
    <w:rsid w:val="00A979A7"/>
    <w:rsid w:val="00AA1593"/>
    <w:rsid w:val="00AB3DFA"/>
    <w:rsid w:val="00AC7178"/>
    <w:rsid w:val="00AD0C91"/>
    <w:rsid w:val="00AD777D"/>
    <w:rsid w:val="00AF2877"/>
    <w:rsid w:val="00B15658"/>
    <w:rsid w:val="00B2615A"/>
    <w:rsid w:val="00B317F4"/>
    <w:rsid w:val="00B71D3A"/>
    <w:rsid w:val="00B77009"/>
    <w:rsid w:val="00B86DF6"/>
    <w:rsid w:val="00BA680F"/>
    <w:rsid w:val="00BC2D44"/>
    <w:rsid w:val="00C14F51"/>
    <w:rsid w:val="00C375C6"/>
    <w:rsid w:val="00C44153"/>
    <w:rsid w:val="00C672D0"/>
    <w:rsid w:val="00C7558F"/>
    <w:rsid w:val="00C923AC"/>
    <w:rsid w:val="00CB1025"/>
    <w:rsid w:val="00CB683F"/>
    <w:rsid w:val="00CF336B"/>
    <w:rsid w:val="00D23C37"/>
    <w:rsid w:val="00D4776A"/>
    <w:rsid w:val="00DA0D28"/>
    <w:rsid w:val="00DB3882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11E94"/>
    <w:rsid w:val="00F2610F"/>
    <w:rsid w:val="00F35404"/>
    <w:rsid w:val="00F50B2F"/>
    <w:rsid w:val="00F55634"/>
    <w:rsid w:val="00F82791"/>
    <w:rsid w:val="00F85592"/>
    <w:rsid w:val="00F87776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2025-07-03T09:30:00Z</cp:lastPrinted>
  <dcterms:created xsi:type="dcterms:W3CDTF">2025-08-27T06:42:00Z</dcterms:created>
  <dcterms:modified xsi:type="dcterms:W3CDTF">2025-08-27T06:42:00Z</dcterms:modified>
</cp:coreProperties>
</file>