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52F" w:rsidRPr="000B552F" w:rsidRDefault="000B552F" w:rsidP="000B552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18"/>
          <w:lang w:eastAsia="pl-PL"/>
        </w:rPr>
      </w:pPr>
      <w:r w:rsidRPr="000B552F">
        <w:rPr>
          <w:rFonts w:ascii="Arial Narrow" w:eastAsia="Times New Roman" w:hAnsi="Arial Narrow" w:cs="Times New Roman"/>
          <w:b/>
          <w:color w:val="444444"/>
          <w:sz w:val="28"/>
          <w:lang w:eastAsia="pl-PL"/>
        </w:rPr>
        <w:t>563980-2025</w:t>
      </w:r>
      <w:r w:rsidRPr="000B552F">
        <w:rPr>
          <w:rFonts w:ascii="Arial Narrow" w:eastAsia="Times New Roman" w:hAnsi="Arial Narrow" w:cs="Times New Roman"/>
          <w:color w:val="444444"/>
          <w:sz w:val="28"/>
          <w:lang w:eastAsia="pl-PL"/>
        </w:rPr>
        <w:t xml:space="preserve"> - Procedura konkurencyjna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8"/>
          <w:szCs w:val="18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8"/>
          <w:szCs w:val="18"/>
          <w:lang w:eastAsia="pl-PL"/>
        </w:rPr>
        <w:t xml:space="preserve">Polska – Urządzenia medyczne – </w:t>
      </w:r>
      <w:r w:rsidRPr="000B552F">
        <w:rPr>
          <w:rFonts w:ascii="Arial Narrow" w:eastAsia="Times New Roman" w:hAnsi="Arial Narrow" w:cs="Times New Roman"/>
          <w:b/>
          <w:color w:val="444444"/>
          <w:sz w:val="28"/>
          <w:szCs w:val="18"/>
          <w:lang w:eastAsia="pl-PL"/>
        </w:rPr>
        <w:t>"Zakup sprzętu do diagnostyki patomorfologicznej" w 2025 r.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18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8"/>
          <w:szCs w:val="18"/>
          <w:lang w:eastAsia="pl-PL"/>
        </w:rPr>
        <w:t xml:space="preserve">OJ S </w:t>
      </w:r>
      <w:r w:rsidRPr="000B552F">
        <w:rPr>
          <w:rFonts w:ascii="Arial Narrow" w:eastAsia="Times New Roman" w:hAnsi="Arial Narrow" w:cs="Times New Roman"/>
          <w:b/>
          <w:color w:val="444444"/>
          <w:sz w:val="28"/>
          <w:szCs w:val="18"/>
          <w:lang w:eastAsia="pl-PL"/>
        </w:rPr>
        <w:t>165/2025 29/08/2025</w:t>
      </w:r>
    </w:p>
    <w:p w:rsidR="000B552F" w:rsidRPr="000B552F" w:rsidRDefault="000B552F" w:rsidP="000B552F">
      <w:pPr>
        <w:shd w:val="clear" w:color="auto" w:fill="FFFFFF"/>
        <w:spacing w:line="240" w:lineRule="auto"/>
        <w:jc w:val="center"/>
        <w:rPr>
          <w:rFonts w:ascii="Arial Narrow" w:eastAsia="Times New Roman" w:hAnsi="Arial Narrow" w:cs="Times New Roman"/>
          <w:color w:val="444444"/>
          <w:sz w:val="28"/>
          <w:szCs w:val="18"/>
          <w:lang w:eastAsia="pl-PL"/>
        </w:rPr>
      </w:pPr>
      <w:r w:rsidRPr="000B552F">
        <w:rPr>
          <w:rFonts w:ascii="Arial Narrow" w:eastAsia="Times New Roman" w:hAnsi="Arial Narrow" w:cs="Times New Roman"/>
          <w:b/>
          <w:color w:val="444444"/>
          <w:sz w:val="28"/>
          <w:szCs w:val="18"/>
          <w:lang w:eastAsia="pl-PL"/>
        </w:rPr>
        <w:t>Ogłoszenie o zamówieniu lub ogłoszenie o koncesji</w:t>
      </w:r>
      <w:r w:rsidRPr="000B552F">
        <w:rPr>
          <w:rFonts w:ascii="Arial Narrow" w:eastAsia="Times New Roman" w:hAnsi="Arial Narrow" w:cs="Times New Roman"/>
          <w:color w:val="444444"/>
          <w:sz w:val="28"/>
          <w:szCs w:val="18"/>
          <w:lang w:eastAsia="pl-PL"/>
        </w:rPr>
        <w:t xml:space="preserve"> – tryb standardowy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6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nabywcy: Podmiot prawa publicznego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zamawiającej: Zdrowie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"Zakup sprzętu do diagnostyki patomorfologicznej" w 2025 r.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"Zakup sprzętu do diagnostyki patomorfologicznej" w 2025 r. - zgodnie z formularzem oferty, specyfikacją techniczną oraz zapisami SWZ.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procedury: 37f67fad-b8db-4623-80be-f18d5ba5d1f5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93/2025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procedury: Otwarta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Uzasadnienie procedury przyspieszonej: Art. 138 ust. 2 pkt. 2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zachodzi pilna potrzeba udzielenia zamówienia ze względu na warunki konkursu przeprowadzonego przez Ministerstwo Zdrowia w ramach grantu "Zakup sprzętu do diagnostyki patomorfologicznej w 2025 roku".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33100000 Urządzenia medyczne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dodatkowe: O udzielenie zamówienia mogą ubiegać się wykonawcy, którzy nie podlegają wykluczeniu na podstawie art. 108 ust. 1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1–6, art. 109 ust. 1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1, art. 109 ust. 1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</w:t>
      </w:r>
      <w:r w:rsidRPr="001C53C4">
        <w:rPr>
          <w:rFonts w:ascii="Arial Narrow" w:eastAsia="Times New Roman" w:hAnsi="Arial Narrow" w:cs="Times New Roman"/>
          <w:b/>
          <w:color w:val="444444"/>
          <w:sz w:val="20"/>
          <w:szCs w:val="20"/>
          <w:lang w:eastAsia="pl-PL"/>
        </w:rPr>
        <w:t xml:space="preserve">Zamawiający może unieważnić </w:t>
      </w:r>
      <w:r w:rsidR="001C53C4" w:rsidRPr="001C53C4">
        <w:rPr>
          <w:rFonts w:ascii="Arial Narrow" w:eastAsia="Times New Roman" w:hAnsi="Arial Narrow" w:cs="Times New Roman"/>
          <w:b/>
          <w:color w:val="444444"/>
          <w:sz w:val="20"/>
          <w:szCs w:val="20"/>
          <w:lang w:eastAsia="pl-PL"/>
        </w:rPr>
        <w:t>postępowanie</w:t>
      </w:r>
      <w:r w:rsidRPr="001C53C4">
        <w:rPr>
          <w:rFonts w:ascii="Arial Narrow" w:eastAsia="Times New Roman" w:hAnsi="Arial Narrow" w:cs="Times New Roman"/>
          <w:b/>
          <w:color w:val="444444"/>
          <w:sz w:val="20"/>
          <w:szCs w:val="20"/>
          <w:lang w:eastAsia="pl-PL"/>
        </w:rPr>
        <w:t xml:space="preserve"> o udzielenie zamówienia, jeśli środki, które Zamawiający zamierzał przeznaczyć na sfinansowania całości lub części zamówienia nie zostaną mu przyznane.</w:t>
      </w: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Zamawiający przewiduje wezwanie do złożenia lub uzupełnienia przedmiotowych środków dowodowych zgodnie z treścią art. 107 ust. 2 ustawy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Nie wymaga się wniesienia wadium. Nie wymaga się zabezpieczenia należytego wykonania umowy. Dokumenty wymagane na etapie składania ofert/wniosków, przedmiotowe o podmiotowe środki dowodowe, inne dokumenty, dokumenty składane na wezwanie Zamawiającego oraz dokumenty dla podmiotów zagranicznych zostały wskazane w SWZ.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oferty: 9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oferentowi: 9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Powody wykluczenia źródła: Uwaga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Aktywami zarządza likwidator: art. 109 ust. 1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Bezpośrednie lub pośrednie zaangażowanie w przygotowanie przedmiotowego postępowania o udzielenie zamówienia: art. 108 ust. 1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6 ustawy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Działalność gospodarcza jest zawieszona: art. 109 ust. 1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Inna sytuacja podobna do upadłości wynikająca z prawa krajowego: art. 109 ust. 1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Niewypłacalność: art. 109 ust. 1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Naruszenie obowiązku opłacenia składek na ubezpieczenie społeczne: art.108 ust. 1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3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Naruszenie obowiązku płatności podatków: art. 108 ust. 1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3 ustawy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Podstawy wykluczenia o charakterze wyłącznie krajowym: art.108 ust. 1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i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Informacja z Krajowego Rejestru Karnego w zakresie art. 108 ust. 1 i 2 ustawy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Podstawy wykluczenia wskazanych w art. 7 ust. 1 ustawy z dnia 13.04.2022 o szczególnych rozwiązaniach w zakresie przeciwdziałania wspieraniu agresji na Ukrainę oraz służących ochronie bezpieczeństwa narodowego.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Porozumienia z innymi wykonawcami mające na celu zakłócenie konkurencji: art. 108 ust. 1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5 ustawy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Układ z wierzycielami: art. 109 ust. 1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Upadłość: art. 109 ust. ust. 1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LOT-0001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1. Procesor tkankowy próżniowy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Procesor tkankowy próżniowy - zgodnie z formularzem oferty, specyfikacją techniczną oraz zapisami SWZ.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1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33100000 Urządzenia medyczne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8 Tygodnie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Okres gwarancji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okres gwarancji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Rodzaj: Jakość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30,00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7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8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12/09/2025 08:00:00 (UTC+2) czas wschodnioeuropejski, czas środkowoeuropejski letni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12/09/2025 08:30:00 (UTC+2) czas wschodnioeuropejski, czas środkowoeuropejski letni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9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finansowe: Zamawiający ubiega się o dofinansowanie z Ministerstwa Zdrowia w ramach grantu pn. Zakup sprzętu do diagnostyki patomorfologicznej w 2025 r.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przysługują środki ochrony prawnej na zasadach przewidzianych w art. 505 – 590 ustawy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</w:t>
      </w: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LOT-0002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2.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Zatapiarka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parafinowa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Zatapiarka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parafinowa - zgodnie z formularzem oferty, specyfikacją techniczną oraz zapisami SWZ.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2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33100000 Urządzenia medyczne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8 Tygodnie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Okres gwarancji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okres gwarancji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 udzielenia - Liczba: 30,00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0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1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12/09/2025 08:00:00 (UTC+2) czas wschodnioeuropejski, czas środkowoeuropejski letni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12/09/2025 08:30:00 (UTC+2) czas wschodnioeuropejski, czas środkowoeuropejski letni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12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finansowe: Zamawiający ubiega się o dofinansowanie z Ministerstwa Zdrowia w ramach grantu pn. Zakup sprzętu do diagnostyki patomorfologicznej w 2025 r.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LOT-0003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3. Barwiarka liniowa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Barwiarka liniowa - zgodnie z formularzem oferty, specyfikacją techniczną oraz zapisami SWZ.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3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33100000 Urządzenia medyczne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5.1.3.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8 Tygodnie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Okres gwarancji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okres gwarancji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30,00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3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4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12/09/2025 08:00:00 (UTC+2) czas wschodnioeuropejski, czas środkowoeuropejski letni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12/09/2025 08:30:00 (UTC+2) czas wschodnioeuropejski, czas środkowoeuropejski letni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15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Zasady finansowe: Zamawiający ubiega się o dofinansowanie z Ministerstwa Zdrowia w ramach grantu pn. Zakup sprzętu do diagnostyki patomorfologicznej w 2025 r.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LOT-0004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4. Barwiarka automatyczna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Barwiarka automatyczna - zgodnie z formularzem oferty, specyfikacją techniczną oraz zapisami SWZ.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4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33100000 Urządzenia medyczne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8 Tygodnie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Rodzaj: Jakość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Okres gwarancji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okres gwarancji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30,00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6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17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12/09/2025 08:00:00 (UTC+2) czas wschodnioeuropejski, czas środkowoeuropejski letni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12/09/2025 08:30:00 (UTC+2) czas wschodnioeuropejski, czas środkowoeuropejski letni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18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finansowe: Zamawiający ubiega się o dofinansowanie z Ministerstwa Zdrowia w ramach grantu pn. Zakup sprzętu do diagnostyki patomorfologicznej w 2025 r.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LOT-0005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Tytuł: 5.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Nakrywarka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szkiełkowa</w:t>
      </w:r>
      <w:proofErr w:type="spellEnd"/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Opis: 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Nakrywarka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szkiełkowa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formularzem oferty, specyfikacją techniczną oraz zapisami SWZ.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5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33100000 Urządzenia medyczne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8 Tygodnie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Okres gwarancji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okres gwarancji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30,00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19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0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12/09/2025 08:00:00 (UTC+2) czas wschodnioeuropejski, czas środkowoeuropejski letni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na temat publicznego otwarcia: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12/09/2025 08:30:00 (UTC+2) czas wschodnioeuropejski, czas środkowoeuropejski letni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21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finansowe: Zamawiający ubiega się o dofinansowanie z Ministerstwa Zdrowia w ramach grantu pn. Zakup sprzętu do diagnostyki patomorfologicznej w 2025 r.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LOT-0006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6. Półautomatyczny mikrotom rotacyjny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Półautomatyczny mikrotom rotacyjny - zgodnie z formularzem oferty, specyfikacją techniczną oraz zapisami SWZ.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6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33100000 Urządzenia medyczne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8 Tygodnie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</w:t>
      </w: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 xml:space="preserve">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Okres gwarancji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okres gwarancji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30,00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2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3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12/09/2025 08:00:00 (UTC+2) czas wschodnioeuropejski, czas środkowoeuropejski letni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12/09/2025 08:30:00 (UTC+2) czas wschodnioeuropejski, czas środkowoeuropejski letni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24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finansowe: Zamawiający ubiega się o dofinansowanie z Ministerstwa Zdrowia w ramach grantu pn. Zakup sprzętu do diagnostyki patomorfologicznej w 2025 r.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 xml:space="preserve">Organizacja zapewniająca dostęp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LOT-0007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7. Kriostat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Kriostat - zgodnie z formularzem oferty, specyfikacją techniczną oraz zapisami SWZ.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7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33100000 Urządzenia medyczne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8 Tygodnie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Okres gwarancji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okres gwarancji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30,00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5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zgłoszenia: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6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12/09/2025 08:00:00 (UTC+2) czas wschodnioeuropejski, czas środkowoeuropejski letni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12/09/2025 08:30:00 (UTC+2) czas wschodnioeuropejski, czas środkowoeuropejski letni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27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finansowe: Zamawiający ubiega się o dofinansowanie z Ministerstwa Zdrowia w ramach grantu pn. Zakup sprzętu do diagnostyki patomorfologicznej w 2025 r.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LOT-0008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8. Drukarka do kasetek histopatologicznych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Drukarka do kasetek histopatologicznych - zgodnie z formularzem oferty, specyfikacją techniczną oraz zapisami SWZ.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8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33100000 Urządzenia medyczne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8 Tygodnie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Projekt zamówienia niefinansowany z funduszy UE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Okres gwarancji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okres gwarancji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Termin 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30,00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28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29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12/09/2025 08:00:00 (UTC+2) czas wschodnioeuropejski, czas środkowoeuropejski letni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12/09/2025 08:30:00 (UTC+2) czas wschodnioeuropejski, czas środkowoeuropejski letni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30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finansowe: Zamawiający ubiega się o dofinansowanie z Ministerstwa Zdrowia w ramach grantu pn. Zakup sprzętu do diagnostyki patomorfologicznej w 2025 r.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Brak dynamicznego systemu zakupów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zamówienia: LOT-0009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Tytuł: 9. Automatyczna drukarka do szkiełek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Automatyczna drukarka do szkiełek - zgodnie z formularzem oferty, specyfikacją techniczną oraz zapisami SWZ.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identyfikator: 9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zamówienia: 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 (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33100000 Urządzenia medyczne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obowiązywania: 8 Tygodnie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udział: Udział nie jest zastrzeżony.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wyboru: Uwaga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Referencje dotyczące określonych dostaw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1 SWZ,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Cena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Najniższa cena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60,00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Nazwa: Okres gwarancji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Najdłuższy okres gwarancji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10,00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Rodzaj: Jakość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Nazwa: Termin 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Opis: Najkrótszy termin dostawy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Kategoria kryterium udzielenia zamówienia waga: Waga (wartość procentowa, dokładna)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 udzielenia - Liczba: 30,00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zamówienia: </w:t>
      </w:r>
      <w:hyperlink r:id="rId31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elektroniczne: Wymagane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zgłoszenia: </w:t>
      </w:r>
      <w:hyperlink r:id="rId32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udziału: polski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elektroniczny: Niedozwolone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wariantowe: Niedozwolone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ofert: 12/09/2025 08:00:00 (UTC+2) czas wschodnioeuropejski, czas środkowoeuropejski letni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ważna: 90 Dni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otwarcia: 12/09/2025 08:30:00 (UTC+2) czas wschodnioeuropejski, czas środkowoeuropejski letni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dodatkowe: Otwarcie ofert odbędzie się w siedzibie Zamawiającego, za pośrednictwem platformy </w:t>
      </w:r>
      <w:hyperlink r:id="rId33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http://e-propublico.pl</w:t>
        </w:r>
      </w:hyperlink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elektroniczne: Dozwolone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elektroniczne: tak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Zasady finansowe: Zamawiający ubiega się o dofinansowanie z Ministerstwa Zdrowia w ramach grantu pn. Zakup sprzętu do diagnostyki patomorfologicznej w 2025 r.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Aukcja elektroniczna: 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mediacyjny: Sąd Polubowny przy Prokuratorii Generalnej Rzeczypospolitej Polskiej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odwoławczy: KRAJOWA IZBA ODWOŁAWCZA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odwołania: jak dla LOT 0001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odwoławczych: KRAJOWA IZBA ODWOŁAWCZA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10 Wojskowy Szpital Kliniczny z Polikliniką Samodzielny Publiczny Zakład Opieki Zdrowotnej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090538318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Departament: Sekcja Zamówień Publicznych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Powstańców Warszawy 5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Bydgoszcz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85-681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Bydgosko-Toruński (PL613)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Kraj: Polska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34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35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+48 261 417 449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36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37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Sąd Polubowny przy Prokuratorii Generalnej Rzeczypospolitej Polskiej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140264957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ul. Krucza 36 / Wspólna 6 Warszawa 00-522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00-522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Miasto Warszawa (PL911)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Sąd Polubowny przy Prokuratorii Generalnej Rzeczypospolitej Polskiej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38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226958504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39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40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KRAJOWA IZBA ODWOŁAWCZA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010828091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pocztowy: Postępu 17a 02-676 Warszawa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Warszawa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02-676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Warszawski wschodni (PL912)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Polska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kontaktowy: </w:t>
      </w:r>
      <w:hyperlink r:id="rId41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42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+48 224587809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Faks: +48 224587800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43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(URL): </w:t>
      </w:r>
      <w:hyperlink r:id="rId44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0B552F" w:rsidRPr="000B552F" w:rsidRDefault="000B552F" w:rsidP="000B552F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nazwa: 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rejestracyjny: PUBL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Miejscowość: 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pocztowy: 2417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(NUTS): 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(LU000)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Kraj: Luksemburg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E-mail: </w:t>
      </w:r>
      <w:hyperlink r:id="rId45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Telefon: +352 29291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internetowej: </w:t>
      </w:r>
      <w:hyperlink r:id="rId46" w:history="1">
        <w:r w:rsidRPr="000B552F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organizacji: 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ogłoszenia: 8284bad9-1c6f-4e79-acd4-40d762629700  -  01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Typ formularza: Procedura konkurencyjna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ogłoszenia: Ogłoszenie o zamówieniu lub ogłoszenie o koncesji – tryb standardowy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Podrodzaj ogłoszenia: 16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wysłania: 27/08/2025 13:34:55 (UTC)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dostępne: polski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ogłoszenia: 563980-2025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Numer wydania </w:t>
      </w:r>
      <w:proofErr w:type="spellStart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Dz.U</w:t>
      </w:r>
      <w:proofErr w:type="spellEnd"/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S: 165/2025</w:t>
      </w:r>
    </w:p>
    <w:p w:rsidR="000B552F" w:rsidRPr="000B552F" w:rsidRDefault="000B552F" w:rsidP="000B552F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0B552F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publikacji: 29/08/2025</w:t>
      </w:r>
    </w:p>
    <w:p w:rsidR="006E7662" w:rsidRDefault="006E7662">
      <w:pPr>
        <w:rPr>
          <w:rFonts w:ascii="Arial Narrow" w:hAnsi="Arial Narrow"/>
          <w:sz w:val="20"/>
          <w:szCs w:val="20"/>
        </w:rPr>
      </w:pPr>
    </w:p>
    <w:p w:rsidR="00AA5DC6" w:rsidRDefault="00AA5DC6">
      <w:pPr>
        <w:rPr>
          <w:rFonts w:ascii="Arial Narrow" w:hAnsi="Arial Narrow"/>
          <w:sz w:val="20"/>
          <w:szCs w:val="20"/>
        </w:rPr>
      </w:pPr>
    </w:p>
    <w:p w:rsidR="000B552F" w:rsidRDefault="000B552F" w:rsidP="00AA5DC6">
      <w:pPr>
        <w:ind w:left="7080" w:firstLine="708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ZAMAWIAJĄCY</w:t>
      </w:r>
    </w:p>
    <w:p w:rsidR="000B552F" w:rsidRDefault="000B552F">
      <w:pPr>
        <w:rPr>
          <w:rFonts w:ascii="Arial Narrow" w:hAnsi="Arial Narrow"/>
          <w:sz w:val="20"/>
          <w:szCs w:val="20"/>
        </w:rPr>
      </w:pPr>
    </w:p>
    <w:p w:rsidR="000B552F" w:rsidRDefault="000B552F">
      <w:pPr>
        <w:rPr>
          <w:rFonts w:ascii="Arial Narrow" w:hAnsi="Arial Narrow"/>
          <w:sz w:val="20"/>
          <w:szCs w:val="20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AA5DC6" w:rsidRDefault="00AA5DC6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0B552F" w:rsidRPr="000B552F" w:rsidRDefault="000B552F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0B552F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9 </w:t>
      </w:r>
      <w:r w:rsidRPr="000B552F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ark.</w:t>
      </w:r>
    </w:p>
    <w:p w:rsidR="000B552F" w:rsidRPr="000B552F" w:rsidRDefault="000B552F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0B552F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0B552F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0B552F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0B552F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0B552F">
        <w:rPr>
          <w:rFonts w:ascii="Arial Narrow" w:hAnsi="Arial Narrow"/>
          <w:i/>
          <w:iCs/>
          <w:sz w:val="16"/>
          <w:szCs w:val="16"/>
        </w:rPr>
        <w:t>. T2612 B</w:t>
      </w:r>
      <w:r w:rsidR="00AA5DC6">
        <w:rPr>
          <w:rFonts w:ascii="Arial Narrow" w:hAnsi="Arial Narrow"/>
          <w:i/>
          <w:iCs/>
          <w:sz w:val="16"/>
          <w:szCs w:val="16"/>
        </w:rPr>
        <w:t>10</w:t>
      </w:r>
      <w:r w:rsidRPr="000B552F">
        <w:rPr>
          <w:rFonts w:ascii="Arial Narrow" w:hAnsi="Arial Narrow"/>
          <w:i/>
          <w:iCs/>
          <w:sz w:val="16"/>
          <w:szCs w:val="16"/>
        </w:rPr>
        <w:t xml:space="preserve">  </w:t>
      </w:r>
    </w:p>
    <w:p w:rsidR="000B552F" w:rsidRPr="000B552F" w:rsidRDefault="000B552F" w:rsidP="000B552F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0B552F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0B552F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0B552F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47" w:history="1">
        <w:r w:rsidRPr="000B552F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0B552F" w:rsidRPr="000B552F" w:rsidRDefault="000B552F" w:rsidP="000B55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0B552F">
        <w:rPr>
          <w:rFonts w:ascii="Arial Narrow" w:hAnsi="Arial Narrow"/>
          <w:i/>
          <w:iCs/>
          <w:sz w:val="16"/>
          <w:szCs w:val="16"/>
        </w:rPr>
        <w:lastRenderedPageBreak/>
        <w:t xml:space="preserve">Data: </w:t>
      </w:r>
      <w:r>
        <w:rPr>
          <w:rFonts w:ascii="Arial Narrow" w:hAnsi="Arial Narrow"/>
          <w:i/>
          <w:sz w:val="16"/>
          <w:szCs w:val="16"/>
        </w:rPr>
        <w:t>29.08.2025</w:t>
      </w:r>
      <w:r w:rsidRPr="000B552F">
        <w:rPr>
          <w:rFonts w:ascii="Arial Narrow" w:hAnsi="Arial Narrow"/>
          <w:i/>
          <w:sz w:val="16"/>
          <w:szCs w:val="16"/>
        </w:rPr>
        <w:t xml:space="preserve"> r.</w:t>
      </w:r>
    </w:p>
    <w:sectPr w:rsidR="000B552F" w:rsidRPr="000B552F" w:rsidSect="006E7662">
      <w:headerReference w:type="default" r:id="rId48"/>
      <w:footerReference w:type="default" r:id="rId4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50FB" w:rsidRDefault="006B50FB" w:rsidP="000B552F">
      <w:pPr>
        <w:spacing w:after="0" w:line="240" w:lineRule="auto"/>
      </w:pPr>
      <w:r>
        <w:separator/>
      </w:r>
    </w:p>
  </w:endnote>
  <w:endnote w:type="continuationSeparator" w:id="1">
    <w:p w:rsidR="006B50FB" w:rsidRDefault="006B50FB" w:rsidP="000B5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9992204"/>
      <w:docPartObj>
        <w:docPartGallery w:val="Page Numbers (Bottom of Page)"/>
        <w:docPartUnique/>
      </w:docPartObj>
    </w:sdtPr>
    <w:sdtEndPr>
      <w:rPr>
        <w:sz w:val="16"/>
      </w:rPr>
    </w:sdtEndPr>
    <w:sdtContent>
      <w:p w:rsidR="000B552F" w:rsidRPr="000B552F" w:rsidRDefault="00C0594F">
        <w:pPr>
          <w:pStyle w:val="Stopka"/>
          <w:jc w:val="right"/>
          <w:rPr>
            <w:sz w:val="16"/>
          </w:rPr>
        </w:pPr>
        <w:r w:rsidRPr="000B552F">
          <w:rPr>
            <w:sz w:val="16"/>
          </w:rPr>
          <w:fldChar w:fldCharType="begin"/>
        </w:r>
        <w:r w:rsidR="000B552F" w:rsidRPr="000B552F">
          <w:rPr>
            <w:sz w:val="16"/>
          </w:rPr>
          <w:instrText xml:space="preserve"> PAGE   \* MERGEFORMAT </w:instrText>
        </w:r>
        <w:r w:rsidRPr="000B552F">
          <w:rPr>
            <w:sz w:val="16"/>
          </w:rPr>
          <w:fldChar w:fldCharType="separate"/>
        </w:r>
        <w:r w:rsidR="001C53C4">
          <w:rPr>
            <w:noProof/>
            <w:sz w:val="16"/>
          </w:rPr>
          <w:t>4</w:t>
        </w:r>
        <w:r w:rsidRPr="000B552F">
          <w:rPr>
            <w:sz w:val="16"/>
          </w:rPr>
          <w:fldChar w:fldCharType="end"/>
        </w:r>
      </w:p>
    </w:sdtContent>
  </w:sdt>
  <w:p w:rsidR="000B552F" w:rsidRDefault="000B552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50FB" w:rsidRDefault="006B50FB" w:rsidP="000B552F">
      <w:pPr>
        <w:spacing w:after="0" w:line="240" w:lineRule="auto"/>
      </w:pPr>
      <w:r>
        <w:separator/>
      </w:r>
    </w:p>
  </w:footnote>
  <w:footnote w:type="continuationSeparator" w:id="1">
    <w:p w:rsidR="006B50FB" w:rsidRDefault="006B50FB" w:rsidP="000B55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52F" w:rsidRDefault="000B552F">
    <w:pPr>
      <w:pStyle w:val="Nagwek"/>
    </w:pPr>
    <w:r>
      <w:t>Sprawa nr: 93/2025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8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552F"/>
    <w:rsid w:val="000B552F"/>
    <w:rsid w:val="001C53C4"/>
    <w:rsid w:val="006B50FB"/>
    <w:rsid w:val="006E7662"/>
    <w:rsid w:val="00AA5DC6"/>
    <w:rsid w:val="00BF6FA2"/>
    <w:rsid w:val="00C05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766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0B552F"/>
  </w:style>
  <w:style w:type="character" w:customStyle="1" w:styleId="label">
    <w:name w:val="label"/>
    <w:basedOn w:val="Domylnaczcionkaakapitu"/>
    <w:rsid w:val="000B552F"/>
  </w:style>
  <w:style w:type="character" w:customStyle="1" w:styleId="data">
    <w:name w:val="data"/>
    <w:basedOn w:val="Domylnaczcionkaakapitu"/>
    <w:rsid w:val="000B552F"/>
  </w:style>
  <w:style w:type="character" w:styleId="Hipercze">
    <w:name w:val="Hyperlink"/>
    <w:basedOn w:val="Domylnaczcionkaakapitu"/>
    <w:uiPriority w:val="99"/>
    <w:semiHidden/>
    <w:unhideWhenUsed/>
    <w:rsid w:val="000B552F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B552F"/>
    <w:rPr>
      <w:color w:val="800080"/>
      <w:u w:val="single"/>
    </w:rPr>
  </w:style>
  <w:style w:type="character" w:customStyle="1" w:styleId="line">
    <w:name w:val="line"/>
    <w:basedOn w:val="Domylnaczcionkaakapitu"/>
    <w:rsid w:val="000B552F"/>
  </w:style>
  <w:style w:type="paragraph" w:styleId="Nagwek">
    <w:name w:val="header"/>
    <w:basedOn w:val="Normalny"/>
    <w:link w:val="NagwekZnak"/>
    <w:uiPriority w:val="99"/>
    <w:semiHidden/>
    <w:unhideWhenUsed/>
    <w:rsid w:val="000B55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B552F"/>
  </w:style>
  <w:style w:type="paragraph" w:styleId="Stopka">
    <w:name w:val="footer"/>
    <w:basedOn w:val="Normalny"/>
    <w:link w:val="StopkaZnak"/>
    <w:uiPriority w:val="99"/>
    <w:unhideWhenUsed/>
    <w:rsid w:val="000B55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552F"/>
  </w:style>
  <w:style w:type="paragraph" w:styleId="NormalnyWeb">
    <w:name w:val="Normal (Web)"/>
    <w:basedOn w:val="Normalny"/>
    <w:uiPriority w:val="99"/>
    <w:unhideWhenUsed/>
    <w:rsid w:val="000B55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B552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456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www.gov.pl/web/sp-prokuratori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://www.10wsk.mil.pl/" TargetMode="External"/><Relationship Id="rId42" Type="http://schemas.openxmlformats.org/officeDocument/2006/relationships/hyperlink" Target="mailto:odwolania@uzp.gov.pl" TargetMode="External"/><Relationship Id="rId47" Type="http://schemas.openxmlformats.org/officeDocument/2006/relationships/hyperlink" Target="mailto:barbara.choroszynska@10wsk.mil.pl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mailto:sp@prokuratoria.gov.pl" TargetMode="External"/><Relationship Id="rId46" Type="http://schemas.openxmlformats.org/officeDocument/2006/relationships/hyperlink" Target="https://op.europa.e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41" Type="http://schemas.openxmlformats.org/officeDocument/2006/relationships/hyperlink" Target="https://www.uzp.gov.pl/kio" TargetMode="Externa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www.gov.pl/web/sp-prokuratoria" TargetMode="External"/><Relationship Id="rId45" Type="http://schemas.openxmlformats.org/officeDocument/2006/relationships/hyperlink" Target="mailto:ted@publications.europa.eu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www.10wsk.mil.pl/" TargetMode="External"/><Relationship Id="rId49" Type="http://schemas.openxmlformats.org/officeDocument/2006/relationships/footer" Target="footer1.xm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www.gov.pl/web/uzp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mailto:barbara.choroszynska@10wsk.mil.pl" TargetMode="External"/><Relationship Id="rId43" Type="http://schemas.openxmlformats.org/officeDocument/2006/relationships/hyperlink" Target="https://www.gov.pl/web/uzp" TargetMode="External"/><Relationship Id="rId48" Type="http://schemas.openxmlformats.org/officeDocument/2006/relationships/header" Target="header1.xml"/><Relationship Id="rId8" Type="http://schemas.openxmlformats.org/officeDocument/2006/relationships/hyperlink" Target="https://e-propublico.pl/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19</Pages>
  <Words>7450</Words>
  <Characters>44702</Characters>
  <Application>Microsoft Office Word</Application>
  <DocSecurity>0</DocSecurity>
  <Lines>372</Lines>
  <Paragraphs>104</Paragraphs>
  <ScaleCrop>false</ScaleCrop>
  <Company/>
  <LinksUpToDate>false</LinksUpToDate>
  <CharactersWithSpaces>52048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2025-08-29T10:17:00Z</cp:lastPrinted>
  <dcterms:created xsi:type="dcterms:W3CDTF">2025-08-29T11:24:00Z</dcterms:created>
  <dcterms:modified xsi:type="dcterms:W3CDTF">2025-08-29T11:24:00Z</dcterms:modified>
</cp:coreProperties>
</file>