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Default="000A5FEF" w:rsidP="000A5FEF">
      <w:pPr>
        <w:spacing w:after="0"/>
      </w:pPr>
    </w:p>
    <w:p w:rsidR="000A5FEF" w:rsidRPr="00ED2F25" w:rsidRDefault="002E3929" w:rsidP="00ED294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Respirator</w:t>
      </w:r>
      <w:r w:rsidR="00755D28">
        <w:rPr>
          <w:b/>
          <w:sz w:val="24"/>
          <w:szCs w:val="24"/>
        </w:rPr>
        <w:t xml:space="preserve"> </w:t>
      </w:r>
      <w:r w:rsidR="00646F3D" w:rsidRPr="00646F3D">
        <w:rPr>
          <w:b/>
          <w:sz w:val="24"/>
          <w:szCs w:val="24"/>
        </w:rPr>
        <w:t xml:space="preserve">– </w:t>
      </w:r>
      <w:r w:rsidR="00755D28">
        <w:rPr>
          <w:b/>
          <w:sz w:val="24"/>
          <w:szCs w:val="24"/>
        </w:rPr>
        <w:t>1</w:t>
      </w:r>
      <w:r w:rsidR="00646F3D" w:rsidRPr="00646F3D">
        <w:rPr>
          <w:b/>
          <w:sz w:val="24"/>
          <w:szCs w:val="24"/>
        </w:rPr>
        <w:t xml:space="preserve"> szt.</w:t>
      </w:r>
    </w:p>
    <w:p w:rsidR="005F42EB" w:rsidRDefault="005F42EB" w:rsidP="00FC2EAD">
      <w:pPr>
        <w:spacing w:after="0"/>
        <w:rPr>
          <w:b/>
        </w:rPr>
      </w:pPr>
    </w:p>
    <w:p w:rsidR="004D0038" w:rsidRDefault="004D0038" w:rsidP="00FC2EAD">
      <w:pPr>
        <w:spacing w:after="0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0"/>
        <w:gridCol w:w="2871"/>
        <w:gridCol w:w="2871"/>
      </w:tblGrid>
      <w:tr w:rsidR="000D00CE" w:rsidTr="000D00CE"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0CE" w:rsidRDefault="000D00CE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</w:tc>
      </w:tr>
      <w:tr w:rsidR="000D00CE" w:rsidTr="000D00CE"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0CE" w:rsidRDefault="000D00CE">
            <w:pPr>
              <w:spacing w:line="240" w:lineRule="auto"/>
            </w:pPr>
            <w:r>
              <w:t>Producent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  <w:p w:rsidR="000D00CE" w:rsidRDefault="000D00CE">
            <w:pPr>
              <w:spacing w:line="240" w:lineRule="auto"/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</w:tc>
      </w:tr>
      <w:tr w:rsidR="000D00CE" w:rsidTr="000D00CE"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0CE" w:rsidRDefault="000D00CE">
            <w:pPr>
              <w:spacing w:line="240" w:lineRule="auto"/>
            </w:pPr>
            <w:r>
              <w:t>Kraj pochodzenia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  <w:p w:rsidR="000D00CE" w:rsidRDefault="000D00CE">
            <w:pPr>
              <w:spacing w:line="240" w:lineRule="auto"/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</w:tc>
      </w:tr>
      <w:tr w:rsidR="000D00CE" w:rsidTr="000D00CE"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0CE" w:rsidRDefault="000D00CE">
            <w:pPr>
              <w:spacing w:line="240" w:lineRule="auto"/>
            </w:pPr>
            <w:r>
              <w:t>Rok produkcji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  <w:p w:rsidR="000D00CE" w:rsidRDefault="000D00CE">
            <w:pPr>
              <w:spacing w:line="240" w:lineRule="auto"/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CE" w:rsidRDefault="000D00CE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EF43C8" w:rsidRDefault="000A5FEF" w:rsidP="00EF43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Pr="00EF43C8" w:rsidRDefault="000A5FEF" w:rsidP="00EF43C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EF43C8">
              <w:rPr>
                <w:rFonts w:ascii="Arial Narrow" w:hAnsi="Arial Narrow"/>
                <w:sz w:val="16"/>
                <w:szCs w:val="16"/>
              </w:rPr>
              <w:t>Ofert</w:t>
            </w:r>
            <w:r w:rsidR="008960BA" w:rsidRPr="00EF43C8">
              <w:rPr>
                <w:rFonts w:ascii="Arial Narrow" w:hAnsi="Arial Narrow"/>
                <w:sz w:val="16"/>
                <w:szCs w:val="16"/>
              </w:rPr>
              <w:t xml:space="preserve">y </w:t>
            </w:r>
            <w:r w:rsidRPr="00EF43C8"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4D0038" w:rsidRDefault="004D003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950930" w:rsidTr="00C233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930" w:rsidRPr="0024171A" w:rsidRDefault="00950930" w:rsidP="0009136B">
            <w:pPr>
              <w:pStyle w:val="Normalny1"/>
              <w:widowControl w:val="0"/>
              <w:tabs>
                <w:tab w:val="left" w:pos="720"/>
              </w:tabs>
              <w:spacing w:after="0" w:line="100" w:lineRule="atLeast"/>
              <w:ind w:left="502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930" w:rsidRPr="00950930" w:rsidRDefault="00950930" w:rsidP="00336563">
            <w:pPr>
              <w:snapToGrid w:val="0"/>
              <w:rPr>
                <w:rFonts w:ascii="Arial" w:hAnsi="Arial" w:cs="Arial"/>
                <w:bCs/>
                <w:sz w:val="20"/>
              </w:rPr>
            </w:pPr>
            <w:r w:rsidRPr="00950930">
              <w:rPr>
                <w:rFonts w:ascii="Arial" w:hAnsi="Arial" w:cs="Arial"/>
                <w:bCs/>
                <w:sz w:val="20"/>
              </w:rPr>
              <w:t>Urządzenie fabrycznie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950930">
              <w:rPr>
                <w:rFonts w:ascii="Arial" w:hAnsi="Arial" w:cs="Arial"/>
                <w:bCs/>
                <w:sz w:val="20"/>
              </w:rPr>
              <w:t>nowe</w:t>
            </w:r>
            <w:r>
              <w:rPr>
                <w:rFonts w:ascii="Arial" w:hAnsi="Arial" w:cs="Arial"/>
                <w:bCs/>
                <w:sz w:val="20"/>
              </w:rPr>
              <w:t>,</w:t>
            </w:r>
            <w:r w:rsidRPr="00950930"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950930" w:rsidRDefault="00F427FA" w:rsidP="008F4F58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950930" w:rsidRDefault="00950930" w:rsidP="00336563"/>
        </w:tc>
      </w:tr>
      <w:tr w:rsidR="008F4F58" w:rsidTr="00C233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09136B" w:rsidRDefault="008F4F58" w:rsidP="0009136B">
            <w:pPr>
              <w:pStyle w:val="Normalny1"/>
              <w:widowControl w:val="0"/>
              <w:numPr>
                <w:ilvl w:val="0"/>
                <w:numId w:val="1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F58" w:rsidRPr="0009136B" w:rsidRDefault="008A0654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 w:rsidRPr="0009136B">
              <w:rPr>
                <w:rFonts w:ascii="Arial" w:hAnsi="Arial" w:cs="Arial"/>
                <w:b/>
                <w:sz w:val="20"/>
              </w:rPr>
              <w:t>PARAMETRY</w:t>
            </w:r>
            <w:r w:rsidR="00A65FF3" w:rsidRPr="0009136B">
              <w:rPr>
                <w:rFonts w:ascii="Arial" w:hAnsi="Arial" w:cs="Arial"/>
                <w:b/>
                <w:sz w:val="20"/>
              </w:rPr>
              <w:t xml:space="preserve"> OGÓLNE</w:t>
            </w:r>
          </w:p>
        </w:tc>
        <w:tc>
          <w:tcPr>
            <w:tcW w:w="1843" w:type="dxa"/>
          </w:tcPr>
          <w:p w:rsidR="008F4F58" w:rsidRPr="0009136B" w:rsidRDefault="008F4F58" w:rsidP="008F4F58">
            <w:pPr>
              <w:jc w:val="center"/>
              <w:rPr>
                <w:highlight w:val="lightGray"/>
              </w:rPr>
            </w:pPr>
          </w:p>
        </w:tc>
        <w:tc>
          <w:tcPr>
            <w:tcW w:w="1270" w:type="dxa"/>
          </w:tcPr>
          <w:p w:rsidR="008F4F58" w:rsidRPr="0009136B" w:rsidRDefault="008F4F58" w:rsidP="00336563">
            <w:pPr>
              <w:rPr>
                <w:highlight w:val="lightGray"/>
              </w:rPr>
            </w:pPr>
          </w:p>
        </w:tc>
      </w:tr>
      <w:tr w:rsidR="002E3929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E3929" w:rsidRPr="0024171A" w:rsidRDefault="002E3929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929" w:rsidRDefault="002E3929" w:rsidP="002E3929">
            <w:pPr>
              <w:spacing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Respirator do wentylacji okresowej i ciągłej (24 </w:t>
            </w:r>
            <w:proofErr w:type="spellStart"/>
            <w:r>
              <w:rPr>
                <w:rFonts w:ascii="Arial" w:hAnsi="Arial" w:cs="Arial"/>
                <w:color w:val="000000"/>
              </w:rPr>
              <w:t>godz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na dobę dla dorosłych i dzieci o wadze od 2,5 kg</w:t>
            </w:r>
          </w:p>
        </w:tc>
        <w:tc>
          <w:tcPr>
            <w:tcW w:w="1843" w:type="dxa"/>
          </w:tcPr>
          <w:p w:rsidR="002E3929" w:rsidRPr="007438A9" w:rsidRDefault="002E3929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2E3929" w:rsidRDefault="002E3929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Waga jednostki głównej poniżej: 15kg bez wózka,  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Wyświetlacz: min. 15  calowy ekran dotykowy TFT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Rozdzielczość wyświetlacza: 1280*800 pikseli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Ciśnienie wejściowe: 200-600 kpa (2.8-6.0 </w:t>
            </w:r>
            <w:proofErr w:type="spellStart"/>
            <w:r>
              <w:rPr>
                <w:rFonts w:ascii="Arial" w:hAnsi="Arial" w:cs="Arial"/>
                <w:color w:val="000000"/>
              </w:rPr>
              <w:t>mbar</w:t>
            </w:r>
            <w:proofErr w:type="spellEnd"/>
            <w:r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wentylacji: IV &amp; NIV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592FA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Tryby wentylacji: VCV (Kontrola objętości), AC-V (Wspomaganie kontrolą objętości), SIMV-V (Synchronizowana przerywana wentylacja obowiązkowa - objętościowa), PA-VC (Automatyczna kontrola objętości - ciśnienie), PCV (Kontrola ciśnienia), AC-P (Wspomaganie kontrolą ciśnienia), SIMV-P (Synchronizowana przerywana wentylacja obowiązkowa - ciśnienie), PSV (Wspomaganie ciśnieniem), CPAP (Ciągłe dodatnie ciśnienie w drogach oddechowych), BIPAP (Dwu-poziomowe dodatnie ciśnienie w drogach oddechowych), APNEA, APRV </w:t>
            </w:r>
            <w:r>
              <w:rPr>
                <w:rFonts w:ascii="Arial" w:hAnsi="Arial" w:cs="Arial"/>
                <w:color w:val="000000"/>
              </w:rPr>
              <w:lastRenderedPageBreak/>
              <w:t>(Wydzielanie ciśnienia dróg oddechowych) Opcjonalne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lastRenderedPageBreak/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F43C8" w:rsidRDefault="00EF43C8" w:rsidP="002E3929"/>
        </w:tc>
      </w:tr>
      <w:tr w:rsidR="00EF43C8" w:rsidTr="00EF43C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Nebulizacja: Terapia asystująca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Terapia tlenowa: Stężenie tlenu 21%-100%, Przepływ 3-75L/min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Wyświetlanie fal i pętli: Możliwość jednoczesnego wyświetlania 3 fal i 3 pętli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VT: 2-2000 </w:t>
            </w:r>
            <w:proofErr w:type="spellStart"/>
            <w:r w:rsidRPr="0009136B">
              <w:rPr>
                <w:rFonts w:ascii="Arial" w:hAnsi="Arial" w:cs="Arial"/>
              </w:rPr>
              <w:t>mL</w:t>
            </w:r>
            <w:proofErr w:type="spellEnd"/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</w:t>
            </w:r>
            <w:r>
              <w:rPr>
                <w:rFonts w:ascii="Arial Narrow" w:hAnsi="Arial Narrow"/>
                <w:color w:val="000000"/>
                <w:szCs w:val="24"/>
              </w:rPr>
              <w:t>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MV: 250-15000 </w:t>
            </w:r>
            <w:proofErr w:type="spellStart"/>
            <w:r w:rsidRPr="0009136B">
              <w:rPr>
                <w:rFonts w:ascii="Arial" w:hAnsi="Arial" w:cs="Arial"/>
              </w:rPr>
              <w:t>mL</w:t>
            </w:r>
            <w:proofErr w:type="spellEnd"/>
            <w:r w:rsidRPr="0009136B">
              <w:rPr>
                <w:rFonts w:ascii="Arial" w:hAnsi="Arial" w:cs="Arial"/>
              </w:rPr>
              <w:t>/min</w:t>
            </w:r>
          </w:p>
        </w:tc>
        <w:tc>
          <w:tcPr>
            <w:tcW w:w="1843" w:type="dxa"/>
          </w:tcPr>
          <w:p w:rsidR="00EF43C8" w:rsidRPr="007438A9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Min </w:t>
            </w:r>
            <w:proofErr w:type="spellStart"/>
            <w:r w:rsidRPr="0009136B">
              <w:rPr>
                <w:rFonts w:ascii="Arial" w:hAnsi="Arial" w:cs="Arial"/>
              </w:rPr>
              <w:t>Tinsp</w:t>
            </w:r>
            <w:proofErr w:type="spellEnd"/>
            <w:r w:rsidRPr="0009136B">
              <w:rPr>
                <w:rFonts w:ascii="Arial" w:hAnsi="Arial" w:cs="Arial"/>
              </w:rPr>
              <w:t>/</w:t>
            </w:r>
            <w:proofErr w:type="spellStart"/>
            <w:r w:rsidRPr="0009136B">
              <w:rPr>
                <w:rFonts w:ascii="Arial" w:hAnsi="Arial" w:cs="Arial"/>
              </w:rPr>
              <w:t>Texp</w:t>
            </w:r>
            <w:proofErr w:type="spellEnd"/>
            <w:r w:rsidRPr="0009136B">
              <w:rPr>
                <w:rFonts w:ascii="Arial" w:hAnsi="Arial" w:cs="Arial"/>
              </w:rPr>
              <w:t>: 150-2000 ms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Częstotliwość oddechów: 1-100 </w:t>
            </w:r>
            <w:proofErr w:type="spellStart"/>
            <w:r w:rsidRPr="0009136B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PEEP: 0-40 </w:t>
            </w:r>
            <w:proofErr w:type="spellStart"/>
            <w:r w:rsidRPr="0009136B">
              <w:rPr>
                <w:rFonts w:ascii="Arial" w:hAnsi="Arial" w:cs="Arial"/>
              </w:rPr>
              <w:t>cmH</w:t>
            </w:r>
            <w:r w:rsidRPr="0009136B">
              <w:rPr>
                <w:rFonts w:ascii="Cambria Math" w:hAnsi="Cambria Math" w:cs="Cambria Math"/>
              </w:rPr>
              <w:t>₂</w:t>
            </w:r>
            <w:r w:rsidRPr="0009136B">
              <w:rPr>
                <w:rFonts w:ascii="Arial" w:hAnsi="Arial" w:cs="Arial"/>
              </w:rPr>
              <w:t>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Maksymalne ciśnienie wdechu: 90 </w:t>
            </w:r>
            <w:proofErr w:type="spellStart"/>
            <w:r w:rsidRPr="0009136B">
              <w:rPr>
                <w:rFonts w:ascii="Arial" w:hAnsi="Arial" w:cs="Arial"/>
              </w:rPr>
              <w:t>cmH</w:t>
            </w:r>
            <w:r w:rsidRPr="0009136B">
              <w:rPr>
                <w:rFonts w:ascii="Cambria Math" w:hAnsi="Cambria Math" w:cs="Cambria Math"/>
              </w:rPr>
              <w:t>₂</w:t>
            </w:r>
            <w:r w:rsidRPr="0009136B">
              <w:rPr>
                <w:rFonts w:ascii="Arial" w:hAnsi="Arial" w:cs="Arial"/>
              </w:rPr>
              <w:t>O</w:t>
            </w:r>
            <w:proofErr w:type="spellEnd"/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proofErr w:type="spellStart"/>
            <w:r w:rsidRPr="0009136B">
              <w:rPr>
                <w:rFonts w:ascii="Arial" w:hAnsi="Arial" w:cs="Arial"/>
              </w:rPr>
              <w:t>FiO</w:t>
            </w:r>
            <w:proofErr w:type="spellEnd"/>
            <w:r w:rsidRPr="0009136B">
              <w:rPr>
                <w:rFonts w:ascii="Cambria Math" w:hAnsi="Cambria Math" w:cs="Cambria Math"/>
              </w:rPr>
              <w:t>₂</w:t>
            </w:r>
            <w:r w:rsidRPr="0009136B">
              <w:rPr>
                <w:rFonts w:ascii="Arial" w:hAnsi="Arial" w:cs="Arial"/>
              </w:rPr>
              <w:t>: 21-100 Vol%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Wyzwalacz przepływu: 0.2-20 L/min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Wyzwalacz ciśnienia: -20-20 cm H</w:t>
            </w:r>
            <w:r w:rsidRPr="0009136B">
              <w:rPr>
                <w:rFonts w:ascii="Cambria Math" w:hAnsi="Cambria Math" w:cs="Cambria Math"/>
              </w:rPr>
              <w:t>₂</w:t>
            </w:r>
            <w:r w:rsidRPr="0009136B">
              <w:rPr>
                <w:rFonts w:ascii="Arial" w:hAnsi="Arial" w:cs="Arial"/>
              </w:rPr>
              <w:t>O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Westchnienie: Wł./Wył., liczba westchnień 1-5, interwał 10-200 oddechów, amplituda 5-50%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Pr="0009136B" w:rsidRDefault="00EF43C8" w:rsidP="008761B9">
            <w:pPr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 xml:space="preserve">Czas wdechu: 0.20 do 10.00 </w:t>
            </w:r>
            <w:proofErr w:type="spellStart"/>
            <w:r w:rsidRPr="0009136B">
              <w:rPr>
                <w:rFonts w:ascii="Arial" w:hAnsi="Arial" w:cs="Arial"/>
              </w:rPr>
              <w:t>sek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System z wbudowanym zapasowym zasilaniem powietrzem: Maksymalny przepływ wyjściowy nie mniej niż 200 L / min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Parametry monitorowania: VT mandat, </w:t>
            </w:r>
            <w:proofErr w:type="spellStart"/>
            <w:r>
              <w:rPr>
                <w:rFonts w:ascii="Arial" w:hAnsi="Arial" w:cs="Arial"/>
                <w:color w:val="000000"/>
              </w:rPr>
              <w:t>VTe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spon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VT mandat, </w:t>
            </w:r>
            <w:proofErr w:type="spellStart"/>
            <w:r>
              <w:rPr>
                <w:rFonts w:ascii="Arial" w:hAnsi="Arial" w:cs="Arial"/>
                <w:color w:val="000000"/>
              </w:rPr>
              <w:t>VTi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spon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MV mandat, </w:t>
            </w:r>
            <w:proofErr w:type="spellStart"/>
            <w:r>
              <w:rPr>
                <w:rFonts w:ascii="Arial" w:hAnsi="Arial" w:cs="Arial"/>
                <w:color w:val="000000"/>
              </w:rPr>
              <w:t>MVe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spon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MVmand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MVi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spon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MVe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total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RR mandat, RR </w:t>
            </w:r>
            <w:proofErr w:type="spellStart"/>
            <w:r>
              <w:rPr>
                <w:rFonts w:ascii="Arial" w:hAnsi="Arial" w:cs="Arial"/>
                <w:color w:val="000000"/>
              </w:rPr>
              <w:t>spon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Tinsp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Texp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Ppeak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Pplat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PEEP, </w:t>
            </w:r>
            <w:proofErr w:type="spellStart"/>
            <w:r>
              <w:rPr>
                <w:rFonts w:ascii="Arial" w:hAnsi="Arial" w:cs="Arial"/>
                <w:color w:val="000000"/>
              </w:rPr>
              <w:t>Pmean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FiO</w:t>
            </w:r>
            <w:proofErr w:type="spellEnd"/>
            <w:r>
              <w:rPr>
                <w:rFonts w:ascii="Cambria Math" w:hAnsi="Cambria Math" w:cs="Cambria Math"/>
                <w:color w:val="000000"/>
              </w:rPr>
              <w:t>₂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Vleak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Flowpeak_insp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Flowpeak_exp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Pmin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RSBI, P0.1, C, R, </w:t>
            </w:r>
            <w:proofErr w:type="spellStart"/>
            <w:r>
              <w:rPr>
                <w:rFonts w:ascii="Arial" w:hAnsi="Arial" w:cs="Arial"/>
                <w:color w:val="000000"/>
              </w:rPr>
              <w:t>RCinsp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RCexp</w:t>
            </w:r>
            <w:proofErr w:type="spellEnd"/>
            <w:r>
              <w:rPr>
                <w:rFonts w:ascii="Arial" w:hAnsi="Arial" w:cs="Arial"/>
                <w:color w:val="000000"/>
              </w:rPr>
              <w:t>, WOB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Długość trendu: 72 godziny monitorowania parametrów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Rejestr wydarzeń: min 3000 logów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EF43C8" w:rsidRDefault="00EF43C8" w:rsidP="002E3929"/>
        </w:tc>
      </w:tr>
      <w:tr w:rsidR="00EF43C8" w:rsidTr="00AA504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43C8" w:rsidRPr="0024171A" w:rsidRDefault="00EF43C8" w:rsidP="002E392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3C8" w:rsidRDefault="00EF43C8" w:rsidP="008761B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Interfejs komunikacyjny: HDMI, Ethernet, USB, CO</w:t>
            </w:r>
            <w:r>
              <w:rPr>
                <w:rFonts w:ascii="Cambria Math" w:hAnsi="Cambria Math" w:cs="Cambria Math"/>
                <w:color w:val="000000"/>
              </w:rPr>
              <w:t>₂</w:t>
            </w:r>
            <w:r>
              <w:rPr>
                <w:rFonts w:ascii="Arial" w:hAnsi="Arial" w:cs="Arial"/>
                <w:color w:val="000000"/>
              </w:rPr>
              <w:t>, Złącze modułu Opcjonalne</w:t>
            </w:r>
          </w:p>
        </w:tc>
        <w:tc>
          <w:tcPr>
            <w:tcW w:w="1843" w:type="dxa"/>
          </w:tcPr>
          <w:p w:rsidR="00EF43C8" w:rsidRDefault="00EF43C8" w:rsidP="002E3929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EF43C8" w:rsidRDefault="00EF43C8" w:rsidP="002E3929"/>
        </w:tc>
      </w:tr>
    </w:tbl>
    <w:p w:rsidR="004D0038" w:rsidRDefault="004D0038"/>
    <w:p w:rsidR="00755D28" w:rsidRDefault="00755D28"/>
    <w:p w:rsidR="002E3929" w:rsidRDefault="002E3929"/>
    <w:p w:rsidR="002E3929" w:rsidRDefault="002E3929"/>
    <w:p w:rsidR="002E3929" w:rsidRDefault="002E3929"/>
    <w:p w:rsidR="002E3929" w:rsidRDefault="002E3929"/>
    <w:p w:rsidR="00EF43C8" w:rsidRDefault="00EF43C8"/>
    <w:p w:rsidR="002E3929" w:rsidRDefault="002E3929"/>
    <w:p w:rsidR="00755D28" w:rsidRDefault="00755D2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5194"/>
        <w:gridCol w:w="1719"/>
        <w:gridCol w:w="1663"/>
      </w:tblGrid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9136B" w:rsidP="00E91724">
            <w:pPr>
              <w:spacing w:line="24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Okres pełnej bezpłatnej gwarancji (miesiące)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3E09AE" w:rsidP="00E91724">
            <w:pPr>
              <w:spacing w:line="240" w:lineRule="auto"/>
              <w:jc w:val="center"/>
            </w:pPr>
            <w:r>
              <w:t xml:space="preserve">Min. </w:t>
            </w:r>
            <w:r w:rsidR="00E91724" w:rsidRPr="00E91724">
              <w:t>24 miesiące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Czas reakcji na zgłoszoną awarię (godziny, dni robocze)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 xml:space="preserve">max </w:t>
            </w:r>
            <w:r w:rsidR="000841B0">
              <w:t>48</w:t>
            </w:r>
            <w:r w:rsidR="00F37A71">
              <w:t xml:space="preserve"> </w:t>
            </w:r>
            <w:r w:rsidRPr="00E91724">
              <w:t>godzin</w:t>
            </w:r>
            <w:r w:rsidR="00440F58">
              <w:t xml:space="preserve"> od zgłoszenia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Każda naprawa gwarancyjna powoduje przedłużenie okresu gwarancji o czas naprawy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440F58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Liczba bezpłatnych przeglądów w czasie gwarancji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Zgodnie z zaleceniem producenta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Koszt transportu uszkodzonego elementu urządzenia lub urządzenia podlegającego naprawie lub wymianie do i z punktu serwisowego pokrywa Wykonawca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9136B" w:rsidP="00E91724">
            <w:pPr>
              <w:spacing w:line="24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  <w:b/>
              </w:rPr>
            </w:pPr>
            <w:r w:rsidRPr="0009136B">
              <w:rPr>
                <w:rFonts w:ascii="Arial" w:hAnsi="Arial" w:cs="Arial"/>
                <w:b/>
              </w:rPr>
              <w:t>SERWIS POGWARANCYJNY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Okres zagwarantowania dostępności części zamiennych oraz materiałów zużywalnych od daty podpisania protokołu odbioru technicznego (w latach)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10 lat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Okres gwarancji dla nowo zainstalowanych elementów po naprawie</w:t>
            </w:r>
            <w:r w:rsidR="00B96C15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6 miesięcy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  <w:b/>
              </w:rPr>
            </w:pPr>
            <w:r w:rsidRPr="0009136B">
              <w:rPr>
                <w:rFonts w:ascii="Arial" w:hAnsi="Arial" w:cs="Arial"/>
                <w:b/>
              </w:rPr>
              <w:t>SZKOLENIA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4A48F5" w:rsidRPr="00E91724" w:rsidTr="006B3439"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  <w:r>
              <w:t>1</w:t>
            </w:r>
          </w:p>
        </w:tc>
        <w:tc>
          <w:tcPr>
            <w:tcW w:w="0" w:type="auto"/>
          </w:tcPr>
          <w:p w:rsidR="00A34CF0" w:rsidRPr="0009136B" w:rsidRDefault="004A48F5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Instrukcja obsługi w języku polskim (dostarczyć wraz z aparatem)</w:t>
            </w:r>
            <w:r w:rsidR="00502FB0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8F4F58" w:rsidRDefault="008F4F58" w:rsidP="00B96C15">
            <w:pPr>
              <w:spacing w:line="240" w:lineRule="auto"/>
              <w:jc w:val="center"/>
            </w:pPr>
            <w:r>
              <w:t>TAK</w:t>
            </w:r>
          </w:p>
          <w:p w:rsidR="008F4F58" w:rsidRPr="00E91724" w:rsidRDefault="008F4F58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A48F5" w:rsidP="00E91724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</w:tcPr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Personel medyczny w zakresie obsługi i eksploatacji zakupionego sprzętu:</w:t>
            </w:r>
          </w:p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- przy uruchomieniu zestawu</w:t>
            </w:r>
          </w:p>
          <w:p w:rsidR="00E91724" w:rsidRPr="0009136B" w:rsidRDefault="00E91724" w:rsidP="00E91724">
            <w:pPr>
              <w:spacing w:line="240" w:lineRule="auto"/>
              <w:rPr>
                <w:rFonts w:ascii="Arial" w:hAnsi="Arial" w:cs="Arial"/>
              </w:rPr>
            </w:pPr>
            <w:r w:rsidRPr="0009136B">
              <w:rPr>
                <w:rFonts w:ascii="Arial" w:hAnsi="Arial" w:cs="Arial"/>
              </w:rPr>
              <w:t>- odświeżające bezpośrednio w ramach przeglądu okresowego oraz przed ukończeniem okresu gwarancji</w:t>
            </w:r>
            <w:r w:rsidR="00502FB0" w:rsidRPr="0009136B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</w:tbl>
    <w:p w:rsidR="00E91724" w:rsidRDefault="00E91724"/>
    <w:sectPr w:rsidR="00E91724" w:rsidSect="00536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6A4" w:rsidRDefault="00E056A4" w:rsidP="005D3E03">
      <w:pPr>
        <w:spacing w:after="0" w:line="240" w:lineRule="auto"/>
      </w:pPr>
      <w:r>
        <w:separator/>
      </w:r>
    </w:p>
  </w:endnote>
  <w:endnote w:type="continuationSeparator" w:id="0">
    <w:p w:rsidR="00E056A4" w:rsidRDefault="00E056A4" w:rsidP="005D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, Cambria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5D3E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5D3E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5D3E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6A4" w:rsidRDefault="00E056A4" w:rsidP="005D3E03">
      <w:pPr>
        <w:spacing w:after="0" w:line="240" w:lineRule="auto"/>
      </w:pPr>
      <w:r>
        <w:separator/>
      </w:r>
    </w:p>
  </w:footnote>
  <w:footnote w:type="continuationSeparator" w:id="0">
    <w:p w:rsidR="00E056A4" w:rsidRDefault="00E056A4" w:rsidP="005D3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5D3E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3B2457">
    <w:pPr>
      <w:pStyle w:val="Nagwek"/>
    </w:pPr>
    <w:r>
      <w:rPr>
        <w:i/>
        <w:noProof/>
        <w:sz w:val="16"/>
        <w:lang w:eastAsia="pl-PL"/>
      </w:rPr>
      <w:drawing>
        <wp:inline distT="0" distB="0" distL="0" distR="0" wp14:anchorId="0982B028" wp14:editId="75AC9BC9">
          <wp:extent cx="5584190" cy="5549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  <w:r w:rsidR="005D3E03">
      <w:t>Zadanie nr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E03" w:rsidRDefault="005D3E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BF55B57"/>
    <w:multiLevelType w:val="hybridMultilevel"/>
    <w:tmpl w:val="0AD0329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378BA"/>
    <w:multiLevelType w:val="multilevel"/>
    <w:tmpl w:val="9C76F2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391E60C0"/>
    <w:multiLevelType w:val="hybridMultilevel"/>
    <w:tmpl w:val="43080ED4"/>
    <w:lvl w:ilvl="0" w:tplc="49D8420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0E72150"/>
    <w:multiLevelType w:val="hybridMultilevel"/>
    <w:tmpl w:val="4BF46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0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6444"/>
    <w:rsid w:val="00006D98"/>
    <w:rsid w:val="00016022"/>
    <w:rsid w:val="00024667"/>
    <w:rsid w:val="00035EE0"/>
    <w:rsid w:val="00081E0B"/>
    <w:rsid w:val="000841B0"/>
    <w:rsid w:val="0009136B"/>
    <w:rsid w:val="000A1D7A"/>
    <w:rsid w:val="000A2DAA"/>
    <w:rsid w:val="000A5FEF"/>
    <w:rsid w:val="000B30A9"/>
    <w:rsid w:val="000C00FF"/>
    <w:rsid w:val="000C05C2"/>
    <w:rsid w:val="000D00CE"/>
    <w:rsid w:val="0013590D"/>
    <w:rsid w:val="00144903"/>
    <w:rsid w:val="00166C61"/>
    <w:rsid w:val="00194E49"/>
    <w:rsid w:val="001B2A7F"/>
    <w:rsid w:val="001B3D5F"/>
    <w:rsid w:val="001D5A04"/>
    <w:rsid w:val="00203D14"/>
    <w:rsid w:val="00204E5C"/>
    <w:rsid w:val="002262A0"/>
    <w:rsid w:val="00226B81"/>
    <w:rsid w:val="00236ACA"/>
    <w:rsid w:val="002857FF"/>
    <w:rsid w:val="002B5642"/>
    <w:rsid w:val="002E3929"/>
    <w:rsid w:val="00300798"/>
    <w:rsid w:val="00322DED"/>
    <w:rsid w:val="00334191"/>
    <w:rsid w:val="00336563"/>
    <w:rsid w:val="00344654"/>
    <w:rsid w:val="003448D8"/>
    <w:rsid w:val="00371071"/>
    <w:rsid w:val="0038191B"/>
    <w:rsid w:val="003B2457"/>
    <w:rsid w:val="003B49D0"/>
    <w:rsid w:val="003E09AE"/>
    <w:rsid w:val="0041291D"/>
    <w:rsid w:val="004302D1"/>
    <w:rsid w:val="00440198"/>
    <w:rsid w:val="00440F58"/>
    <w:rsid w:val="00443C2C"/>
    <w:rsid w:val="00456F3C"/>
    <w:rsid w:val="004A48F5"/>
    <w:rsid w:val="004D0038"/>
    <w:rsid w:val="004E086F"/>
    <w:rsid w:val="00502FB0"/>
    <w:rsid w:val="005177F4"/>
    <w:rsid w:val="00536B3C"/>
    <w:rsid w:val="00536FB0"/>
    <w:rsid w:val="0055227F"/>
    <w:rsid w:val="005A11EA"/>
    <w:rsid w:val="005A61AD"/>
    <w:rsid w:val="005D3E03"/>
    <w:rsid w:val="005E6D5E"/>
    <w:rsid w:val="005F42EB"/>
    <w:rsid w:val="00632A6D"/>
    <w:rsid w:val="006348BE"/>
    <w:rsid w:val="00643B0F"/>
    <w:rsid w:val="00646F3D"/>
    <w:rsid w:val="00656D82"/>
    <w:rsid w:val="0066589C"/>
    <w:rsid w:val="006A5016"/>
    <w:rsid w:val="006B3439"/>
    <w:rsid w:val="006C770F"/>
    <w:rsid w:val="006D0E29"/>
    <w:rsid w:val="006F4FD5"/>
    <w:rsid w:val="00700D06"/>
    <w:rsid w:val="007270EF"/>
    <w:rsid w:val="00750B23"/>
    <w:rsid w:val="00751C5D"/>
    <w:rsid w:val="00755D28"/>
    <w:rsid w:val="00764927"/>
    <w:rsid w:val="00774793"/>
    <w:rsid w:val="007B766F"/>
    <w:rsid w:val="007E160E"/>
    <w:rsid w:val="007E767E"/>
    <w:rsid w:val="00804872"/>
    <w:rsid w:val="00857234"/>
    <w:rsid w:val="008727D8"/>
    <w:rsid w:val="00882C9E"/>
    <w:rsid w:val="008960BA"/>
    <w:rsid w:val="008A0654"/>
    <w:rsid w:val="008B0F2F"/>
    <w:rsid w:val="008C5D67"/>
    <w:rsid w:val="008C7F8F"/>
    <w:rsid w:val="008D39B4"/>
    <w:rsid w:val="008D5098"/>
    <w:rsid w:val="008E4272"/>
    <w:rsid w:val="008F4F58"/>
    <w:rsid w:val="0090791C"/>
    <w:rsid w:val="009117CA"/>
    <w:rsid w:val="00937B8F"/>
    <w:rsid w:val="00941CA4"/>
    <w:rsid w:val="00950930"/>
    <w:rsid w:val="00984CF3"/>
    <w:rsid w:val="009A278C"/>
    <w:rsid w:val="009B4E0A"/>
    <w:rsid w:val="009D256A"/>
    <w:rsid w:val="009E3A5A"/>
    <w:rsid w:val="009E67BC"/>
    <w:rsid w:val="00A05931"/>
    <w:rsid w:val="00A05D20"/>
    <w:rsid w:val="00A06B8F"/>
    <w:rsid w:val="00A23C1B"/>
    <w:rsid w:val="00A34CF0"/>
    <w:rsid w:val="00A36F92"/>
    <w:rsid w:val="00A55841"/>
    <w:rsid w:val="00A55ABE"/>
    <w:rsid w:val="00A65FF3"/>
    <w:rsid w:val="00A66F58"/>
    <w:rsid w:val="00A85BC4"/>
    <w:rsid w:val="00A87F3C"/>
    <w:rsid w:val="00AA221F"/>
    <w:rsid w:val="00AD49DF"/>
    <w:rsid w:val="00AE3894"/>
    <w:rsid w:val="00AF6846"/>
    <w:rsid w:val="00AF7B6A"/>
    <w:rsid w:val="00B054EA"/>
    <w:rsid w:val="00B41360"/>
    <w:rsid w:val="00B47C99"/>
    <w:rsid w:val="00B71BC0"/>
    <w:rsid w:val="00B96C15"/>
    <w:rsid w:val="00BA2830"/>
    <w:rsid w:val="00BA6F6E"/>
    <w:rsid w:val="00BD69DA"/>
    <w:rsid w:val="00BE7154"/>
    <w:rsid w:val="00BF4AE6"/>
    <w:rsid w:val="00C037DC"/>
    <w:rsid w:val="00C23360"/>
    <w:rsid w:val="00C36F68"/>
    <w:rsid w:val="00C65520"/>
    <w:rsid w:val="00C84B77"/>
    <w:rsid w:val="00CA4759"/>
    <w:rsid w:val="00CC4EAD"/>
    <w:rsid w:val="00CF3BEC"/>
    <w:rsid w:val="00D071D0"/>
    <w:rsid w:val="00D12350"/>
    <w:rsid w:val="00D35ECE"/>
    <w:rsid w:val="00D4546C"/>
    <w:rsid w:val="00D72FCF"/>
    <w:rsid w:val="00D762B9"/>
    <w:rsid w:val="00D85617"/>
    <w:rsid w:val="00DA1E32"/>
    <w:rsid w:val="00DC0FC1"/>
    <w:rsid w:val="00DE5819"/>
    <w:rsid w:val="00E012D5"/>
    <w:rsid w:val="00E056A4"/>
    <w:rsid w:val="00E14BA2"/>
    <w:rsid w:val="00E17C9C"/>
    <w:rsid w:val="00E245A2"/>
    <w:rsid w:val="00E25ED2"/>
    <w:rsid w:val="00E30D19"/>
    <w:rsid w:val="00E569A4"/>
    <w:rsid w:val="00E91724"/>
    <w:rsid w:val="00EA2D29"/>
    <w:rsid w:val="00EA40EB"/>
    <w:rsid w:val="00ED2949"/>
    <w:rsid w:val="00ED2F25"/>
    <w:rsid w:val="00EE47C2"/>
    <w:rsid w:val="00EE4B51"/>
    <w:rsid w:val="00EF43C8"/>
    <w:rsid w:val="00F10E60"/>
    <w:rsid w:val="00F12677"/>
    <w:rsid w:val="00F37A71"/>
    <w:rsid w:val="00F427FA"/>
    <w:rsid w:val="00F83C40"/>
    <w:rsid w:val="00F91BA2"/>
    <w:rsid w:val="00FC2EAD"/>
    <w:rsid w:val="00FD01F4"/>
    <w:rsid w:val="00FE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0004FF-75B1-451D-BE61-CD1494D44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1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D12350"/>
    <w:pPr>
      <w:widowControl w:val="0"/>
      <w:suppressAutoHyphens/>
      <w:autoSpaceDN w:val="0"/>
      <w:spacing w:after="0" w:line="240" w:lineRule="auto"/>
    </w:pPr>
    <w:rPr>
      <w:rFonts w:ascii="Caladea, Cambria" w:eastAsia="Caladea, Cambria" w:hAnsi="Caladea, Cambria" w:cs="Caladea, Cambria"/>
      <w:kern w:val="3"/>
      <w:sz w:val="20"/>
      <w:szCs w:val="20"/>
      <w:lang w:eastAsia="zh-CN" w:bidi="hi-IN"/>
    </w:rPr>
  </w:style>
  <w:style w:type="paragraph" w:customStyle="1" w:styleId="Style4">
    <w:name w:val="Style4"/>
    <w:basedOn w:val="Normalny"/>
    <w:uiPriority w:val="99"/>
    <w:rsid w:val="00D123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D12350"/>
    <w:rPr>
      <w:rFonts w:ascii="Times New Roman" w:hAnsi="Times New Roman" w:cs="Times New Roman"/>
      <w:color w:val="000000"/>
      <w:sz w:val="20"/>
      <w:szCs w:val="20"/>
    </w:rPr>
  </w:style>
  <w:style w:type="numbering" w:customStyle="1" w:styleId="WWNum4">
    <w:name w:val="WWNum4"/>
    <w:rsid w:val="00D12350"/>
    <w:pPr>
      <w:numPr>
        <w:numId w:val="8"/>
      </w:numPr>
    </w:pPr>
  </w:style>
  <w:style w:type="character" w:customStyle="1" w:styleId="FontStyle52">
    <w:name w:val="Font Style52"/>
    <w:rsid w:val="00950930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D3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E03"/>
  </w:style>
  <w:style w:type="paragraph" w:styleId="Stopka">
    <w:name w:val="footer"/>
    <w:basedOn w:val="Normalny"/>
    <w:link w:val="StopkaZnak"/>
    <w:uiPriority w:val="99"/>
    <w:unhideWhenUsed/>
    <w:rsid w:val="005D3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226E-2F59-4597-9544-E1CBBF6F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Licencje Szpital Limanowa</dc:creator>
  <cp:lastModifiedBy> Adela Ćwik</cp:lastModifiedBy>
  <cp:revision>3</cp:revision>
  <cp:lastPrinted>2025-09-08T05:37:00Z</cp:lastPrinted>
  <dcterms:created xsi:type="dcterms:W3CDTF">2025-09-12T11:20:00Z</dcterms:created>
  <dcterms:modified xsi:type="dcterms:W3CDTF">2025-09-12T11:21:00Z</dcterms:modified>
</cp:coreProperties>
</file>