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612855-2025 - Procedura konkurencyjna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 xml:space="preserve">Polska – Elektryczność – Dostawa energii elektrycznej dla kompleksu 10 Wojskowego Szpitala Klinicznego </w:t>
      </w:r>
      <w:r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br/>
      </w: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z Polikliniką SPZOZ w Bydgoszczy (zadanie 1) oraz Domu Medyka w Bydgoszczy (zadanie 2).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b/>
          <w:color w:val="444444"/>
          <w:sz w:val="20"/>
          <w:szCs w:val="20"/>
          <w:lang w:eastAsia="pl-PL"/>
        </w:rPr>
        <w:t>OJ S 180/2025 19/09/2025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Dostawy</w:t>
      </w:r>
    </w:p>
    <w:p w:rsid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1. Nabywca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1.1.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Nabywca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2. Procedura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2.1.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Procedura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Tytuł: Dostawa energii elektrycznej dla kompleksu 10 Wojskowego Szpitala Klinicznego z Polikliniką SPZOZ w Bydgoszczy (zadanie 1) oraz Domu Medyka w Bydgoszczy (zadanie 2).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 xml:space="preserve">Opis: Dostawa energii elektrycznej dla kompleksu 10 Wojskowego Szpitala Klinicznego z Polikliniką SPZOZ </w:t>
      </w:r>
      <w:r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br/>
      </w: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 Bydgoszczy (zadanie 1) oraz Domu Medyka w Bydgoszczy (zadanie 2).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Identyfikator procedury: ec2ff665-87b8-40d6-af85-98fbfb31cab4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Wewnętrzny identyfikator: 108/2025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Rodzaj procedury: Otwarta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Procedura jest przyspieszona: 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2.1.1.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Przeznaczenie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Charakter zamówienia: Dostawy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Główna klasyfikacja (cpv): 09310000 Elektryczność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2.1.2.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Miejsce realizacji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Miejscowość: Bydgoszcz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Kod pocztowy: 85-681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Kraj: Polska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Wykaz przedziałów godzinowych obowiązywania zaoferowanych grup taryfowych. Dokumenty składane na wezwanie zamawiającego: Koncesja na prowadzenie działalności gospodarczej w zakresie obrotu (sprzedaży) energią elektryczną wydaną przez Prezesa Urzędu Regulacji Energetyki ważną w okresie obowiązywania umowy; Oświadczenie o posiadaniu aktualnej, obowiązującej w terminie wykonania przedmiotu zamówienia umowy </w:t>
      </w:r>
      <w:r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br/>
      </w: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 xml:space="preserve">z Operatorem Systemu Dystrybucyjnego (OSD) na świadczenie usług dystrybucyjnych na obszarze, na którym znajduje się miejsce dostarczenia energii elektrycznej (województwo kujawsko - pomorskie);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</w:t>
      </w:r>
      <w:r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br/>
      </w: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2.1.4.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Podstawa prawna: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Dyrektywa 2014/24/UE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2.1.5.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Warunki udzielenia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Warunki zgłoszenia: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2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Warunki zamówienia: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Maksymalna liczba części zamówienia, których można udzielić jednemu oferentowi: 2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2.1.6.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Podstawy wykluczenia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Powody wykluczenia źródła: Uwaga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Aktywami zarządza likwidator: art. 109 ust. 1 pkt. 4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art. 108 ust. 1 pkt. 6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Działalność gospodarcza jest zawieszona: art. 109 ust. 1 pkt. 4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Inna sytuacja podobna do upadłości wynikająca z prawa krajowego: art. 109 ust. 1 pkt. 4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Niewypłacalność: art. 109 ust. 1 pkt. 4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Naruszenie obowiązku opłacenia składek na ubezpieczenie społeczne: art. 108 ust. 1 pkt. 3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Naruszenie obowiązku płatności podatków: art. 108 ust. 1 pkt. 3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:art. 108 ust. 1 pkt. 4: Informacja z Krajowego Rejestru Karnego w zakresie art. 108 ust. 1 pkt. 1 i 2 ustawy Pzp. Podstawy wykluczenia wskazane w art. 7 ust. 1 ustawy z dnia 13 kwietnia 2022 r. o szczególnych rozwiązaniach w zakresie przeciwdziałania wspieraniu agresji na Ukrainę oraz służących ochronie bezpieczeństwa narodowego.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Porozumienia z innymi wykonawcami mające na celu zakłócenie konkurencji: art. 108 ust. 1 pkt. 5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Układ z wierzycielami: art. 109 ust. 1 pkt. 4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Upadłość: art. 109 ust. 1 pkt. 4</w:t>
      </w:r>
    </w:p>
    <w:p w:rsid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 Część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Część zamówienia: LOT-0001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Tytuł: 1. Kompleks Szpitala przy ul. Powstańców Warszawy 5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Opis: zgodnie z zapisami SWZ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Wewnętrzny identyfikator: 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Przeznaczenie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Charakter zamówienia: Dostawy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Główna klasyfikacja (cpv): 09310000 Elektryczność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5.1.2.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Miejsce realizacji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Miejscowość: Bydgoszcz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Kod pocztowy: 85-681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Kraj: Polska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5.1.3.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Szacowany okres obowiązywania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Data początkowa: 01/02/2026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Okres obowiązywania: 24 Miesiące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5.1.6.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Informacje ogólne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5.1.9.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Kryteria kwalifikacji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5.1.10.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Kryteria udzielenia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Rodzaj: Cena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Nazwa: cena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Opis: najniższa ze wszystkich ofert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Dokumenty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5.1.12.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Warunki udzielenia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Warunki zgłoszenia: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Zgłoszenie elektroniczne: Wymagane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Katalog elektroniczny: Niedozwolone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Oferty wariantowe: Niedozwolone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Termin składania ofert: 17/10/2025 08:00:00 (UTC+2) czas wschodnioeuropejski, czas środkowoeuropejski letni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Data otwarcia: 17/10/2025 08:30:00 (UTC+2) czas wschodnioeuropejski, czas środkowoeuropejski letni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Warunki zamówienia: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5.1.15.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Techniki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Umowa ramowa: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Brak umowy ramowej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Brak dynamicznego systemu zakupów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Aukcja elektroniczna: 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5.1.16.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</w:t>
      </w:r>
      <w:r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br/>
      </w: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 xml:space="preserve">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</w:t>
      </w:r>
      <w:r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br/>
      </w: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 xml:space="preserve">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</w:t>
      </w:r>
      <w:r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br/>
      </w: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 xml:space="preserve">o udzieleniu zamówienia, zawierającego uzasadnienie udzielenia zamówienia w trybie negocjacji bez ogłoszenia albo zamówienia z wolnej ręki; b) 6 miesięcy od dnia zawarcia umowy, jeżeli Zamawiający nie opublikował </w:t>
      </w:r>
      <w:r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br/>
      </w: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lastRenderedPageBreak/>
        <w:t>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Część zamówienia: LOT-0002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Tytuł: 2. Kompleks Domu Medyka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Opis: zgodnie z zapisami SWZ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Wewnętrzny identyfikator: 2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Przeznaczenie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Charakter zamówienia: Dostawy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Główna klasyfikacja (cpv): 09310000 Elektryczność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5.1.2.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Miejsce realizacji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Miejscowość: Bydgoszcz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Kod pocztowy: 85-681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Kraj: Polska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5.1.3.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Szacowany okres obowiązywania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Data początkowa: 01/02/2026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Okres obowiązywania: 24 Miesiące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5.1.6.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Informacje ogólne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5.1.9.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Kryteria kwalifikacji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5.1.10.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Kryteria udzielenia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Kryterium: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Rodzaj: Cena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Nazwa: cena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Opis: najniższa ze wszystkich ofert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Dokumenty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dokumentów zamówienia: </w:t>
      </w:r>
      <w:hyperlink r:id="rId9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5.1.12.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Warunki udzielenia zamówienia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Warunki zgłoszenia: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Zgłoszenie elektroniczne: Wymagane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na potrzeby zgłoszenia: </w:t>
      </w:r>
      <w:hyperlink r:id="rId10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Katalog elektroniczny: Niedozwolone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Oferty wariantowe: Niedozwolone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Termin składania ofert: 17/10/2025 08:00:00 (UTC+2) czas wschodnioeuropejski, czas środkowoeuropejski letni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Data otwarcia: 17/10/2025 08:30:00 (UTC+2) czas wschodnioeuropejski, czas środkowoeuropejski letni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Warunki zamówienia: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lastRenderedPageBreak/>
        <w:t>Stosowane będą płatności elektroniczne: tak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5.1.15.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Techniki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Umowa ramowa: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Brak umowy ramowej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Brak dynamicznego systemu zakupów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Aukcja elektroniczna: nie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5.1.16.</w:t>
      </w:r>
    </w:p>
    <w:p w:rsidR="00D13FCE" w:rsidRPr="006639F3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</w:pP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D13FCE" w:rsidRPr="006639F3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</w:pP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D13FCE" w:rsidRPr="006639F3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</w:pP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D13FCE" w:rsidRPr="006639F3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</w:pP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</w:t>
      </w:r>
      <w:r w:rsid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br/>
      </w: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 xml:space="preserve">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</w:t>
      </w:r>
      <w:r w:rsid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br/>
      </w: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 xml:space="preserve">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</w:t>
      </w:r>
      <w:r w:rsid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br/>
      </w: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 xml:space="preserve">w terminie: a) 30 dni od dnia publikacji w Dzienniku Urzędowym Unii Europejskiej ogłoszenia o udzieleniu zamówienia, </w:t>
      </w:r>
      <w:r w:rsid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br/>
      </w: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 xml:space="preserve">a w przypadku udzielenia zamówienia w trybie negocjacji bez ogłoszenia albo zamówienia z wolnej ręki – ogłoszenia </w:t>
      </w:r>
      <w:r w:rsid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br/>
      </w: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 xml:space="preserve">o wyniku postępowania albo ogłoszenia o udzieleniu zamówienia, zawierającego uzasadnienie udzielenia zamówienia </w:t>
      </w:r>
      <w:r w:rsid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br/>
      </w: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>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13FCE" w:rsidRPr="006639F3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</w:pPr>
      <w:r w:rsidRPr="006639F3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8. Organizacje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8.1.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ORG-0001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Numer rejestracyjny: 090538318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Miejscowość: Bydgoszcz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Kod pocztowy: 85-681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Kraj: Polska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Punkt kontaktowy: </w:t>
      </w:r>
      <w:hyperlink r:id="rId11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E-mail: </w:t>
      </w:r>
      <w:hyperlink r:id="rId12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Telefon: +48 261 417 448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strony internetowej: </w:t>
      </w:r>
      <w:hyperlink r:id="rId13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4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Role tej organizacji: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Nabywca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8.1.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ORG-0002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Numer rejestracyjny: 010828091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pocztowy: Postępu 17a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Miejscowość: Warszawa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lastRenderedPageBreak/>
        <w:t>Kod pocztowy: 02-676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Kraj: Polska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Punkt kontaktowy: </w:t>
      </w:r>
      <w:hyperlink r:id="rId15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E-mail: </w:t>
      </w:r>
      <w:hyperlink r:id="rId16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Telefon: +48 224587809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Faks: +48 224587800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strony internetowej: </w:t>
      </w:r>
      <w:hyperlink r:id="rId17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8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Role tej organizacji: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Organ odwoławczy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8.1.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ORG-0003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Numer rejestracyjny: 140264957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Miejscowość: Warszawa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Kod pocztowy: 00-522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Kraj: Polska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E-mail: </w:t>
      </w:r>
      <w:hyperlink r:id="rId19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Telefon: +48 226958504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strony internetowej: </w:t>
      </w:r>
      <w:hyperlink r:id="rId20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1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Role tej organizacji: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Organ mediacyjny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8.1.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ORG-0000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Numer rejestracyjny: PUBL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Miejscowość: Luxembourg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Kod pocztowy: 2417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Kraj: Luksemburg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E-mail: </w:t>
      </w:r>
      <w:hyperlink r:id="rId22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Telefon: +352 29291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Adres strony internetowej: </w:t>
      </w:r>
      <w:hyperlink r:id="rId23" w:history="1">
        <w:r w:rsidRPr="00D13FC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Role tej organizacji: 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TED eSender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Informacje o ogłoszeniu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Identyfikator/wersja ogłoszenia: eb735d65-3644-4731-a86a-7e6c45d2cc38  -  01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Podrodzaj ogłoszenia: 16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Ogłoszenie – data wysłania: 16/09/2025 11:14:48 (UTC)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Numer publikacji ogłoszenia: 612855-2025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Numer wydania Dz.U. S: 180/2025</w:t>
      </w:r>
    </w:p>
    <w:p w:rsidR="00D13FCE" w:rsidRPr="00D13FCE" w:rsidRDefault="00D13FCE" w:rsidP="00D13F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</w:pPr>
      <w:r w:rsidRPr="00D13FCE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Data publikacji: 19/09/2025</w:t>
      </w:r>
    </w:p>
    <w:p w:rsidR="006639F3" w:rsidRDefault="006639F3" w:rsidP="006639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639F3" w:rsidRDefault="00E20D71" w:rsidP="00E20D71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ZAMAWIAJĄCY</w:t>
      </w:r>
    </w:p>
    <w:p w:rsidR="006639F3" w:rsidRDefault="006639F3" w:rsidP="006639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0D71" w:rsidRDefault="00E20D71" w:rsidP="006639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0D71" w:rsidRDefault="00E20D71" w:rsidP="006639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0D71" w:rsidRDefault="00E20D71" w:rsidP="006639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13FCE" w:rsidRPr="006639F3" w:rsidRDefault="006639F3" w:rsidP="006639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639F3">
        <w:rPr>
          <w:rFonts w:ascii="Times New Roman" w:hAnsi="Times New Roman" w:cs="Times New Roman"/>
          <w:sz w:val="16"/>
          <w:szCs w:val="16"/>
        </w:rPr>
        <w:t xml:space="preserve">Wykonano w 1 egz. na 6 </w:t>
      </w:r>
      <w:r>
        <w:rPr>
          <w:rFonts w:ascii="Times New Roman" w:hAnsi="Times New Roman" w:cs="Times New Roman"/>
          <w:sz w:val="16"/>
          <w:szCs w:val="16"/>
        </w:rPr>
        <w:t>str.</w:t>
      </w:r>
    </w:p>
    <w:p w:rsidR="006639F3" w:rsidRPr="006639F3" w:rsidRDefault="006639F3" w:rsidP="006639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639F3">
        <w:rPr>
          <w:rFonts w:ascii="Times New Roman" w:hAnsi="Times New Roman" w:cs="Times New Roman"/>
          <w:sz w:val="16"/>
          <w:szCs w:val="16"/>
        </w:rPr>
        <w:t>Egz. 1 – str. Int. Zamawiającego, platforma e-propublico.pl. T2612 B5</w:t>
      </w:r>
    </w:p>
    <w:p w:rsidR="006639F3" w:rsidRPr="006639F3" w:rsidRDefault="006639F3" w:rsidP="006639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639F3">
        <w:rPr>
          <w:rFonts w:ascii="Times New Roman" w:hAnsi="Times New Roman" w:cs="Times New Roman"/>
          <w:sz w:val="16"/>
          <w:szCs w:val="16"/>
        </w:rPr>
        <w:t xml:space="preserve">Wyk. Katarzyna Szułczyńska – tel. 261 417 448, email: </w:t>
      </w:r>
      <w:hyperlink r:id="rId24" w:history="1">
        <w:r w:rsidRPr="006639F3">
          <w:rPr>
            <w:rStyle w:val="Hipercze"/>
            <w:rFonts w:ascii="Times New Roman" w:hAnsi="Times New Roman" w:cs="Times New Roman"/>
            <w:sz w:val="16"/>
            <w:szCs w:val="16"/>
          </w:rPr>
          <w:t>szulczynska5702@10wsk.mil.pl</w:t>
        </w:r>
      </w:hyperlink>
    </w:p>
    <w:p w:rsidR="006639F3" w:rsidRPr="006639F3" w:rsidRDefault="006639F3" w:rsidP="006639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639F3">
        <w:rPr>
          <w:rFonts w:ascii="Times New Roman" w:hAnsi="Times New Roman" w:cs="Times New Roman"/>
          <w:sz w:val="16"/>
          <w:szCs w:val="16"/>
        </w:rPr>
        <w:t>Data: 19.09.2025</w:t>
      </w:r>
    </w:p>
    <w:sectPr w:rsidR="006639F3" w:rsidRPr="006639F3" w:rsidSect="00D666C0">
      <w:headerReference w:type="default" r:id="rId25"/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E99" w:rsidRDefault="004F0E99" w:rsidP="00D13FCE">
      <w:pPr>
        <w:spacing w:after="0" w:line="240" w:lineRule="auto"/>
      </w:pPr>
      <w:r>
        <w:separator/>
      </w:r>
    </w:p>
  </w:endnote>
  <w:endnote w:type="continuationSeparator" w:id="1">
    <w:p w:rsidR="004F0E99" w:rsidRDefault="004F0E99" w:rsidP="00D13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695407"/>
      <w:docPartObj>
        <w:docPartGallery w:val="Page Numbers (Bottom of Page)"/>
        <w:docPartUnique/>
      </w:docPartObj>
    </w:sdtPr>
    <w:sdtContent>
      <w:p w:rsidR="00D13FCE" w:rsidRDefault="00B07702">
        <w:pPr>
          <w:jc w:val="right"/>
        </w:pPr>
        <w:fldSimple w:instr=" PAGE   \* MERGEFORMAT ">
          <w:r w:rsidR="00E20D71">
            <w:rPr>
              <w:noProof/>
            </w:rPr>
            <w:t>6</w:t>
          </w:r>
        </w:fldSimple>
      </w:p>
    </w:sdtContent>
  </w:sdt>
  <w:p w:rsidR="00D13FCE" w:rsidRDefault="00D13FC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E99" w:rsidRDefault="004F0E99" w:rsidP="00D13FCE">
      <w:pPr>
        <w:spacing w:after="0" w:line="240" w:lineRule="auto"/>
      </w:pPr>
      <w:r>
        <w:separator/>
      </w:r>
    </w:p>
  </w:footnote>
  <w:footnote w:type="continuationSeparator" w:id="1">
    <w:p w:rsidR="004F0E99" w:rsidRDefault="004F0E99" w:rsidP="00D13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FCE" w:rsidRDefault="00D13FCE">
    <w:r>
      <w:t>Sprawa 108/2025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3FCE"/>
    <w:rsid w:val="00082467"/>
    <w:rsid w:val="004F0E99"/>
    <w:rsid w:val="00541F64"/>
    <w:rsid w:val="006639F3"/>
    <w:rsid w:val="008D58A6"/>
    <w:rsid w:val="00B07702"/>
    <w:rsid w:val="00D13FCE"/>
    <w:rsid w:val="00D666C0"/>
    <w:rsid w:val="00E20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6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D13FCE"/>
  </w:style>
  <w:style w:type="character" w:customStyle="1" w:styleId="label">
    <w:name w:val="label"/>
    <w:basedOn w:val="Domylnaczcionkaakapitu"/>
    <w:rsid w:val="00D13FCE"/>
  </w:style>
  <w:style w:type="character" w:customStyle="1" w:styleId="data">
    <w:name w:val="data"/>
    <w:basedOn w:val="Domylnaczcionkaakapitu"/>
    <w:rsid w:val="00D13FCE"/>
  </w:style>
  <w:style w:type="character" w:styleId="Hipercze">
    <w:name w:val="Hyperlink"/>
    <w:basedOn w:val="Domylnaczcionkaakapitu"/>
    <w:uiPriority w:val="99"/>
    <w:unhideWhenUsed/>
    <w:rsid w:val="00D13FC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13FCE"/>
    <w:rPr>
      <w:color w:val="800080"/>
      <w:u w:val="single"/>
    </w:rPr>
  </w:style>
  <w:style w:type="character" w:customStyle="1" w:styleId="line">
    <w:name w:val="line"/>
    <w:basedOn w:val="Domylnaczcionkaakapitu"/>
    <w:rsid w:val="00D13FCE"/>
  </w:style>
  <w:style w:type="paragraph" w:styleId="Nagwek">
    <w:name w:val="header"/>
    <w:basedOn w:val="Normalny"/>
    <w:link w:val="NagwekZnak"/>
    <w:uiPriority w:val="99"/>
    <w:semiHidden/>
    <w:unhideWhenUsed/>
    <w:rsid w:val="00D13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13FCE"/>
  </w:style>
  <w:style w:type="paragraph" w:styleId="Stopka">
    <w:name w:val="footer"/>
    <w:basedOn w:val="Normalny"/>
    <w:link w:val="StopkaZnak"/>
    <w:uiPriority w:val="99"/>
    <w:unhideWhenUsed/>
    <w:rsid w:val="00D13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3FCE"/>
  </w:style>
  <w:style w:type="paragraph" w:styleId="Tekstdymka">
    <w:name w:val="Balloon Text"/>
    <w:basedOn w:val="Normalny"/>
    <w:link w:val="TekstdymkaZnak"/>
    <w:uiPriority w:val="99"/>
    <w:semiHidden/>
    <w:unhideWhenUsed/>
    <w:rsid w:val="00D13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6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mailto:szulczynska5702@10wsk.mil.pl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hyperlink" Target="mailto:szulczynska5702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uzp.gov.pl/kio" TargetMode="External"/><Relationship Id="rId23" Type="http://schemas.openxmlformats.org/officeDocument/2006/relationships/hyperlink" Target="https://op.europa.e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sp@prokuratoria.gov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ted@publications.europa.e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2635</Words>
  <Characters>15813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2025-09-19T06:13:00Z</cp:lastPrinted>
  <dcterms:created xsi:type="dcterms:W3CDTF">2025-09-19T05:36:00Z</dcterms:created>
  <dcterms:modified xsi:type="dcterms:W3CDTF">2025-09-19T06:14:00Z</dcterms:modified>
</cp:coreProperties>
</file>