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0C565" w14:textId="63489158" w:rsidR="00035DEC" w:rsidRPr="00A0347D" w:rsidRDefault="00E33191" w:rsidP="00A0347D">
      <w:pPr>
        <w:rPr>
          <w:rFonts w:ascii="Arial Narrow" w:hAnsi="Arial Narrow" w:cs="Arial"/>
          <w:sz w:val="22"/>
          <w:szCs w:val="22"/>
        </w:rPr>
      </w:pPr>
      <w:r w:rsidRPr="00A0347D">
        <w:rPr>
          <w:rFonts w:ascii="Arial Narrow" w:hAnsi="Arial Narrow" w:cs="Arial"/>
          <w:b/>
          <w:bCs/>
          <w:sz w:val="22"/>
          <w:szCs w:val="22"/>
        </w:rPr>
        <w:t>10WSzKzP SPZOZ</w:t>
      </w:r>
      <w:r w:rsidR="00A0347D" w:rsidRPr="00A0347D">
        <w:rPr>
          <w:rFonts w:ascii="Arial Narrow" w:hAnsi="Arial Narrow" w:cs="Arial"/>
          <w:sz w:val="22"/>
          <w:szCs w:val="22"/>
        </w:rPr>
        <w:t xml:space="preserve"> </w:t>
      </w:r>
      <w:r w:rsidR="00A0347D">
        <w:rPr>
          <w:rFonts w:ascii="Arial Narrow" w:hAnsi="Arial Narrow" w:cs="Arial"/>
          <w:sz w:val="22"/>
          <w:szCs w:val="22"/>
        </w:rPr>
        <w:tab/>
      </w:r>
      <w:r w:rsidR="00A0347D">
        <w:rPr>
          <w:rFonts w:ascii="Arial Narrow" w:hAnsi="Arial Narrow" w:cs="Arial"/>
          <w:sz w:val="22"/>
          <w:szCs w:val="22"/>
        </w:rPr>
        <w:tab/>
      </w:r>
      <w:r w:rsidR="00A0347D">
        <w:rPr>
          <w:rFonts w:ascii="Arial Narrow" w:hAnsi="Arial Narrow" w:cs="Arial"/>
          <w:sz w:val="22"/>
          <w:szCs w:val="22"/>
        </w:rPr>
        <w:tab/>
      </w:r>
      <w:r w:rsidR="00A0347D">
        <w:rPr>
          <w:rFonts w:ascii="Arial Narrow" w:hAnsi="Arial Narrow" w:cs="Arial"/>
          <w:sz w:val="22"/>
          <w:szCs w:val="22"/>
        </w:rPr>
        <w:tab/>
      </w:r>
      <w:r w:rsidR="00A0347D">
        <w:rPr>
          <w:rFonts w:ascii="Arial Narrow" w:hAnsi="Arial Narrow" w:cs="Arial"/>
          <w:sz w:val="22"/>
          <w:szCs w:val="22"/>
        </w:rPr>
        <w:tab/>
      </w:r>
      <w:r w:rsidR="00A0347D">
        <w:rPr>
          <w:rFonts w:ascii="Arial Narrow" w:hAnsi="Arial Narrow" w:cs="Arial"/>
          <w:sz w:val="22"/>
          <w:szCs w:val="22"/>
        </w:rPr>
        <w:tab/>
      </w:r>
      <w:r w:rsidR="00A0347D">
        <w:rPr>
          <w:rFonts w:ascii="Arial Narrow" w:hAnsi="Arial Narrow" w:cs="Arial"/>
          <w:sz w:val="22"/>
          <w:szCs w:val="22"/>
        </w:rPr>
        <w:tab/>
      </w:r>
      <w:r w:rsidR="00A0347D" w:rsidRPr="00A0347D">
        <w:rPr>
          <w:rFonts w:ascii="Arial Narrow" w:hAnsi="Arial Narrow" w:cs="Arial"/>
          <w:sz w:val="22"/>
          <w:szCs w:val="22"/>
        </w:rPr>
        <w:t>Bydgoszcz dnia: 2025-09-1</w:t>
      </w:r>
      <w:r w:rsidR="00A0347D">
        <w:rPr>
          <w:rFonts w:ascii="Arial Narrow" w:hAnsi="Arial Narrow" w:cs="Arial"/>
          <w:sz w:val="22"/>
          <w:szCs w:val="22"/>
        </w:rPr>
        <w:t>9</w:t>
      </w:r>
    </w:p>
    <w:p w14:paraId="3F317268" w14:textId="77777777" w:rsidR="00035DEC" w:rsidRPr="00A0347D" w:rsidRDefault="00E33191" w:rsidP="00A0347D">
      <w:pPr>
        <w:rPr>
          <w:rFonts w:ascii="Arial Narrow" w:hAnsi="Arial Narrow" w:cs="Arial"/>
          <w:sz w:val="22"/>
          <w:szCs w:val="22"/>
        </w:rPr>
      </w:pPr>
      <w:r w:rsidRPr="00A0347D">
        <w:rPr>
          <w:rFonts w:ascii="Arial Narrow" w:hAnsi="Arial Narrow" w:cs="Arial"/>
          <w:sz w:val="22"/>
          <w:szCs w:val="22"/>
        </w:rPr>
        <w:t>Powstańców Warszawy</w:t>
      </w:r>
      <w:r w:rsidR="00035DEC" w:rsidRPr="00A0347D">
        <w:rPr>
          <w:rFonts w:ascii="Arial Narrow" w:hAnsi="Arial Narrow" w:cs="Arial"/>
          <w:sz w:val="22"/>
          <w:szCs w:val="22"/>
        </w:rPr>
        <w:t xml:space="preserve"> </w:t>
      </w:r>
      <w:r w:rsidRPr="00A0347D">
        <w:rPr>
          <w:rFonts w:ascii="Arial Narrow" w:hAnsi="Arial Narrow" w:cs="Arial"/>
          <w:sz w:val="22"/>
          <w:szCs w:val="22"/>
        </w:rPr>
        <w:t>5</w:t>
      </w:r>
    </w:p>
    <w:p w14:paraId="66FEDAE4" w14:textId="77777777" w:rsidR="00035DEC" w:rsidRDefault="00E33191" w:rsidP="00A0347D">
      <w:pPr>
        <w:rPr>
          <w:rFonts w:ascii="Arial Narrow" w:hAnsi="Arial Narrow" w:cs="Arial"/>
          <w:sz w:val="22"/>
          <w:szCs w:val="22"/>
        </w:rPr>
      </w:pPr>
      <w:r w:rsidRPr="00A0347D">
        <w:rPr>
          <w:rFonts w:ascii="Arial Narrow" w:hAnsi="Arial Narrow" w:cs="Arial"/>
          <w:sz w:val="22"/>
          <w:szCs w:val="22"/>
        </w:rPr>
        <w:t>85-681</w:t>
      </w:r>
      <w:r w:rsidR="00035DEC" w:rsidRPr="00A0347D">
        <w:rPr>
          <w:rFonts w:ascii="Arial Narrow" w:hAnsi="Arial Narrow" w:cs="Arial"/>
          <w:sz w:val="22"/>
          <w:szCs w:val="22"/>
        </w:rPr>
        <w:t xml:space="preserve"> </w:t>
      </w:r>
      <w:r w:rsidRPr="00A0347D">
        <w:rPr>
          <w:rFonts w:ascii="Arial Narrow" w:hAnsi="Arial Narrow" w:cs="Arial"/>
          <w:sz w:val="22"/>
          <w:szCs w:val="22"/>
        </w:rPr>
        <w:t>Bydgoszcz</w:t>
      </w:r>
    </w:p>
    <w:p w14:paraId="061A4F94" w14:textId="77777777" w:rsidR="008B7EC3" w:rsidRDefault="008B7EC3" w:rsidP="00A0347D">
      <w:pPr>
        <w:rPr>
          <w:rFonts w:ascii="Arial Narrow" w:hAnsi="Arial Narrow" w:cs="Arial"/>
          <w:sz w:val="22"/>
          <w:szCs w:val="22"/>
        </w:rPr>
      </w:pPr>
    </w:p>
    <w:p w14:paraId="497C7EB7" w14:textId="0E6A791D" w:rsidR="008B7EC3" w:rsidRDefault="008B7EC3" w:rsidP="00A0347D">
      <w:pPr>
        <w:rPr>
          <w:rFonts w:ascii="Arial Narrow" w:hAnsi="Arial Narrow" w:cs="Arial"/>
          <w:b/>
          <w:bCs/>
          <w:sz w:val="22"/>
          <w:szCs w:val="22"/>
        </w:rPr>
      </w:pPr>
      <w:r>
        <w:rPr>
          <w:rFonts w:ascii="Arial Narrow" w:hAnsi="Arial Narrow" w:cs="Arial"/>
          <w:b/>
          <w:bCs/>
          <w:sz w:val="22"/>
          <w:szCs w:val="22"/>
        </w:rPr>
        <w:t>Pismo: 7193/25</w:t>
      </w:r>
    </w:p>
    <w:p w14:paraId="2A84B251" w14:textId="05061FEE" w:rsidR="008B7EC3" w:rsidRPr="008B7EC3" w:rsidRDefault="008B7EC3" w:rsidP="00A0347D">
      <w:pPr>
        <w:rPr>
          <w:rFonts w:ascii="Arial Narrow" w:hAnsi="Arial Narrow" w:cs="Arial"/>
          <w:b/>
          <w:bCs/>
          <w:sz w:val="22"/>
          <w:szCs w:val="22"/>
        </w:rPr>
      </w:pPr>
      <w:r>
        <w:rPr>
          <w:rFonts w:ascii="Arial Narrow" w:hAnsi="Arial Narrow" w:cs="Arial"/>
          <w:b/>
          <w:bCs/>
          <w:sz w:val="22"/>
          <w:szCs w:val="22"/>
        </w:rPr>
        <w:t>Sprawa nr: 102/2025</w:t>
      </w:r>
    </w:p>
    <w:p w14:paraId="7D4A0726" w14:textId="77777777" w:rsidR="00035DEC" w:rsidRPr="00A0347D"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A0347D">
        <w:rPr>
          <w:rFonts w:ascii="Arial Narrow" w:hAnsi="Arial Narrow" w:cs="Arial"/>
          <w:b/>
          <w:sz w:val="22"/>
          <w:szCs w:val="22"/>
        </w:rPr>
        <w:t>WYKONAWCY</w:t>
      </w:r>
    </w:p>
    <w:p w14:paraId="1C013FC8" w14:textId="77777777" w:rsidR="00035DEC" w:rsidRPr="00A0347D" w:rsidRDefault="00035DEC" w:rsidP="00A0347D">
      <w:pPr>
        <w:tabs>
          <w:tab w:val="left" w:pos="708"/>
          <w:tab w:val="center" w:pos="4536"/>
          <w:tab w:val="right" w:pos="9072"/>
        </w:tabs>
        <w:spacing w:after="240" w:line="360" w:lineRule="auto"/>
        <w:ind w:left="5103"/>
        <w:rPr>
          <w:rFonts w:ascii="Arial Narrow" w:hAnsi="Arial Narrow" w:cs="Arial"/>
          <w:sz w:val="22"/>
          <w:szCs w:val="22"/>
        </w:rPr>
      </w:pPr>
      <w:r w:rsidRPr="00A0347D">
        <w:rPr>
          <w:rFonts w:ascii="Arial Narrow" w:hAnsi="Arial Narrow" w:cs="Arial"/>
          <w:sz w:val="22"/>
          <w:szCs w:val="22"/>
        </w:rPr>
        <w:t>ubiegający się o zamówienie</w:t>
      </w:r>
    </w:p>
    <w:tbl>
      <w:tblPr>
        <w:tblW w:w="9178" w:type="dxa"/>
        <w:tblInd w:w="108" w:type="dxa"/>
        <w:tblLook w:val="04A0" w:firstRow="1" w:lastRow="0" w:firstColumn="1" w:lastColumn="0" w:noHBand="0" w:noVBand="1"/>
      </w:tblPr>
      <w:tblGrid>
        <w:gridCol w:w="2269"/>
        <w:gridCol w:w="6803"/>
        <w:gridCol w:w="106"/>
      </w:tblGrid>
      <w:tr w:rsidR="00035DEC" w:rsidRPr="00A0347D" w14:paraId="4367CBBA" w14:textId="77777777" w:rsidTr="00A0347D">
        <w:trPr>
          <w:gridAfter w:val="1"/>
          <w:wAfter w:w="106" w:type="dxa"/>
        </w:trPr>
        <w:tc>
          <w:tcPr>
            <w:tcW w:w="2269" w:type="dxa"/>
          </w:tcPr>
          <w:p w14:paraId="3B833B66" w14:textId="77777777" w:rsidR="00035DEC" w:rsidRPr="00A0347D" w:rsidRDefault="00035DEC" w:rsidP="00B32FF9">
            <w:pPr>
              <w:tabs>
                <w:tab w:val="center" w:pos="4536"/>
                <w:tab w:val="right" w:pos="9072"/>
              </w:tabs>
              <w:spacing w:line="360" w:lineRule="auto"/>
              <w:ind w:left="-105"/>
              <w:jc w:val="both"/>
              <w:rPr>
                <w:rFonts w:ascii="Arial Narrow" w:hAnsi="Arial Narrow" w:cs="Arial"/>
                <w:sz w:val="22"/>
                <w:szCs w:val="22"/>
              </w:rPr>
            </w:pPr>
            <w:r w:rsidRPr="00A0347D">
              <w:rPr>
                <w:rFonts w:ascii="Arial Narrow" w:hAnsi="Arial Narrow" w:cs="Arial"/>
                <w:sz w:val="22"/>
                <w:szCs w:val="22"/>
              </w:rPr>
              <w:t>Nazwa zamówienia:</w:t>
            </w:r>
          </w:p>
        </w:tc>
        <w:tc>
          <w:tcPr>
            <w:tcW w:w="6803" w:type="dxa"/>
          </w:tcPr>
          <w:p w14:paraId="348A944B" w14:textId="77777777" w:rsidR="00035DEC" w:rsidRPr="00A0347D" w:rsidRDefault="00E33191" w:rsidP="00B32FF9">
            <w:pPr>
              <w:tabs>
                <w:tab w:val="center" w:pos="4536"/>
                <w:tab w:val="right" w:pos="9072"/>
              </w:tabs>
              <w:spacing w:line="360" w:lineRule="auto"/>
              <w:jc w:val="both"/>
              <w:rPr>
                <w:rFonts w:ascii="Arial Narrow" w:hAnsi="Arial Narrow" w:cs="Arial"/>
                <w:bCs/>
                <w:sz w:val="22"/>
                <w:szCs w:val="22"/>
              </w:rPr>
            </w:pPr>
            <w:r w:rsidRPr="00A0347D">
              <w:rPr>
                <w:rFonts w:ascii="Arial Narrow" w:hAnsi="Arial Narrow" w:cs="Arial"/>
                <w:bCs/>
                <w:sz w:val="22"/>
                <w:szCs w:val="22"/>
              </w:rPr>
              <w:t>Dostawy wyrobów dla Zakładu Analityki Lekarskiej na okres 36 miesięcy</w:t>
            </w:r>
            <w:r w:rsidR="00035DEC" w:rsidRPr="00A0347D">
              <w:rPr>
                <w:rFonts w:ascii="Arial Narrow" w:hAnsi="Arial Narrow" w:cs="Arial"/>
                <w:bCs/>
                <w:sz w:val="22"/>
                <w:szCs w:val="22"/>
              </w:rPr>
              <w:t>.</w:t>
            </w:r>
          </w:p>
        </w:tc>
      </w:tr>
      <w:tr w:rsidR="00E33191" w:rsidRPr="00A0347D" w14:paraId="41637977" w14:textId="77777777" w:rsidTr="00A0347D">
        <w:trPr>
          <w:gridAfter w:val="1"/>
          <w:wAfter w:w="106" w:type="dxa"/>
        </w:trPr>
        <w:tc>
          <w:tcPr>
            <w:tcW w:w="2269" w:type="dxa"/>
          </w:tcPr>
          <w:p w14:paraId="7FFF672C" w14:textId="77777777" w:rsidR="00E33191" w:rsidRPr="00A0347D" w:rsidRDefault="00E33191" w:rsidP="001F22A4">
            <w:pPr>
              <w:tabs>
                <w:tab w:val="center" w:pos="4536"/>
                <w:tab w:val="right" w:pos="9072"/>
              </w:tabs>
              <w:spacing w:line="360" w:lineRule="auto"/>
              <w:ind w:left="-105" w:right="-115"/>
              <w:jc w:val="both"/>
              <w:rPr>
                <w:rFonts w:ascii="Arial Narrow" w:hAnsi="Arial Narrow" w:cs="Arial"/>
                <w:sz w:val="22"/>
                <w:szCs w:val="22"/>
              </w:rPr>
            </w:pPr>
            <w:r w:rsidRPr="00A0347D">
              <w:rPr>
                <w:rFonts w:ascii="Arial Narrow" w:hAnsi="Arial Narrow" w:cs="Arial"/>
                <w:sz w:val="22"/>
                <w:szCs w:val="22"/>
              </w:rPr>
              <w:t>Numer referencyjny:</w:t>
            </w:r>
          </w:p>
        </w:tc>
        <w:tc>
          <w:tcPr>
            <w:tcW w:w="6803" w:type="dxa"/>
          </w:tcPr>
          <w:p w14:paraId="04260391" w14:textId="77777777" w:rsidR="00E33191" w:rsidRPr="00A0347D" w:rsidRDefault="00E33191" w:rsidP="001F22A4">
            <w:pPr>
              <w:tabs>
                <w:tab w:val="center" w:pos="4536"/>
                <w:tab w:val="right" w:pos="9072"/>
              </w:tabs>
              <w:spacing w:line="360" w:lineRule="auto"/>
              <w:jc w:val="both"/>
              <w:rPr>
                <w:rFonts w:ascii="Arial Narrow" w:hAnsi="Arial Narrow" w:cs="Arial"/>
                <w:bCs/>
                <w:sz w:val="22"/>
                <w:szCs w:val="22"/>
              </w:rPr>
            </w:pPr>
            <w:r w:rsidRPr="00A0347D">
              <w:rPr>
                <w:rFonts w:ascii="Arial Narrow" w:hAnsi="Arial Narrow" w:cs="Arial"/>
                <w:bCs/>
                <w:sz w:val="22"/>
                <w:szCs w:val="22"/>
              </w:rPr>
              <w:t>102/2025</w:t>
            </w:r>
          </w:p>
        </w:tc>
      </w:tr>
      <w:tr w:rsidR="00035DEC" w:rsidRPr="00A0347D" w14:paraId="6DC96DBA" w14:textId="77777777" w:rsidTr="00A0347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14:paraId="0E765C8E" w14:textId="77777777" w:rsidR="00035DEC" w:rsidRPr="00A0347D" w:rsidRDefault="00035DEC" w:rsidP="00B32FF9">
            <w:pPr>
              <w:keepNext/>
              <w:spacing w:before="240" w:after="240"/>
              <w:jc w:val="center"/>
              <w:outlineLvl w:val="0"/>
              <w:rPr>
                <w:rFonts w:ascii="Arial Narrow" w:hAnsi="Arial Narrow" w:cs="Arial"/>
                <w:b/>
                <w:spacing w:val="50"/>
                <w:kern w:val="28"/>
                <w:sz w:val="28"/>
                <w:szCs w:val="28"/>
              </w:rPr>
            </w:pPr>
            <w:r w:rsidRPr="00A0347D">
              <w:rPr>
                <w:rFonts w:ascii="Arial Narrow" w:hAnsi="Arial Narrow" w:cs="Arial"/>
                <w:b/>
                <w:spacing w:val="50"/>
                <w:kern w:val="28"/>
                <w:sz w:val="28"/>
                <w:szCs w:val="28"/>
              </w:rPr>
              <w:t>WYJAŚNIENIA TREŚCI SWZ</w:t>
            </w:r>
          </w:p>
        </w:tc>
      </w:tr>
    </w:tbl>
    <w:p w14:paraId="638376F9" w14:textId="77777777" w:rsidR="0012774F" w:rsidRPr="00A0347D" w:rsidRDefault="00520165" w:rsidP="00A0347D">
      <w:pPr>
        <w:spacing w:before="360" w:after="240" w:line="360" w:lineRule="auto"/>
        <w:jc w:val="both"/>
        <w:rPr>
          <w:rFonts w:ascii="Arial Narrow" w:hAnsi="Arial Narrow" w:cs="Arial"/>
        </w:rPr>
      </w:pPr>
      <w:r w:rsidRPr="00A0347D">
        <w:rPr>
          <w:rFonts w:ascii="Arial Narrow" w:hAnsi="Arial Narrow" w:cs="Arial"/>
          <w:sz w:val="22"/>
          <w:szCs w:val="22"/>
        </w:rPr>
        <w:t xml:space="preserve">Zamawiający, </w:t>
      </w:r>
      <w:r w:rsidR="00E33191" w:rsidRPr="00A0347D">
        <w:rPr>
          <w:rFonts w:ascii="Arial Narrow" w:hAnsi="Arial Narrow" w:cs="Arial"/>
          <w:b/>
          <w:sz w:val="22"/>
          <w:szCs w:val="22"/>
        </w:rPr>
        <w:t>10WSzKzP SPZOZ</w:t>
      </w:r>
      <w:r w:rsidRPr="00A0347D">
        <w:rPr>
          <w:rFonts w:ascii="Arial Narrow" w:hAnsi="Arial Narrow" w:cs="Arial"/>
          <w:sz w:val="22"/>
          <w:szCs w:val="22"/>
        </w:rPr>
        <w:t xml:space="preserve">, działając na podstawie art. </w:t>
      </w:r>
      <w:r w:rsidR="0029606A" w:rsidRPr="00A0347D">
        <w:rPr>
          <w:rFonts w:ascii="Arial Narrow" w:hAnsi="Arial Narrow" w:cs="Arial"/>
          <w:sz w:val="22"/>
          <w:szCs w:val="22"/>
        </w:rPr>
        <w:t>1</w:t>
      </w:r>
      <w:r w:rsidRPr="00A0347D">
        <w:rPr>
          <w:rFonts w:ascii="Arial Narrow" w:hAnsi="Arial Narrow" w:cs="Arial"/>
          <w:sz w:val="22"/>
          <w:szCs w:val="22"/>
        </w:rPr>
        <w:t>3</w:t>
      </w:r>
      <w:r w:rsidR="0029606A" w:rsidRPr="00A0347D">
        <w:rPr>
          <w:rFonts w:ascii="Arial Narrow" w:hAnsi="Arial Narrow" w:cs="Arial"/>
          <w:sz w:val="22"/>
          <w:szCs w:val="22"/>
        </w:rPr>
        <w:t>5</w:t>
      </w:r>
      <w:r w:rsidRPr="00A0347D">
        <w:rPr>
          <w:rFonts w:ascii="Arial Narrow" w:hAnsi="Arial Narrow" w:cs="Arial"/>
          <w:sz w:val="22"/>
          <w:szCs w:val="22"/>
        </w:rPr>
        <w:t xml:space="preserve"> ust</w:t>
      </w:r>
      <w:r w:rsidR="00D9049C" w:rsidRPr="00A0347D">
        <w:rPr>
          <w:rFonts w:ascii="Arial Narrow" w:hAnsi="Arial Narrow" w:cs="Arial"/>
          <w:sz w:val="22"/>
          <w:szCs w:val="22"/>
        </w:rPr>
        <w:t xml:space="preserve">. </w:t>
      </w:r>
      <w:r w:rsidR="0029606A" w:rsidRPr="00A0347D">
        <w:rPr>
          <w:rFonts w:ascii="Arial Narrow" w:hAnsi="Arial Narrow" w:cs="Arial"/>
          <w:sz w:val="22"/>
          <w:szCs w:val="22"/>
        </w:rPr>
        <w:t>6</w:t>
      </w:r>
      <w:r w:rsidRPr="00A0347D">
        <w:rPr>
          <w:rFonts w:ascii="Arial Narrow" w:hAnsi="Arial Narrow" w:cs="Arial"/>
          <w:sz w:val="22"/>
          <w:szCs w:val="22"/>
        </w:rPr>
        <w:t xml:space="preserve"> ustawy z dnia </w:t>
      </w:r>
      <w:r w:rsidR="0029606A" w:rsidRPr="00A0347D">
        <w:rPr>
          <w:rFonts w:ascii="Arial Narrow" w:hAnsi="Arial Narrow" w:cs="Arial"/>
          <w:sz w:val="22"/>
          <w:szCs w:val="22"/>
        </w:rPr>
        <w:t>11</w:t>
      </w:r>
      <w:r w:rsidRPr="00A0347D">
        <w:rPr>
          <w:rFonts w:ascii="Arial Narrow" w:hAnsi="Arial Narrow" w:cs="Arial"/>
          <w:sz w:val="22"/>
          <w:szCs w:val="22"/>
        </w:rPr>
        <w:t xml:space="preserve"> </w:t>
      </w:r>
      <w:r w:rsidR="0029606A" w:rsidRPr="00A0347D">
        <w:rPr>
          <w:rFonts w:ascii="Arial Narrow" w:hAnsi="Arial Narrow" w:cs="Arial"/>
          <w:sz w:val="22"/>
          <w:szCs w:val="22"/>
        </w:rPr>
        <w:t xml:space="preserve">września </w:t>
      </w:r>
      <w:r w:rsidRPr="00A0347D">
        <w:rPr>
          <w:rFonts w:ascii="Arial Narrow" w:hAnsi="Arial Narrow" w:cs="Arial"/>
          <w:sz w:val="22"/>
          <w:szCs w:val="22"/>
        </w:rPr>
        <w:t>20</w:t>
      </w:r>
      <w:r w:rsidR="0029606A" w:rsidRPr="00A0347D">
        <w:rPr>
          <w:rFonts w:ascii="Arial Narrow" w:hAnsi="Arial Narrow" w:cs="Arial"/>
          <w:sz w:val="22"/>
          <w:szCs w:val="22"/>
        </w:rPr>
        <w:t>19</w:t>
      </w:r>
      <w:r w:rsidRPr="00A0347D">
        <w:rPr>
          <w:rFonts w:ascii="Arial Narrow" w:hAnsi="Arial Narrow" w:cs="Arial"/>
          <w:sz w:val="22"/>
          <w:szCs w:val="22"/>
        </w:rPr>
        <w:t xml:space="preserve"> r</w:t>
      </w:r>
      <w:r w:rsidR="0029606A" w:rsidRPr="00A0347D">
        <w:rPr>
          <w:rFonts w:ascii="Arial Narrow" w:hAnsi="Arial Narrow" w:cs="Arial"/>
          <w:sz w:val="22"/>
          <w:szCs w:val="22"/>
        </w:rPr>
        <w:t>.</w:t>
      </w:r>
      <w:r w:rsidRPr="00A0347D">
        <w:rPr>
          <w:rFonts w:ascii="Arial Narrow" w:hAnsi="Arial Narrow" w:cs="Arial"/>
          <w:sz w:val="22"/>
          <w:szCs w:val="22"/>
        </w:rPr>
        <w:t xml:space="preserve"> Prawo </w:t>
      </w:r>
      <w:r w:rsidR="0029606A" w:rsidRPr="00A0347D">
        <w:rPr>
          <w:rFonts w:ascii="Arial Narrow" w:hAnsi="Arial Narrow" w:cs="Arial"/>
          <w:sz w:val="22"/>
          <w:szCs w:val="22"/>
        </w:rPr>
        <w:t>z</w:t>
      </w:r>
      <w:r w:rsidRPr="00A0347D">
        <w:rPr>
          <w:rFonts w:ascii="Arial Narrow" w:hAnsi="Arial Narrow" w:cs="Arial"/>
          <w:sz w:val="22"/>
          <w:szCs w:val="22"/>
        </w:rPr>
        <w:t xml:space="preserve">amówień </w:t>
      </w:r>
      <w:r w:rsidR="0029606A" w:rsidRPr="00A0347D">
        <w:rPr>
          <w:rFonts w:ascii="Arial Narrow" w:hAnsi="Arial Narrow" w:cs="Arial"/>
          <w:sz w:val="22"/>
          <w:szCs w:val="22"/>
        </w:rPr>
        <w:t>p</w:t>
      </w:r>
      <w:r w:rsidRPr="00A0347D">
        <w:rPr>
          <w:rFonts w:ascii="Arial Narrow" w:hAnsi="Arial Narrow" w:cs="Arial"/>
          <w:sz w:val="22"/>
          <w:szCs w:val="22"/>
        </w:rPr>
        <w:t xml:space="preserve">ublicznych </w:t>
      </w:r>
      <w:r w:rsidR="00E33191" w:rsidRPr="00A0347D">
        <w:rPr>
          <w:rFonts w:ascii="Arial Narrow" w:hAnsi="Arial Narrow" w:cs="Arial"/>
          <w:sz w:val="22"/>
          <w:szCs w:val="22"/>
        </w:rPr>
        <w:t>(t.j. Dz. U. z 2024 poz. 1320)</w:t>
      </w:r>
      <w:r w:rsidR="00BE7BFD" w:rsidRPr="00A0347D">
        <w:rPr>
          <w:rFonts w:ascii="Arial Narrow" w:hAnsi="Arial Narrow" w:cs="Arial"/>
          <w:sz w:val="22"/>
          <w:szCs w:val="22"/>
        </w:rPr>
        <w:t xml:space="preserve">, </w:t>
      </w:r>
      <w:r w:rsidR="00D9049C" w:rsidRPr="00A0347D">
        <w:rPr>
          <w:rFonts w:ascii="Arial Narrow" w:hAnsi="Arial Narrow" w:cs="Arial"/>
          <w:sz w:val="22"/>
          <w:szCs w:val="22"/>
        </w:rPr>
        <w:t>udostępnia</w:t>
      </w:r>
      <w:r w:rsidR="00BE7BFD" w:rsidRPr="00A0347D">
        <w:rPr>
          <w:rFonts w:ascii="Arial Narrow" w:hAnsi="Arial Narrow" w:cs="Arial"/>
          <w:sz w:val="22"/>
          <w:szCs w:val="22"/>
        </w:rPr>
        <w:t xml:space="preserve"> poniżej treść zapytań do S</w:t>
      </w:r>
      <w:r w:rsidR="0012774F" w:rsidRPr="00A0347D">
        <w:rPr>
          <w:rFonts w:ascii="Arial Narrow" w:hAnsi="Arial Narrow" w:cs="Arial"/>
          <w:sz w:val="22"/>
          <w:szCs w:val="22"/>
        </w:rPr>
        <w:t>pecyfikacji Warunków Zamówienia (</w:t>
      </w:r>
      <w:r w:rsidR="0012774F" w:rsidRPr="00A0347D">
        <w:rPr>
          <w:rFonts w:ascii="Arial Narrow" w:hAnsi="Arial Narrow" w:cs="Arial"/>
          <w:sz w:val="22"/>
          <w:szCs w:val="22"/>
          <w:lang w:eastAsia="ar-SA"/>
        </w:rPr>
        <w:t>zwanej dalej</w:t>
      </w:r>
      <w:r w:rsidR="0012774F" w:rsidRPr="00A0347D">
        <w:rPr>
          <w:rFonts w:ascii="Arial Narrow" w:hAnsi="Arial Narrow" w:cs="Arial"/>
          <w:b/>
          <w:sz w:val="22"/>
          <w:szCs w:val="22"/>
          <w:lang w:eastAsia="ar-SA"/>
        </w:rPr>
        <w:t xml:space="preserve"> </w:t>
      </w:r>
      <w:r w:rsidR="0012774F" w:rsidRPr="00A0347D">
        <w:rPr>
          <w:rFonts w:ascii="Arial Narrow" w:hAnsi="Arial Narrow" w:cs="Arial"/>
          <w:bCs/>
          <w:sz w:val="22"/>
          <w:szCs w:val="22"/>
          <w:lang w:eastAsia="ar-SA"/>
        </w:rPr>
        <w:t>”SWZ”)</w:t>
      </w:r>
      <w:r w:rsidR="00D9049C" w:rsidRPr="00A0347D">
        <w:rPr>
          <w:rFonts w:ascii="Arial Narrow" w:hAnsi="Arial Narrow" w:cs="Arial"/>
          <w:bCs/>
          <w:sz w:val="22"/>
          <w:szCs w:val="22"/>
          <w:lang w:eastAsia="ar-SA"/>
        </w:rPr>
        <w:t xml:space="preserve"> </w:t>
      </w:r>
      <w:r w:rsidR="00D9049C" w:rsidRPr="00A0347D">
        <w:rPr>
          <w:rFonts w:ascii="Arial Narrow" w:hAnsi="Arial Narrow" w:cs="Arial"/>
          <w:sz w:val="22"/>
          <w:szCs w:val="22"/>
        </w:rPr>
        <w:t>wraz z wyjaśnieniami</w:t>
      </w:r>
      <w:r w:rsidR="0012774F" w:rsidRPr="00A0347D">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E33191" w:rsidRPr="00A0347D" w14:paraId="2462BDED" w14:textId="77777777" w:rsidTr="001F22A4">
        <w:tc>
          <w:tcPr>
            <w:tcW w:w="9356" w:type="dxa"/>
          </w:tcPr>
          <w:p w14:paraId="457818C8" w14:textId="48564B80" w:rsidR="00E33191" w:rsidRPr="00A0347D" w:rsidRDefault="00A0347D" w:rsidP="001F22A4">
            <w:pPr>
              <w:spacing w:before="60" w:after="60" w:line="276" w:lineRule="auto"/>
              <w:ind w:left="30" w:right="-72"/>
              <w:rPr>
                <w:rFonts w:ascii="Arial Narrow" w:hAnsi="Arial Narrow" w:cs="Arial"/>
                <w:b/>
                <w:bCs/>
                <w:sz w:val="22"/>
                <w:szCs w:val="22"/>
                <w:u w:val="single"/>
              </w:rPr>
            </w:pPr>
            <w:r w:rsidRPr="00A0347D">
              <w:rPr>
                <w:rFonts w:ascii="Arial Narrow" w:hAnsi="Arial Narrow" w:cs="Arial"/>
                <w:b/>
                <w:bCs/>
                <w:sz w:val="22"/>
                <w:szCs w:val="22"/>
                <w:u w:val="single"/>
              </w:rPr>
              <w:t>PYTANIE NR 1</w:t>
            </w:r>
          </w:p>
          <w:p w14:paraId="2B5B80D5"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 Czy Zamawiający w pakiecie 3 w poz 1 dopuszcza probówki o pojemności całkowitej 5ml i użytkowej 4ml?  Pozostałe parametry bez zmian.</w:t>
            </w:r>
          </w:p>
          <w:p w14:paraId="706A2C7D" w14:textId="1AB6EDEF" w:rsidR="00A0347D" w:rsidRPr="00A0347D" w:rsidRDefault="00A0347D" w:rsidP="00A0347D">
            <w:pPr>
              <w:spacing w:after="40" w:line="276" w:lineRule="auto"/>
              <w:ind w:right="-72"/>
              <w:rPr>
                <w:rFonts w:ascii="Arial Narrow" w:hAnsi="Arial Narrow" w:cs="Arial"/>
                <w:b/>
                <w:bCs/>
                <w:sz w:val="22"/>
                <w:szCs w:val="22"/>
              </w:rPr>
            </w:pPr>
            <w:r w:rsidRPr="00A0347D">
              <w:rPr>
                <w:rFonts w:ascii="Arial Narrow" w:hAnsi="Arial Narrow" w:cs="Arial"/>
                <w:b/>
                <w:bCs/>
                <w:sz w:val="22"/>
                <w:szCs w:val="22"/>
              </w:rPr>
              <w:t xml:space="preserve">Odpowiedź: Zamawiający nie dopuszcza. </w:t>
            </w:r>
          </w:p>
          <w:p w14:paraId="3439B1B2" w14:textId="6B438360" w:rsidR="00E33191" w:rsidRPr="00A0347D" w:rsidRDefault="00E33191" w:rsidP="001F22A4">
            <w:pPr>
              <w:spacing w:after="60" w:line="360" w:lineRule="auto"/>
              <w:ind w:left="30" w:right="-72"/>
              <w:jc w:val="both"/>
              <w:rPr>
                <w:rFonts w:ascii="Arial Narrow" w:hAnsi="Arial Narrow" w:cs="Arial"/>
                <w:sz w:val="22"/>
                <w:szCs w:val="22"/>
                <w:highlight w:val="darkGray"/>
              </w:rPr>
            </w:pPr>
          </w:p>
        </w:tc>
      </w:tr>
      <w:tr w:rsidR="00E33191" w:rsidRPr="00A0347D" w14:paraId="1A2253D0" w14:textId="77777777" w:rsidTr="001F22A4">
        <w:tc>
          <w:tcPr>
            <w:tcW w:w="9356" w:type="dxa"/>
          </w:tcPr>
          <w:p w14:paraId="7B1CF2C7" w14:textId="5E067592" w:rsidR="00E33191" w:rsidRPr="00A0347D" w:rsidRDefault="00A0347D" w:rsidP="001F22A4">
            <w:pPr>
              <w:spacing w:before="60" w:after="60" w:line="276" w:lineRule="auto"/>
              <w:ind w:left="30" w:right="-72"/>
              <w:rPr>
                <w:rFonts w:ascii="Arial Narrow" w:hAnsi="Arial Narrow" w:cs="Arial"/>
                <w:b/>
                <w:bCs/>
                <w:sz w:val="22"/>
                <w:szCs w:val="22"/>
                <w:u w:val="single"/>
              </w:rPr>
            </w:pPr>
            <w:r w:rsidRPr="00A0347D">
              <w:rPr>
                <w:rFonts w:ascii="Arial Narrow" w:hAnsi="Arial Narrow" w:cs="Arial"/>
                <w:b/>
                <w:bCs/>
                <w:sz w:val="22"/>
                <w:szCs w:val="22"/>
                <w:u w:val="single"/>
              </w:rPr>
              <w:t>PYTANIE NR 2</w:t>
            </w:r>
          </w:p>
          <w:p w14:paraId="209AB9A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 zad. nr 5 i 6</w:t>
            </w:r>
          </w:p>
          <w:p w14:paraId="6BCC779D" w14:textId="34D1118D" w:rsidR="00E33191" w:rsidRPr="00A0347D" w:rsidRDefault="00E33191" w:rsidP="00A0347D">
            <w:pPr>
              <w:numPr>
                <w:ilvl w:val="0"/>
                <w:numId w:val="8"/>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xml:space="preserve">Prosimy Zamawiającego o dopuszczenie do podawania cen jednostkowych netto  za 1 szt. wyrobów </w:t>
            </w:r>
            <w:r w:rsidR="00A0347D">
              <w:rPr>
                <w:rFonts w:ascii="Arial Narrow" w:hAnsi="Arial Narrow" w:cs="Arial"/>
                <w:sz w:val="22"/>
                <w:szCs w:val="22"/>
              </w:rPr>
              <w:br/>
            </w:r>
            <w:r w:rsidRPr="00A0347D">
              <w:rPr>
                <w:rFonts w:ascii="Arial Narrow" w:hAnsi="Arial Narrow" w:cs="Arial"/>
                <w:sz w:val="22"/>
                <w:szCs w:val="22"/>
              </w:rPr>
              <w:t xml:space="preserve">z dokładnością do trzech lub czterech miejsc po przecinku. Zgodnie z orzecznictwem Zespołu Arbitrów (Orzecznictwo Zespołu Arbitrów - sygn. akt UZP/ZO/0- 2546/06) „dopuszcza się podawanie cen </w:t>
            </w:r>
            <w:r w:rsidR="00A0347D">
              <w:rPr>
                <w:rFonts w:ascii="Arial Narrow" w:hAnsi="Arial Narrow" w:cs="Arial"/>
                <w:sz w:val="22"/>
                <w:szCs w:val="22"/>
              </w:rPr>
              <w:br/>
            </w:r>
            <w:r w:rsidRPr="00A0347D">
              <w:rPr>
                <w:rFonts w:ascii="Arial Narrow" w:hAnsi="Arial Narrow" w:cs="Arial"/>
                <w:sz w:val="22"/>
                <w:szCs w:val="22"/>
              </w:rPr>
              <w:t>z dokładnością do trzech, a nawet 4 m-c po przecinku, dla wyrobów masowych, wówczas, cena jednostkowa jest elementem kalkulacyjnym ceny wynikowej, a nie ceną transakcyjną (nie ma, bowiem możliwości zakupienia jednej sztuki probówki, czy też uchwytu, lub igły itp.).</w:t>
            </w:r>
          </w:p>
          <w:p w14:paraId="1E15A445" w14:textId="61F4CB91" w:rsidR="00E33191" w:rsidRPr="00A0347D" w:rsidRDefault="00A0347D"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3F4BA3A3" w14:textId="350BC3ED" w:rsidR="00E33191" w:rsidRPr="00A0347D" w:rsidRDefault="00E33191" w:rsidP="00A0347D">
            <w:pPr>
              <w:numPr>
                <w:ilvl w:val="0"/>
                <w:numId w:val="8"/>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 Formularza cenowego, Zadanie 5. Zamknięty system do pobierania krwi Poz. 8</w:t>
            </w:r>
          </w:p>
          <w:p w14:paraId="53D1835F"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w Poz. 8 Probówkę do OB wykonaną ze szkła? Pozostałe parametry zgodne z SWZ.</w:t>
            </w:r>
          </w:p>
          <w:p w14:paraId="27A9C794" w14:textId="3AEDBFA5" w:rsidR="00E33191" w:rsidRPr="00A0347D" w:rsidRDefault="00A0347D"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14:paraId="375A3A1B" w14:textId="392F0A2F" w:rsidR="00E33191" w:rsidRPr="00A0347D" w:rsidRDefault="00E33191" w:rsidP="00A0347D">
            <w:pPr>
              <w:numPr>
                <w:ilvl w:val="0"/>
                <w:numId w:val="8"/>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 Formularza cenowego, Zadanie 5. Zamknięty system do pobierania krwi Poz. 17</w:t>
            </w:r>
          </w:p>
          <w:p w14:paraId="1B73E04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lastRenderedPageBreak/>
              <w:t>Czy Zamawiający dopuści uchwyty do igieł systemowych pakowane po 100 sztuk?</w:t>
            </w:r>
          </w:p>
          <w:p w14:paraId="476F9553" w14:textId="12848761" w:rsidR="00E33191" w:rsidRPr="00A0347D" w:rsidRDefault="00A0347D"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1EC07E53"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4. Dot. Zadanie 6 Zamknięty system do pobierania moczu Poz.2</w:t>
            </w:r>
          </w:p>
          <w:p w14:paraId="59BB0294"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Czy Zamawiający dopuści w Poz. 2 pojemniki do zbierania moczu pakowane po 300 sztuk? Pojemniki posiadają plombę gwarantującą sterylne wnętrze pojemnika. Pozostałe parametry zgodnie z SWZ. </w:t>
            </w:r>
          </w:p>
          <w:p w14:paraId="765ECC17" w14:textId="6AB73DA0" w:rsidR="00E33191" w:rsidRPr="00A0347D" w:rsidRDefault="00A0347D"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2DC896E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5. Dot. Zadanie 5 Zamknięty system do pobierania krwi oraz Zadanie 6 Zamknięty system do pobierania moczu</w:t>
            </w:r>
          </w:p>
          <w:p w14:paraId="2C3B4260" w14:textId="77777777" w:rsidR="00E33191" w:rsidRDefault="00E33191" w:rsidP="00A0347D">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wymaga, aby w rubryce pełen kod towaru dopisać także nazwę producenta?</w:t>
            </w:r>
          </w:p>
          <w:p w14:paraId="68F856AF" w14:textId="22D2E0B1" w:rsidR="00A0347D" w:rsidRPr="00A0347D" w:rsidRDefault="00A0347D" w:rsidP="00A0347D">
            <w:pPr>
              <w:spacing w:after="120" w:line="360" w:lineRule="auto"/>
              <w:ind w:left="30" w:right="-72"/>
              <w:jc w:val="both"/>
              <w:rPr>
                <w:rFonts w:ascii="Arial Narrow" w:hAnsi="Arial Narrow" w:cs="Arial"/>
                <w:b/>
                <w:bCs/>
                <w:sz w:val="22"/>
                <w:szCs w:val="22"/>
              </w:rPr>
            </w:pPr>
            <w:r w:rsidRPr="00A0347D">
              <w:rPr>
                <w:rFonts w:ascii="Arial Narrow" w:hAnsi="Arial Narrow" w:cs="Arial"/>
                <w:b/>
                <w:bCs/>
                <w:sz w:val="22"/>
                <w:szCs w:val="22"/>
              </w:rPr>
              <w:t>Odpowiedź: Zamawiający nie wymaga.</w:t>
            </w:r>
          </w:p>
        </w:tc>
      </w:tr>
      <w:tr w:rsidR="00E33191" w:rsidRPr="00A0347D" w14:paraId="430ADD2E" w14:textId="77777777" w:rsidTr="001F22A4">
        <w:tc>
          <w:tcPr>
            <w:tcW w:w="9356" w:type="dxa"/>
          </w:tcPr>
          <w:p w14:paraId="55DBA7AF" w14:textId="77777777" w:rsidR="008B7EC3" w:rsidRDefault="008B7EC3" w:rsidP="001F22A4">
            <w:pPr>
              <w:spacing w:before="60" w:after="60" w:line="276" w:lineRule="auto"/>
              <w:ind w:left="30" w:right="-72"/>
              <w:rPr>
                <w:rFonts w:ascii="Arial Narrow" w:hAnsi="Arial Narrow" w:cs="Arial"/>
                <w:b/>
                <w:bCs/>
                <w:sz w:val="22"/>
                <w:szCs w:val="22"/>
                <w:u w:val="single"/>
              </w:rPr>
            </w:pPr>
          </w:p>
          <w:p w14:paraId="31F61D0B" w14:textId="77E2E0EC" w:rsidR="00E33191" w:rsidRPr="00280E04" w:rsidRDefault="00280E04" w:rsidP="001F22A4">
            <w:pPr>
              <w:spacing w:before="60" w:after="60" w:line="276" w:lineRule="auto"/>
              <w:ind w:left="30" w:right="-72"/>
              <w:rPr>
                <w:rFonts w:ascii="Arial Narrow" w:hAnsi="Arial Narrow" w:cs="Arial"/>
                <w:b/>
                <w:bCs/>
                <w:sz w:val="22"/>
                <w:szCs w:val="22"/>
                <w:u w:val="single"/>
              </w:rPr>
            </w:pPr>
            <w:r w:rsidRPr="00280E04">
              <w:rPr>
                <w:rFonts w:ascii="Arial Narrow" w:hAnsi="Arial Narrow" w:cs="Arial"/>
                <w:b/>
                <w:bCs/>
                <w:sz w:val="22"/>
                <w:szCs w:val="22"/>
                <w:u w:val="single"/>
              </w:rPr>
              <w:t>PYTANIE NR 3</w:t>
            </w:r>
          </w:p>
          <w:p w14:paraId="49C4F79A"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w:t>
            </w:r>
            <w:r w:rsidRPr="00A0347D">
              <w:rPr>
                <w:rFonts w:ascii="Arial Narrow" w:hAnsi="Arial Narrow" w:cs="Arial"/>
                <w:sz w:val="22"/>
                <w:szCs w:val="22"/>
              </w:rPr>
              <w:tab/>
              <w:t xml:space="preserve">Dot. zadania nr 5 poz.2 </w:t>
            </w:r>
          </w:p>
          <w:p w14:paraId="245BA929"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o pojemności 5,5 ml spełniające pozostałe wymagania? W przypadku braku zgody prosimy o wybór przykładowych pojemności: 4,9 ml, 5,5 ml, 7,5 ml.</w:t>
            </w:r>
          </w:p>
          <w:p w14:paraId="6B75580B" w14:textId="29A9ACCA" w:rsidR="00E33191" w:rsidRPr="00280E04" w:rsidRDefault="00280E04" w:rsidP="001F22A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0FBF892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2.</w:t>
            </w:r>
            <w:r w:rsidRPr="00A0347D">
              <w:rPr>
                <w:rFonts w:ascii="Arial Narrow" w:hAnsi="Arial Narrow" w:cs="Arial"/>
                <w:sz w:val="22"/>
                <w:szCs w:val="22"/>
              </w:rPr>
              <w:tab/>
              <w:t>Dot. zadania nr 5 poz.3</w:t>
            </w:r>
          </w:p>
          <w:p w14:paraId="41FD20B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K3 EDTA i spełniające pozostałe wymagania?</w:t>
            </w:r>
          </w:p>
          <w:p w14:paraId="26DBEE62" w14:textId="23DF386F" w:rsidR="00E33191"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5E54F56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3.</w:t>
            </w:r>
            <w:r w:rsidRPr="00A0347D">
              <w:rPr>
                <w:rFonts w:ascii="Arial Narrow" w:hAnsi="Arial Narrow" w:cs="Arial"/>
                <w:sz w:val="22"/>
                <w:szCs w:val="22"/>
              </w:rPr>
              <w:tab/>
              <w:t xml:space="preserve">Dot. zadania nr 5 poz.4 </w:t>
            </w:r>
          </w:p>
          <w:p w14:paraId="7C57350D"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1,8 ml K3 EDTA  w miejsce 2 ml i spełniające pozostałe wymagania?</w:t>
            </w:r>
          </w:p>
          <w:p w14:paraId="389B1C40" w14:textId="1042A9AC" w:rsidR="00E33191"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319785B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4.</w:t>
            </w:r>
            <w:r w:rsidRPr="00A0347D">
              <w:rPr>
                <w:rFonts w:ascii="Arial Narrow" w:hAnsi="Arial Narrow" w:cs="Arial"/>
                <w:sz w:val="22"/>
                <w:szCs w:val="22"/>
              </w:rPr>
              <w:tab/>
              <w:t>Dot. zadania nr 5 poz.6</w:t>
            </w:r>
          </w:p>
          <w:p w14:paraId="1CF1756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Czy Zamawiający dopuści probówki z fluorkiem potasu i EDTA o pojemności 2,6 ml i spełniające pozostałe wymagania? W przypadku braku zgody prosimy o wybór przykładowych pojemności: 1,2 ml, 2,6 ml. </w:t>
            </w:r>
          </w:p>
          <w:p w14:paraId="7630D10B" w14:textId="3F3D808D" w:rsidR="00E33191"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49D085C9"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5.</w:t>
            </w:r>
            <w:r w:rsidRPr="00A0347D">
              <w:rPr>
                <w:rFonts w:ascii="Arial Narrow" w:hAnsi="Arial Narrow" w:cs="Arial"/>
                <w:sz w:val="22"/>
                <w:szCs w:val="22"/>
              </w:rPr>
              <w:tab/>
              <w:t xml:space="preserve">Dot. zadania nr 5 poz.7 </w:t>
            </w:r>
          </w:p>
          <w:p w14:paraId="5FA95459"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2,6 ml i spełniające pozostałe wymagania? W przypadku braku zgody prosimy o wybór przykładowych pojemności: 1,2 ml, 2,6 ml.</w:t>
            </w:r>
          </w:p>
          <w:p w14:paraId="7E15BC7C" w14:textId="0DDAE45D" w:rsidR="00E33191"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22ECDF4E"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lastRenderedPageBreak/>
              <w:t>6.</w:t>
            </w:r>
            <w:r w:rsidRPr="00A0347D">
              <w:rPr>
                <w:rFonts w:ascii="Arial Narrow" w:hAnsi="Arial Narrow" w:cs="Arial"/>
                <w:sz w:val="22"/>
                <w:szCs w:val="22"/>
              </w:rPr>
              <w:tab/>
              <w:t>Dot. zadania nr 5 poz.8</w:t>
            </w:r>
          </w:p>
          <w:p w14:paraId="3843A921" w14:textId="16BC2CA2" w:rsidR="00280E04" w:rsidRDefault="00E33191" w:rsidP="00280E0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do OB o wymiarach  8 mm x 130 mm i spełniające pozostałe wymagania? Wykonawca dostarcza statywy kompatybilne do probówek o tych wymiarach w pozycji nr 9.</w:t>
            </w:r>
          </w:p>
          <w:p w14:paraId="17E2E086"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550DE678"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7.</w:t>
            </w:r>
            <w:r w:rsidRPr="00A0347D">
              <w:rPr>
                <w:rFonts w:ascii="Arial Narrow" w:hAnsi="Arial Narrow" w:cs="Arial"/>
                <w:sz w:val="22"/>
                <w:szCs w:val="22"/>
              </w:rPr>
              <w:tab/>
              <w:t xml:space="preserve">Dot. zadania nr 5 poz.13 </w:t>
            </w:r>
          </w:p>
          <w:p w14:paraId="114F648F"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zaoferowanie w tym punkcie igieł 0,7 i 0,8 o długości 25 mm?</w:t>
            </w:r>
          </w:p>
          <w:p w14:paraId="2DD1890F"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Dzięki możliwości wykorzystania techniki aspiracyjnej oraz krótszej igle, po wkłuciu się w żyłę w zestawie do pobierania doskonale widać krew, co redukuje konieczność stosowania standardowych i drogich igieł przeziernych. Niewielka ilość wymagana przez Zamawiającego sugeruje, że są one używane tylko do takich, trudniejszych przypadków.</w:t>
            </w:r>
          </w:p>
          <w:p w14:paraId="4C090DEE"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0C5E97D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8.</w:t>
            </w:r>
            <w:r w:rsidRPr="00A0347D">
              <w:rPr>
                <w:rFonts w:ascii="Arial Narrow" w:hAnsi="Arial Narrow" w:cs="Arial"/>
                <w:sz w:val="22"/>
                <w:szCs w:val="22"/>
              </w:rPr>
              <w:tab/>
              <w:t xml:space="preserve">Dot. zadania nr 5 poz.15 </w:t>
            </w:r>
          </w:p>
          <w:p w14:paraId="23F2C3D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igły motylkowe z drenem długości 80 mm i spełniające pozostałe wymagania? W przypadku braku zgody prosimy o wybór długości drenu: 80 mm, 200 mm.</w:t>
            </w:r>
          </w:p>
          <w:p w14:paraId="12683D74"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298DB85C"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9.</w:t>
            </w:r>
            <w:r w:rsidRPr="00A0347D">
              <w:rPr>
                <w:rFonts w:ascii="Arial Narrow" w:hAnsi="Arial Narrow" w:cs="Arial"/>
                <w:sz w:val="22"/>
                <w:szCs w:val="22"/>
              </w:rPr>
              <w:tab/>
              <w:t xml:space="preserve">Dot. zadania nr 5 poz.16 </w:t>
            </w:r>
          </w:p>
          <w:p w14:paraId="3CE66C33"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zaoferowanie w tym punkcie igieł połączonych fabrycznie z uchwytem, całość posiadająca zabezpieczenie przeciwzakłuciowe 0,7 i 0,8 25 mm?</w:t>
            </w:r>
          </w:p>
          <w:p w14:paraId="6ED1C50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Dzięki możliwości wykorzystania techniki aspiracyjnej oraz krótszej igle, po wkłuciu się w żyłę w zestawie do pobierania doskonale widać krew, co redukuje konieczność stosowania standardowych i drogich igieł przeziernych. Niewielka ilość wymagana przez Zamawiającego sugeruje, że są one używane tylko do takich, trudniejszych przypadków.</w:t>
            </w:r>
          </w:p>
          <w:p w14:paraId="440A4463"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3C480327"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10.</w:t>
            </w:r>
            <w:r w:rsidRPr="00A0347D">
              <w:rPr>
                <w:rFonts w:ascii="Arial Narrow" w:hAnsi="Arial Narrow" w:cs="Arial"/>
                <w:sz w:val="22"/>
                <w:szCs w:val="22"/>
              </w:rPr>
              <w:tab/>
              <w:t xml:space="preserve">Dot. zadania nr 5 poz. 17 </w:t>
            </w:r>
          </w:p>
          <w:p w14:paraId="31ADCC3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modyfikację FAC i dopisanie w tej pozycji " wycenić jeżeli system tego wymaga"?</w:t>
            </w:r>
          </w:p>
          <w:p w14:paraId="7380C94C"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Uchwyt systemowy w systemie aspiracyjno-próżniowym do poboru krwi jest zminimalizowany i na stałe zespolony z każdą igłą systemową  do poboru krwi, nie występuje jako osobna pozycja, co przy dużym zapotrzebowaniu w ilości 510 tys. sztuk w formularzu asortymentowo-cenowym pozwala na zaoszczędzenie sporej kwoty finansowej.</w:t>
            </w:r>
          </w:p>
          <w:p w14:paraId="58EE5B1C"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4E287AB4"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lastRenderedPageBreak/>
              <w:t>11.</w:t>
            </w:r>
            <w:r w:rsidRPr="00A0347D">
              <w:rPr>
                <w:rFonts w:ascii="Arial Narrow" w:hAnsi="Arial Narrow" w:cs="Arial"/>
                <w:sz w:val="22"/>
                <w:szCs w:val="22"/>
              </w:rPr>
              <w:tab/>
              <w:t>Wymagania dotyczące przedmiotu zamówienia</w:t>
            </w:r>
          </w:p>
          <w:p w14:paraId="29CCE22F"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t>
            </w:r>
            <w:r w:rsidRPr="00A0347D">
              <w:rPr>
                <w:rFonts w:ascii="Arial Narrow" w:hAnsi="Arial Narrow" w:cs="Arial"/>
                <w:sz w:val="22"/>
                <w:szCs w:val="22"/>
              </w:rPr>
              <w:tab/>
              <w:t>Czy Zamawiający dopuści probówki aspiracyjno-próźniowe z próżnią nie zdefiniowaną fabrycznie, ale wytwarzaną na etapie pobierania? Jest to wygodne rozwiązanie, ponieważ pozwala na wybór techniki pobrania zarówno wymaganej przez Zamawiającego próżniowej jak i aspiracyjnej, więc pobranie zarówno w prostszych warunkach jak i u pacjentów trudniejszych schorowanych, z trudnymi warunkami żylnymi.</w:t>
            </w:r>
          </w:p>
          <w:p w14:paraId="2D7A044D" w14:textId="54FA1513"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340DDCF9"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t>
            </w:r>
            <w:r w:rsidRPr="00A0347D">
              <w:rPr>
                <w:rFonts w:ascii="Arial Narrow" w:hAnsi="Arial Narrow" w:cs="Arial"/>
                <w:sz w:val="22"/>
                <w:szCs w:val="22"/>
              </w:rPr>
              <w:tab/>
              <w:t>Czy Zamawiający dopuści probówki finalnie sterylizowane, czyste sterylnie SAL = 3?</w:t>
            </w:r>
          </w:p>
          <w:p w14:paraId="1830943A"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12E31A45"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t>
            </w:r>
            <w:r w:rsidRPr="00A0347D">
              <w:rPr>
                <w:rFonts w:ascii="Arial Narrow" w:hAnsi="Arial Narrow" w:cs="Arial"/>
                <w:sz w:val="22"/>
                <w:szCs w:val="22"/>
              </w:rPr>
              <w:tab/>
              <w:t>Czy Zamawiający wyrazi zgodę probówkę o podniesionym dnie, która daje ten sam efekt  jak wymagane probówki do koagulologii o budowie typu "podwójnej ścianki" lub "probówka w probówce". Wszystkie wymienione typy probówek pozwalają na wyższy poziom cieczy w probówce. W przypadku braku zgody prosimy o wyrażenie zgody na pojemność probówki do koagulologii 1,4 ml, która umożliwia pracę w systemie "probówka w probówce".</w:t>
            </w:r>
          </w:p>
          <w:p w14:paraId="60326F9D"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2D738C6E"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t>
            </w:r>
            <w:r w:rsidRPr="00A0347D">
              <w:rPr>
                <w:rFonts w:ascii="Arial Narrow" w:hAnsi="Arial Narrow" w:cs="Arial"/>
                <w:sz w:val="22"/>
                <w:szCs w:val="22"/>
              </w:rPr>
              <w:tab/>
              <w:t>Czy Zamawiający dopuści aby nazwa oferowanego systemu lub nazwa producenta systemu była na każdym pojedynczym blistrze zawierającym uchwyt i kompatybilną z nim igłę systemową, nie bezpośrednio na uchwycie? Uchwyt i igła są całością pakowaną w blistrze, uchwyt jest zminimalizowany, wszelkie informacje znajdują się na opakowaniu blistrowym każdej sztuki produktu.</w:t>
            </w:r>
          </w:p>
          <w:p w14:paraId="769B1738" w14:textId="77414B72" w:rsidR="00280E04"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14:paraId="44DF16C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t>
            </w:r>
            <w:r w:rsidRPr="00A0347D">
              <w:rPr>
                <w:rFonts w:ascii="Arial Narrow" w:hAnsi="Arial Narrow" w:cs="Arial"/>
                <w:sz w:val="22"/>
                <w:szCs w:val="22"/>
              </w:rPr>
              <w:tab/>
              <w:t>Prosimy o umożliwienie dostarczania probówek pakowanych w opakowania kartonikowe oklejone cienką folią. Jesteśmy firmą, która stara się działać zgodnie z aktualnymi eco trendami. Nasze opakowania są biodegradowalne i produkowane w sposób, który pozwala po prostym rozłożeniu kartonika magazynować je w niewielkich przestrzeniach oraz oszczędzać pieniądze na mniejszej ilości utylizowanych odpadów. Kartoniki można układać w sposób umożliwiający pionowe przechowywanie probówek.</w:t>
            </w:r>
          </w:p>
          <w:p w14:paraId="3D78A5D5" w14:textId="1D8E25F6" w:rsidR="00E33191"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wyraża zgodę.</w:t>
            </w:r>
          </w:p>
          <w:p w14:paraId="587EAD4D"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12.</w:t>
            </w:r>
            <w:r w:rsidRPr="00A0347D">
              <w:rPr>
                <w:rFonts w:ascii="Arial Narrow" w:hAnsi="Arial Narrow" w:cs="Arial"/>
                <w:sz w:val="22"/>
                <w:szCs w:val="22"/>
              </w:rPr>
              <w:tab/>
              <w:t>Dot. zadania nr 3</w:t>
            </w:r>
          </w:p>
          <w:p w14:paraId="0ECB4369"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o wymaganych wymiarach 75 mm na 12 mm i spełniające pozostałe wymagania, ale znakowane jako "probówki 5ml"?.Wymagany wymiar probówki mieści zakres do 5 ml płynu.</w:t>
            </w:r>
          </w:p>
          <w:p w14:paraId="2EF1FEE2" w14:textId="77777777" w:rsidR="00280E04" w:rsidRPr="00280E04" w:rsidRDefault="00280E04" w:rsidP="00280E0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Zgodnie z zapisami SWZ. </w:t>
            </w:r>
          </w:p>
          <w:p w14:paraId="26E5BDD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13.</w:t>
            </w:r>
            <w:r w:rsidRPr="00A0347D">
              <w:rPr>
                <w:rFonts w:ascii="Arial Narrow" w:hAnsi="Arial Narrow" w:cs="Arial"/>
                <w:sz w:val="22"/>
                <w:szCs w:val="22"/>
              </w:rPr>
              <w:tab/>
              <w:t xml:space="preserve"> Dot. zadania 6 poz. 2</w:t>
            </w:r>
          </w:p>
          <w:p w14:paraId="56B1429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pojemnik pakowany w opakowanie w stosie po 5 sztuk?</w:t>
            </w:r>
          </w:p>
          <w:p w14:paraId="69537D8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Pojemniki są sterylne i sterylność wewnętrzną pojemników gwarantuje naklejka obejmująca pojedynczy pojemnik i </w:t>
            </w:r>
            <w:r w:rsidRPr="00A0347D">
              <w:rPr>
                <w:rFonts w:ascii="Arial Narrow" w:hAnsi="Arial Narrow" w:cs="Arial"/>
                <w:sz w:val="22"/>
                <w:szCs w:val="22"/>
              </w:rPr>
              <w:lastRenderedPageBreak/>
              <w:t>nakrętkę, która jest naklejona na każdej sztuce produktu i po odkręceniu nakrętki ulega przerwaniu, co oznacza utratę sterylności.</w:t>
            </w:r>
          </w:p>
          <w:p w14:paraId="4302ACFB" w14:textId="5465B5A5" w:rsidR="00E33191"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58B30155"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14.</w:t>
            </w:r>
            <w:r w:rsidRPr="00A0347D">
              <w:rPr>
                <w:rFonts w:ascii="Arial Narrow" w:hAnsi="Arial Narrow" w:cs="Arial"/>
                <w:sz w:val="22"/>
                <w:szCs w:val="22"/>
              </w:rPr>
              <w:tab/>
              <w:t>Dot. zadania 6 poz. 1</w:t>
            </w:r>
          </w:p>
          <w:p w14:paraId="66470626"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probówkę do moczu niesterylną?</w:t>
            </w:r>
          </w:p>
          <w:p w14:paraId="4DC3CBB3"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Probówki pakowane zbiorczo, w dużej ilości, są klasyfikowane jako niesterylne, mimo, że są zakręcone zakrętką i wewnątrz są czyste do badań analityki ogólnej.</w:t>
            </w:r>
          </w:p>
          <w:p w14:paraId="6B6A8172"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Probówki sterylne są pakowane pojedynczo, ale są droższe i zwykle przeznaczone do badań mikrobiologicznych. </w:t>
            </w:r>
          </w:p>
          <w:p w14:paraId="6FF4D012" w14:textId="03B883CC" w:rsidR="00E33191" w:rsidRPr="00280E04" w:rsidRDefault="00280E04" w:rsidP="001F22A4">
            <w:pPr>
              <w:spacing w:after="12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 xml:space="preserve">Odpowiedź: Zamawiający nie dopuszcza. </w:t>
            </w:r>
          </w:p>
          <w:p w14:paraId="1DDF44D7"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15.</w:t>
            </w:r>
            <w:r w:rsidRPr="00A0347D">
              <w:rPr>
                <w:rFonts w:ascii="Arial Narrow" w:hAnsi="Arial Narrow" w:cs="Arial"/>
                <w:sz w:val="22"/>
                <w:szCs w:val="22"/>
              </w:rPr>
              <w:tab/>
              <w:t>Dot. zadania 6 poz. 1</w:t>
            </w:r>
          </w:p>
          <w:p w14:paraId="1960C127"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 przypadku nie wyrażenia zgody na probówkę niesterylną w pozycji nr 1, zwracamy się z prośbą o oszacowanie ilości potrzebnych probówek do badań mikrobiologicznych - sterylnych, pojedynczo pakowanych i probówek niesterylnych, do badań analityki ogólnej.</w:t>
            </w:r>
          </w:p>
          <w:p w14:paraId="4802946A" w14:textId="010ABD92" w:rsidR="00280E04"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wymaga dostarczenia wszystkich sterylnych probówek.</w:t>
            </w:r>
          </w:p>
          <w:p w14:paraId="2FDEAEDD"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16.</w:t>
            </w:r>
            <w:r w:rsidRPr="00A0347D">
              <w:rPr>
                <w:rFonts w:ascii="Arial Narrow" w:hAnsi="Arial Narrow" w:cs="Arial"/>
                <w:sz w:val="22"/>
                <w:szCs w:val="22"/>
              </w:rPr>
              <w:tab/>
              <w:t>Dot. zadania 6 poz. 1</w:t>
            </w:r>
          </w:p>
          <w:p w14:paraId="0CE728E2"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Ponieważ probówki niesterylne pakowane są po 64 szt. w najmniejsze opakowanie handlowe i w związku z tym, że jest to wyrób medyczny, którego zgodnie z regulacjami unijnymi nie ma można rozpakowywać prosimy o potwierdzenie, iż Zamawiający będzie dokonywał zakupów w pełnych opakowaniach handlowych.</w:t>
            </w:r>
          </w:p>
          <w:p w14:paraId="5BCD950C" w14:textId="0AD4EE36" w:rsidR="00280E04"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wymaga probówek sterylnych.</w:t>
            </w:r>
          </w:p>
          <w:p w14:paraId="1B181C5A"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17.</w:t>
            </w:r>
            <w:r w:rsidRPr="00A0347D">
              <w:rPr>
                <w:rFonts w:ascii="Arial Narrow" w:hAnsi="Arial Narrow" w:cs="Arial"/>
                <w:sz w:val="22"/>
                <w:szCs w:val="22"/>
              </w:rPr>
              <w:tab/>
              <w:t>Dotyczy projektu umowy §8</w:t>
            </w:r>
          </w:p>
          <w:p w14:paraId="07046FA8"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Zwracamy się z prośbą do Zamawiającego o modyfikację zapisów §8 w taki sposób, aby wysokość kary umownej naliczana była od wartości netto.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70FBC486" w14:textId="77777777" w:rsidR="00E33191" w:rsidRDefault="00280E04" w:rsidP="001F22A4">
            <w:pPr>
              <w:spacing w:after="60" w:line="360" w:lineRule="auto"/>
              <w:ind w:left="30" w:right="-72"/>
              <w:jc w:val="both"/>
              <w:rPr>
                <w:rFonts w:ascii="Arial Narrow" w:hAnsi="Arial Narrow" w:cs="Arial"/>
                <w:b/>
                <w:bCs/>
                <w:sz w:val="22"/>
                <w:szCs w:val="22"/>
              </w:rPr>
            </w:pPr>
            <w:r w:rsidRPr="00280E04">
              <w:rPr>
                <w:rFonts w:ascii="Arial Narrow" w:hAnsi="Arial Narrow" w:cs="Arial"/>
                <w:b/>
                <w:bCs/>
                <w:sz w:val="22"/>
                <w:szCs w:val="22"/>
              </w:rPr>
              <w:t>Odpowie</w:t>
            </w:r>
            <w:r>
              <w:rPr>
                <w:rFonts w:ascii="Arial Narrow" w:hAnsi="Arial Narrow" w:cs="Arial"/>
                <w:b/>
                <w:bCs/>
                <w:sz w:val="22"/>
                <w:szCs w:val="22"/>
              </w:rPr>
              <w:t>dź: Zgodnie z zapisami projektu umowy.</w:t>
            </w:r>
          </w:p>
          <w:p w14:paraId="30A4F2FF" w14:textId="002F776B" w:rsidR="008B7EC3" w:rsidRPr="00280E04" w:rsidRDefault="008B7EC3" w:rsidP="001F22A4">
            <w:pPr>
              <w:spacing w:after="60" w:line="360" w:lineRule="auto"/>
              <w:ind w:left="30" w:right="-72"/>
              <w:jc w:val="both"/>
              <w:rPr>
                <w:rFonts w:ascii="Arial Narrow" w:hAnsi="Arial Narrow" w:cs="Arial"/>
                <w:b/>
                <w:bCs/>
                <w:sz w:val="22"/>
                <w:szCs w:val="22"/>
                <w:highlight w:val="darkGray"/>
              </w:rPr>
            </w:pPr>
          </w:p>
        </w:tc>
      </w:tr>
      <w:tr w:rsidR="00E33191" w:rsidRPr="00A0347D" w14:paraId="3DFF817D" w14:textId="77777777" w:rsidTr="001F22A4">
        <w:tc>
          <w:tcPr>
            <w:tcW w:w="9356" w:type="dxa"/>
          </w:tcPr>
          <w:p w14:paraId="12D3FE90" w14:textId="29C25BE6" w:rsidR="00E33191" w:rsidRPr="00280E04" w:rsidRDefault="00280E04" w:rsidP="001F22A4">
            <w:pPr>
              <w:spacing w:before="60" w:after="60" w:line="276" w:lineRule="auto"/>
              <w:ind w:left="30" w:right="-72"/>
              <w:rPr>
                <w:rFonts w:ascii="Arial Narrow" w:hAnsi="Arial Narrow" w:cs="Arial"/>
                <w:b/>
                <w:bCs/>
                <w:sz w:val="22"/>
                <w:szCs w:val="22"/>
                <w:u w:val="single"/>
              </w:rPr>
            </w:pPr>
            <w:r w:rsidRPr="00280E04">
              <w:rPr>
                <w:rFonts w:ascii="Arial Narrow" w:hAnsi="Arial Narrow" w:cs="Arial"/>
                <w:b/>
                <w:bCs/>
                <w:sz w:val="22"/>
                <w:szCs w:val="22"/>
                <w:u w:val="single"/>
              </w:rPr>
              <w:lastRenderedPageBreak/>
              <w:t>PYTANIE NR 4</w:t>
            </w:r>
          </w:p>
          <w:p w14:paraId="5A12F0B3" w14:textId="627F1C68" w:rsidR="00E33191" w:rsidRPr="00A0347D" w:rsidRDefault="00E33191" w:rsidP="00280E04">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wzoru umowy</w:t>
            </w:r>
          </w:p>
          <w:p w14:paraId="23A8F106"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Zwracamy się do Zamawiającego z prośbą o dodanie poniższego zapisu do umowy dostawy” W przypadku niezrealizowania przez Zamawiającego płatności w terminie określonym w niniejszej umowie dostawy, Wykonawca ma prawo wstrzymać dostawy na rzecz Zamawiającego, po uprzednim pisemnym powiadomieniu Zamawiającego </w:t>
            </w:r>
            <w:r w:rsidRPr="00A0347D">
              <w:rPr>
                <w:rFonts w:ascii="Arial Narrow" w:hAnsi="Arial Narrow" w:cs="Arial"/>
                <w:sz w:val="22"/>
                <w:szCs w:val="22"/>
              </w:rPr>
              <w:lastRenderedPageBreak/>
              <w:t>o zaległościach i oficjalnym wezwaniu do zapłaty. Wstrzymanie dostaw może trwać do momentu uregulowania wszelkich zaległości przez Zamawiającego. W przypadku, gdy zaległości nie zostaną uregulowane w wyznaczonym terminie, Wykonawca może rozwiązać umowę ze skutkiem natychmiastowym, bez prawa Zamawiającego do naliczania kar umownych. Wstrzymanie dostaw w związku z zaległościami nie zwalnia Zamawiającego z obowiązku zapłaty należności zgodnie z warunkami umowy”</w:t>
            </w:r>
          </w:p>
          <w:p w14:paraId="3032DF71" w14:textId="6301C123" w:rsidR="00280E04" w:rsidRPr="00280E04" w:rsidRDefault="00280E04"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podtrzymuje dotychczasowe zapisy projektu umowy.</w:t>
            </w:r>
          </w:p>
          <w:p w14:paraId="001921C5" w14:textId="69E76E31" w:rsidR="00E33191" w:rsidRPr="00A0347D" w:rsidRDefault="00E33191" w:rsidP="00280E04">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wzoru umowy</w:t>
            </w:r>
          </w:p>
          <w:p w14:paraId="5F31427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Zwracamy się do Zamawiającego z prośbą o dodanie poniższego zapisu do umowy dostawy „Kary umowne jakie może naliczyć Zamawiający w związku ze zwłoką w realizacji zamówienia mogą być zastosowane tylko w przypadku, gdy Zamawiający nie posiada aktualnie zaległości w płatnościach na rzecz Wykonawcy starszych niż 14 dni od upływu pierwotnego terminu płatności.</w:t>
            </w:r>
          </w:p>
          <w:p w14:paraId="7FD04033"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Wznowiony bieg terminu realizacji zamówienia, po którego przekroczeniu Zamawiający może naliczać kary umowne następuje od dnia zaksięgowania zaległych środków na koncie Wykonawcy.”</w:t>
            </w:r>
          </w:p>
          <w:p w14:paraId="56347D6F" w14:textId="77777777" w:rsidR="00877B7A" w:rsidRPr="00280E04" w:rsidRDefault="00877B7A" w:rsidP="00877B7A">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podtrzymuje dotychczasowe zapisy projektu umowy.</w:t>
            </w:r>
          </w:p>
          <w:p w14:paraId="58F40C03" w14:textId="4572CF72" w:rsidR="00E33191" w:rsidRPr="00A0347D" w:rsidRDefault="00E33191" w:rsidP="00877B7A">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wzoru umowy §</w:t>
            </w:r>
            <w:r w:rsidR="00877B7A">
              <w:rPr>
                <w:rFonts w:ascii="Arial Narrow" w:hAnsi="Arial Narrow" w:cs="Arial"/>
                <w:sz w:val="22"/>
                <w:szCs w:val="22"/>
              </w:rPr>
              <w:t xml:space="preserve"> </w:t>
            </w:r>
            <w:r w:rsidRPr="00A0347D">
              <w:rPr>
                <w:rFonts w:ascii="Arial Narrow" w:hAnsi="Arial Narrow" w:cs="Arial"/>
                <w:sz w:val="22"/>
                <w:szCs w:val="22"/>
              </w:rPr>
              <w:t>8</w:t>
            </w:r>
          </w:p>
          <w:p w14:paraId="257DA9F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Zwracamy się do Zamawiającego z wnioskiem o modyfikację postanowień dotyczących naliczania kar umownych za opóźnienie w realizacji przedmiotu zamówienia. Proponujemy, aby kary były naliczane za każdy dzień roboczy zwłoki, zamiast za każdy dzień kalendarzowy.</w:t>
            </w:r>
          </w:p>
          <w:p w14:paraId="60EEC252"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Naliczanie kar za dni robocze jest bardziej adekwatne do rzeczywistego harmonogramu prac i uwzględnia faktyczne możliwości wykonawcze Wykonawcy. W dni ustawowo wolne od pracy oraz weekendy, realizacja zamówienia może być ograniczona lub niemożliwa, co nie wynika z zaniedbania Wykonawcy, lecz z obowiązujących przepisów prawa pracy. Taka zmiana pozwoli na bardziej sprawiedliwe i proporcjonalne podejście do kwestii odpowiedzialności kontraktowej.</w:t>
            </w:r>
          </w:p>
          <w:p w14:paraId="36A7263D" w14:textId="77777777" w:rsidR="00877B7A" w:rsidRPr="00280E04" w:rsidRDefault="00877B7A" w:rsidP="00877B7A">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podtrzymuje dotychczasowe zapisy projektu umowy.</w:t>
            </w:r>
          </w:p>
          <w:p w14:paraId="4FF1DB16" w14:textId="1C81A0EE" w:rsidR="00E33191" w:rsidRPr="00A0347D" w:rsidRDefault="00E33191" w:rsidP="00877B7A">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wzoru umowy §8 ust. 2</w:t>
            </w:r>
          </w:p>
          <w:p w14:paraId="0C6EC22C"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Zwracamy się do Zamawiającego z wnioskiem o modyfikację treści umowy w następujący sposób: „Łączna maksymalna wysokość kar umownych przewidzianych w niniejszym paragrafie nie może przekroczyć 20 % wartości brutto niezrealizowanej części umowy”. Krzywdzącym jest, aby Wykonawca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40% wartości umowy, zatem niestosownym jest oczekiwanie od Wykonawców uregulowania kar za całą wartość umowy.</w:t>
            </w:r>
          </w:p>
          <w:p w14:paraId="20D2D6B4" w14:textId="0BFDEEBC" w:rsidR="00877B7A" w:rsidRPr="00877B7A" w:rsidRDefault="00877B7A"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lastRenderedPageBreak/>
              <w:t xml:space="preserve">Odpowiedź: Zamawiający </w:t>
            </w:r>
            <w:r w:rsidR="007E0A56" w:rsidRPr="007E0A56">
              <w:rPr>
                <w:rFonts w:ascii="Arial Narrow" w:hAnsi="Arial Narrow" w:cs="Arial"/>
                <w:b/>
                <w:bCs/>
                <w:sz w:val="22"/>
                <w:szCs w:val="22"/>
              </w:rPr>
              <w:t>podtrzymuje dotychczasowe zapisy projektu umowy</w:t>
            </w:r>
            <w:r>
              <w:rPr>
                <w:rFonts w:ascii="Arial Narrow" w:hAnsi="Arial Narrow" w:cs="Arial"/>
                <w:b/>
                <w:bCs/>
                <w:sz w:val="22"/>
                <w:szCs w:val="22"/>
              </w:rPr>
              <w:t xml:space="preserve">. </w:t>
            </w:r>
          </w:p>
          <w:p w14:paraId="152269A7" w14:textId="06AD1328" w:rsidR="00E33191" w:rsidRPr="00A0347D" w:rsidRDefault="00E33191" w:rsidP="00877B7A">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pakietu 6 poz. 1</w:t>
            </w:r>
          </w:p>
          <w:p w14:paraId="643BEFDA"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probówki okrągłodenne o pojemności 11 ml?</w:t>
            </w:r>
          </w:p>
          <w:p w14:paraId="68515D5B" w14:textId="750E9695" w:rsidR="00877B7A" w:rsidRPr="00877B7A" w:rsidRDefault="00877B7A"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Zgodnie z zapisami SWZ.</w:t>
            </w:r>
          </w:p>
          <w:p w14:paraId="01864F8C" w14:textId="3A32B741" w:rsidR="00E33191" w:rsidRPr="00A0347D" w:rsidRDefault="00E33191" w:rsidP="00877B7A">
            <w:pPr>
              <w:numPr>
                <w:ilvl w:val="0"/>
                <w:numId w:val="9"/>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Dotyczy pakietu 6 poz. 2</w:t>
            </w:r>
          </w:p>
          <w:p w14:paraId="18A65C8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dopuści pojemniki na mocz o pojemności 120 ml?</w:t>
            </w:r>
          </w:p>
          <w:p w14:paraId="41E309E6" w14:textId="045BF000" w:rsidR="00E33191" w:rsidRPr="00877B7A" w:rsidRDefault="00877B7A" w:rsidP="00877B7A">
            <w:pPr>
              <w:spacing w:after="40" w:line="276" w:lineRule="auto"/>
              <w:ind w:left="30" w:right="-72"/>
              <w:rPr>
                <w:rFonts w:ascii="Arial Narrow" w:hAnsi="Arial Narrow" w:cs="Arial"/>
                <w:b/>
                <w:bCs/>
                <w:sz w:val="22"/>
                <w:szCs w:val="22"/>
              </w:rPr>
            </w:pPr>
            <w:r>
              <w:rPr>
                <w:rFonts w:ascii="Arial Narrow" w:hAnsi="Arial Narrow" w:cs="Arial"/>
                <w:b/>
                <w:bCs/>
                <w:sz w:val="22"/>
                <w:szCs w:val="22"/>
              </w:rPr>
              <w:t xml:space="preserve">Odpowiedź: Zgodnie z zapisami SWZ. </w:t>
            </w:r>
          </w:p>
        </w:tc>
      </w:tr>
      <w:tr w:rsidR="00E33191" w:rsidRPr="00A0347D" w14:paraId="0DBDB7BA" w14:textId="77777777" w:rsidTr="001F22A4">
        <w:tc>
          <w:tcPr>
            <w:tcW w:w="9356" w:type="dxa"/>
          </w:tcPr>
          <w:p w14:paraId="267BD68F" w14:textId="77777777" w:rsidR="008B7EC3" w:rsidRDefault="008B7EC3" w:rsidP="001F22A4">
            <w:pPr>
              <w:spacing w:before="60" w:after="60" w:line="276" w:lineRule="auto"/>
              <w:ind w:left="30" w:right="-72"/>
              <w:rPr>
                <w:rFonts w:ascii="Arial Narrow" w:hAnsi="Arial Narrow" w:cs="Arial"/>
                <w:b/>
                <w:bCs/>
                <w:sz w:val="22"/>
                <w:szCs w:val="22"/>
                <w:u w:val="single"/>
              </w:rPr>
            </w:pPr>
          </w:p>
          <w:p w14:paraId="0E177673" w14:textId="6B5B3E8F" w:rsidR="00E33191" w:rsidRPr="00877B7A" w:rsidRDefault="00877B7A" w:rsidP="001F22A4">
            <w:pPr>
              <w:spacing w:before="60" w:after="60" w:line="276" w:lineRule="auto"/>
              <w:ind w:left="30" w:right="-72"/>
              <w:rPr>
                <w:rFonts w:ascii="Arial Narrow" w:hAnsi="Arial Narrow" w:cs="Arial"/>
                <w:b/>
                <w:bCs/>
                <w:sz w:val="22"/>
                <w:szCs w:val="22"/>
                <w:u w:val="single"/>
              </w:rPr>
            </w:pPr>
            <w:r w:rsidRPr="00877B7A">
              <w:rPr>
                <w:rFonts w:ascii="Arial Narrow" w:hAnsi="Arial Narrow" w:cs="Arial"/>
                <w:b/>
                <w:bCs/>
                <w:sz w:val="22"/>
                <w:szCs w:val="22"/>
                <w:u w:val="single"/>
              </w:rPr>
              <w:t>PYTANIE NR 5</w:t>
            </w:r>
          </w:p>
          <w:p w14:paraId="3527CBAE"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Zadanie 5. Zamknięty system do pobierania krwi na okres 36 miesięcy. Pozycja nr 8.</w:t>
            </w:r>
          </w:p>
          <w:p w14:paraId="52BDAB0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zaoferowanie probówek do OB wykonanych z wysokiej jakości szkła, gwarantującego większą stabilność odczynnika i dłuższy okres przydatności nawet do 24 miesięcy od daty produkcji?</w:t>
            </w:r>
          </w:p>
          <w:p w14:paraId="27E4DD9D" w14:textId="796AB665" w:rsidR="00FE3931"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51560234" w14:textId="5F6E5CA4"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Zadanie 5. Zamknięty system do pobierania krwi na okres 36 miesięcy. Pozycja nr 13.</w:t>
            </w:r>
          </w:p>
          <w:p w14:paraId="6B9F719C"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Czy Zamawiający wyrazi zgodę na zaoferowanie igieł systemowych przeziernych w opakowaniu zawierającym po 100 sztuk, co nie ma znaczenia dla jakości oferowanych produktów z opcją zaokrąglenia w górę do pełnych opakowań w celu zabezpieczenia wskazanej liczby igieł 150 sztuk?</w:t>
            </w:r>
          </w:p>
          <w:p w14:paraId="095DDA26" w14:textId="0DCDCDBD" w:rsidR="0088001C"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5ED65D04"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Zadanie 5. Zamknięty system do pobierania krwi na okres 36 miesięcy. Pozycja nr 15.</w:t>
            </w:r>
          </w:p>
          <w:p w14:paraId="60BB394B"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Zwracamy się do Zamawiającego z prośbą o możliwość zaoferowania igieł motylkowych ze standardowym zabezpieczeniem ostrza igły po pobraniu co pozwala zachować wysoki poziom bezpieczeństwa personelu pobierającego i z wężykiem o długości 18 cm?</w:t>
            </w:r>
          </w:p>
          <w:p w14:paraId="701E8F5A" w14:textId="160098EE" w:rsidR="00FE3931"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14:paraId="0991E018" w14:textId="346A612B"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Zadanie 5. Zamknięty system do pobierania krwi na okres 36 miesięcy. Pozycja nr 16.</w:t>
            </w:r>
          </w:p>
          <w:p w14:paraId="3C4EB722"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1.Czy Zamawiający wyrazi zgodę na zaoferowanie igieł systemowych z wizualizacją wkłucia 0,7 mm i 0,8 mm, które nie posiadają zabezpieczenia przeciw zakłuciu i nie są fabrycznie połączone z bezpiecznym uchwytem?</w:t>
            </w:r>
          </w:p>
          <w:p w14:paraId="1C310E2C"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Jednocześnie zwracamy się z prośbą o możliwość zaoferowania w pozycji nr 16A (dodanej do formularza asortymentowo – cenowego) liczby bezpiecznych uchwytów równoważnych z liczbą powyższych igieł przeziernych.</w:t>
            </w:r>
          </w:p>
          <w:p w14:paraId="20F9662F"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xml:space="preserve">Proponowane rozwiązanie nie ma znaczenia na jakość pobieranych próbek krwi od pacjenta i nie ma wpływu na </w:t>
            </w:r>
            <w:r w:rsidRPr="00A0347D">
              <w:rPr>
                <w:rFonts w:ascii="Arial Narrow" w:hAnsi="Arial Narrow" w:cs="Arial"/>
                <w:sz w:val="22"/>
                <w:szCs w:val="22"/>
              </w:rPr>
              <w:lastRenderedPageBreak/>
              <w:t>jakość końcowego wyniku badania.</w:t>
            </w:r>
          </w:p>
          <w:p w14:paraId="47AD5074" w14:textId="3F53B583" w:rsidR="0088001C"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14:paraId="1AD1D565"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2.Czy Zamawiający wyrazi zgodę na zaoferowanie wspomnianych powyżej igieł przeziernych i bezpiecznych uchwytów w ilości 200 sztuk, czyli zaokrąglenie w górę wyspecyfikowanej liczby igieł z uchwytami?</w:t>
            </w:r>
          </w:p>
          <w:p w14:paraId="57300905" w14:textId="7F007C84" w:rsidR="0088001C"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14:paraId="7EF43FA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Dotyczy: Zadanie 5. Zamknięty system do pobierania krwi na okres 36 miesięcy. Wymagania techniczne.</w:t>
            </w:r>
          </w:p>
          <w:p w14:paraId="7B3A0FAD"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1.Czy Zamawiający wyrazi zgodę na zaoferowanie uchwytów do igieł systemowych, które nie posiadają znaku graficznego producenta, co nie ma znaczenia dla jakości oferowanych produktów i pobranych próbek krwi, natomiast posiadają najważniejsze oznaczenie w postaci kodu jednorazowego użycia ?</w:t>
            </w:r>
          </w:p>
          <w:p w14:paraId="7D785A5A"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Uchwyty na zbiorczym opakowaniu posiadają etykietę zawierającą obszerne informacje w postaci nazwy producenta, nazwy systemu, nazwy produktu, numery katalogowego, oznaczenia kodu jednorazowego użytku, daty produkcji, daty ważności, co ma zdecydowanie najważniejsze znaczenie przy procedurze pobierania krwi.</w:t>
            </w:r>
          </w:p>
          <w:p w14:paraId="68C1697C" w14:textId="0D165618" w:rsidR="0088001C"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tylko w przypadku jeżeli uchwyt i kompatybilna z nim igła systemowa stanowią całość. </w:t>
            </w:r>
          </w:p>
          <w:p w14:paraId="0D2F2E4D" w14:textId="77777777" w:rsidR="00E33191"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2.Czy Zamawiający wyrazi zgodę na zaoferowanie wszystkich probówek w opakowaniach zawierających 100 sztuk?</w:t>
            </w:r>
          </w:p>
          <w:p w14:paraId="4B6BD986" w14:textId="05E5D61E" w:rsidR="0088001C" w:rsidRPr="0088001C" w:rsidRDefault="0088001C" w:rsidP="001F22A4">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Zgodnie z zapisami SWZ.</w:t>
            </w:r>
          </w:p>
          <w:p w14:paraId="6E554C2C" w14:textId="77777777" w:rsidR="00E33191" w:rsidRDefault="00E33191" w:rsidP="0088001C">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3.Czy Zamawiający wyrazi zgodę na zaoferowanie uchwytów w opakowaniach zawierających 200 sztuk?</w:t>
            </w:r>
          </w:p>
          <w:p w14:paraId="3832BE5D" w14:textId="78D4A23E" w:rsidR="0088001C" w:rsidRPr="0088001C" w:rsidRDefault="0088001C" w:rsidP="0088001C">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tc>
      </w:tr>
      <w:tr w:rsidR="00E33191" w:rsidRPr="00A0347D" w14:paraId="35BB079D" w14:textId="77777777" w:rsidTr="001F22A4">
        <w:tc>
          <w:tcPr>
            <w:tcW w:w="9356" w:type="dxa"/>
          </w:tcPr>
          <w:p w14:paraId="40B7EF11" w14:textId="77777777" w:rsidR="008B7EC3" w:rsidRDefault="008B7EC3" w:rsidP="001F22A4">
            <w:pPr>
              <w:spacing w:before="60" w:after="60" w:line="276" w:lineRule="auto"/>
              <w:ind w:left="30" w:right="-72"/>
              <w:rPr>
                <w:rFonts w:ascii="Arial Narrow" w:hAnsi="Arial Narrow" w:cs="Arial"/>
                <w:b/>
                <w:bCs/>
                <w:sz w:val="22"/>
                <w:szCs w:val="22"/>
                <w:u w:val="single"/>
              </w:rPr>
            </w:pPr>
          </w:p>
          <w:p w14:paraId="423E080D" w14:textId="57039D57" w:rsidR="00E33191" w:rsidRPr="0088001C" w:rsidRDefault="0088001C" w:rsidP="001F22A4">
            <w:pPr>
              <w:spacing w:before="60" w:after="60" w:line="276" w:lineRule="auto"/>
              <w:ind w:left="30" w:right="-72"/>
              <w:rPr>
                <w:rFonts w:ascii="Arial Narrow" w:hAnsi="Arial Narrow" w:cs="Arial"/>
                <w:b/>
                <w:bCs/>
                <w:sz w:val="22"/>
                <w:szCs w:val="22"/>
                <w:u w:val="single"/>
              </w:rPr>
            </w:pPr>
            <w:r w:rsidRPr="0088001C">
              <w:rPr>
                <w:rFonts w:ascii="Arial Narrow" w:hAnsi="Arial Narrow" w:cs="Arial"/>
                <w:b/>
                <w:bCs/>
                <w:sz w:val="22"/>
                <w:szCs w:val="22"/>
                <w:u w:val="single"/>
              </w:rPr>
              <w:t>PYTANIE NR 6</w:t>
            </w:r>
          </w:p>
          <w:p w14:paraId="60C7BE60"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zadanie nr 6</w:t>
            </w:r>
          </w:p>
          <w:p w14:paraId="01E14CFB" w14:textId="29798001" w:rsidR="00E33191" w:rsidRDefault="00E33191" w:rsidP="00663DE5">
            <w:pPr>
              <w:numPr>
                <w:ilvl w:val="0"/>
                <w:numId w:val="10"/>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Czy w poz. 1, zadania nr 6, Zamawiający dopuszcza probówkę 16×100 mm do próżniowego lub</w:t>
            </w:r>
            <w:r w:rsidR="00663DE5">
              <w:rPr>
                <w:rFonts w:ascii="Arial Narrow" w:hAnsi="Arial Narrow" w:cs="Arial"/>
                <w:sz w:val="22"/>
                <w:szCs w:val="22"/>
              </w:rPr>
              <w:t xml:space="preserve"> </w:t>
            </w:r>
            <w:r w:rsidRPr="00A0347D">
              <w:rPr>
                <w:rFonts w:ascii="Arial Narrow" w:hAnsi="Arial Narrow" w:cs="Arial"/>
                <w:sz w:val="22"/>
                <w:szCs w:val="22"/>
              </w:rPr>
              <w:t>aspiracyjnego pobierania moczu, okrągłodenną, o pojemności użytkowej 9 ml i pojemności</w:t>
            </w:r>
            <w:r w:rsidR="00663DE5">
              <w:rPr>
                <w:rFonts w:ascii="Arial Narrow" w:hAnsi="Arial Narrow" w:cs="Arial"/>
                <w:sz w:val="22"/>
                <w:szCs w:val="22"/>
              </w:rPr>
              <w:t xml:space="preserve"> </w:t>
            </w:r>
            <w:r w:rsidRPr="00A0347D">
              <w:rPr>
                <w:rFonts w:ascii="Arial Narrow" w:hAnsi="Arial Narrow" w:cs="Arial"/>
                <w:sz w:val="22"/>
                <w:szCs w:val="22"/>
              </w:rPr>
              <w:t>całkowitej 10 ml? Czy Zamawiający wymaga, aby probówki były sterylne?</w:t>
            </w:r>
          </w:p>
          <w:p w14:paraId="6FB90ECB" w14:textId="327243E9" w:rsidR="00663DE5" w:rsidRPr="00663DE5" w:rsidRDefault="00663DE5" w:rsidP="00663DE5">
            <w:pPr>
              <w:spacing w:after="120" w:line="360" w:lineRule="auto"/>
              <w:ind w:right="-72"/>
              <w:jc w:val="both"/>
              <w:rPr>
                <w:rFonts w:ascii="Arial Narrow" w:hAnsi="Arial Narrow" w:cs="Arial"/>
                <w:b/>
                <w:bCs/>
                <w:sz w:val="22"/>
                <w:szCs w:val="22"/>
              </w:rPr>
            </w:pPr>
            <w:r w:rsidRPr="00663DE5">
              <w:rPr>
                <w:rFonts w:ascii="Arial Narrow" w:hAnsi="Arial Narrow" w:cs="Arial"/>
                <w:b/>
                <w:bCs/>
                <w:sz w:val="22"/>
                <w:szCs w:val="22"/>
              </w:rPr>
              <w:t>Odpowiedź: Zgodnie z zapisami SWZ.</w:t>
            </w:r>
          </w:p>
          <w:p w14:paraId="6C77158B" w14:textId="1AF3018C" w:rsidR="00E33191" w:rsidRDefault="00E33191" w:rsidP="00663DE5">
            <w:pPr>
              <w:numPr>
                <w:ilvl w:val="0"/>
                <w:numId w:val="10"/>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Czy w poz. 2, zadania nr 6, Zamawiający dopuszcza pojemnik do zbierania moczu o pojemności</w:t>
            </w:r>
            <w:r w:rsidR="00663DE5">
              <w:rPr>
                <w:rFonts w:ascii="Arial Narrow" w:hAnsi="Arial Narrow" w:cs="Arial"/>
                <w:sz w:val="22"/>
                <w:szCs w:val="22"/>
              </w:rPr>
              <w:t xml:space="preserve"> </w:t>
            </w:r>
            <w:r w:rsidRPr="00A0347D">
              <w:rPr>
                <w:rFonts w:ascii="Arial Narrow" w:hAnsi="Arial Narrow" w:cs="Arial"/>
                <w:sz w:val="22"/>
                <w:szCs w:val="22"/>
              </w:rPr>
              <w:t>użytkowej (ze skalowaniem) do 100 ml i pojemności całkowitej 120 ml, z zakrętką wyposażoną</w:t>
            </w:r>
            <w:r w:rsidR="00663DE5">
              <w:rPr>
                <w:rFonts w:ascii="Arial Narrow" w:hAnsi="Arial Narrow" w:cs="Arial"/>
                <w:sz w:val="22"/>
                <w:szCs w:val="22"/>
              </w:rPr>
              <w:t xml:space="preserve"> </w:t>
            </w:r>
            <w:r w:rsidRPr="00A0347D">
              <w:rPr>
                <w:rFonts w:ascii="Arial Narrow" w:hAnsi="Arial Narrow" w:cs="Arial"/>
                <w:sz w:val="22"/>
                <w:szCs w:val="22"/>
              </w:rPr>
              <w:t>w urządzenie transferujące, pakowany pojedynczo?</w:t>
            </w:r>
          </w:p>
          <w:p w14:paraId="45D012F6" w14:textId="77777777" w:rsidR="00663DE5" w:rsidRPr="00663DE5" w:rsidRDefault="00663DE5" w:rsidP="00663DE5">
            <w:pPr>
              <w:spacing w:after="120" w:line="360" w:lineRule="auto"/>
              <w:ind w:right="-72"/>
              <w:jc w:val="both"/>
              <w:rPr>
                <w:rFonts w:ascii="Arial Narrow" w:hAnsi="Arial Narrow" w:cs="Arial"/>
                <w:b/>
                <w:bCs/>
                <w:sz w:val="22"/>
                <w:szCs w:val="22"/>
              </w:rPr>
            </w:pPr>
            <w:r w:rsidRPr="00663DE5">
              <w:rPr>
                <w:rFonts w:ascii="Arial Narrow" w:hAnsi="Arial Narrow" w:cs="Arial"/>
                <w:b/>
                <w:bCs/>
                <w:sz w:val="22"/>
                <w:szCs w:val="22"/>
              </w:rPr>
              <w:t>Odpowiedź: Zgodnie z zapisami SWZ.</w:t>
            </w:r>
          </w:p>
          <w:p w14:paraId="2F826285"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Dotyczy: projekt umowy</w:t>
            </w:r>
          </w:p>
          <w:p w14:paraId="382C9614" w14:textId="0C44BF8A" w:rsidR="00E33191" w:rsidRPr="00A0347D"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lastRenderedPageBreak/>
              <w:t>3) Zwracamy się z uprzejmą prośbą o rozważenie uzupełnienia projektu umowy o zapis dotyczący</w:t>
            </w:r>
            <w:r w:rsidR="00663DE5">
              <w:rPr>
                <w:rFonts w:ascii="Arial Narrow" w:hAnsi="Arial Narrow" w:cs="Arial"/>
                <w:sz w:val="22"/>
                <w:szCs w:val="22"/>
              </w:rPr>
              <w:t xml:space="preserve"> </w:t>
            </w:r>
            <w:r w:rsidRPr="00A0347D">
              <w:rPr>
                <w:rFonts w:ascii="Arial Narrow" w:hAnsi="Arial Narrow" w:cs="Arial"/>
                <w:sz w:val="22"/>
                <w:szCs w:val="22"/>
              </w:rPr>
              <w:t>minimalnej wartości zamówienia jednostkowego, tj. określenie minimalnej wartości netto</w:t>
            </w:r>
            <w:r w:rsidR="00663DE5">
              <w:rPr>
                <w:rFonts w:ascii="Arial Narrow" w:hAnsi="Arial Narrow" w:cs="Arial"/>
                <w:sz w:val="22"/>
                <w:szCs w:val="22"/>
              </w:rPr>
              <w:t xml:space="preserve"> </w:t>
            </w:r>
            <w:r w:rsidRPr="00A0347D">
              <w:rPr>
                <w:rFonts w:ascii="Arial Narrow" w:hAnsi="Arial Narrow" w:cs="Arial"/>
                <w:sz w:val="22"/>
                <w:szCs w:val="22"/>
              </w:rPr>
              <w:t>pojedynczego zamówienia składanego przez Zamawiającego w ramach umowy.</w:t>
            </w:r>
          </w:p>
          <w:p w14:paraId="3A9D2EE9" w14:textId="4D0978F7" w:rsidR="00E33191" w:rsidRPr="00A0347D"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Proponowany zapis:</w:t>
            </w:r>
            <w:r w:rsidR="00663DE5">
              <w:rPr>
                <w:rFonts w:ascii="Arial Narrow" w:hAnsi="Arial Narrow" w:cs="Arial"/>
                <w:sz w:val="22"/>
                <w:szCs w:val="22"/>
              </w:rPr>
              <w:t xml:space="preserve"> </w:t>
            </w:r>
            <w:r w:rsidRPr="00A0347D">
              <w:rPr>
                <w:rFonts w:ascii="Arial Narrow" w:hAnsi="Arial Narrow" w:cs="Arial"/>
                <w:sz w:val="22"/>
                <w:szCs w:val="22"/>
              </w:rPr>
              <w:t>Minimalna wartość netto pojedynczego zamówienia składanego przez Zamawiającego wynosi</w:t>
            </w:r>
          </w:p>
          <w:p w14:paraId="3B1D7BFC"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250 zł netto).</w:t>
            </w:r>
          </w:p>
          <w:p w14:paraId="752A3621"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5937BFCA" w14:textId="6E8421D2"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Wprowadzenie minimalnej wartości zamówienia jednostkowego ma na celu zapewnienie</w:t>
            </w:r>
            <w:r w:rsidR="00663DE5">
              <w:rPr>
                <w:rFonts w:ascii="Arial Narrow" w:hAnsi="Arial Narrow" w:cs="Arial"/>
                <w:sz w:val="22"/>
                <w:szCs w:val="22"/>
              </w:rPr>
              <w:t xml:space="preserve"> </w:t>
            </w:r>
            <w:r w:rsidRPr="00A0347D">
              <w:rPr>
                <w:rFonts w:ascii="Arial Narrow" w:hAnsi="Arial Narrow" w:cs="Arial"/>
                <w:sz w:val="22"/>
                <w:szCs w:val="22"/>
              </w:rPr>
              <w:t>racjonalności i efektywności ekonomicznej realizacji umowy przez Wykonawcę. Obsługa</w:t>
            </w:r>
            <w:r w:rsidR="00663DE5">
              <w:rPr>
                <w:rFonts w:ascii="Arial Narrow" w:hAnsi="Arial Narrow" w:cs="Arial"/>
                <w:sz w:val="22"/>
                <w:szCs w:val="22"/>
              </w:rPr>
              <w:t xml:space="preserve"> </w:t>
            </w:r>
            <w:r w:rsidRPr="00A0347D">
              <w:rPr>
                <w:rFonts w:ascii="Arial Narrow" w:hAnsi="Arial Narrow" w:cs="Arial"/>
                <w:sz w:val="22"/>
                <w:szCs w:val="22"/>
              </w:rPr>
              <w:t>bardzo niskocennych zamówień jednostkowych (np. o wartości kilkudziesięciu złotych) może</w:t>
            </w:r>
            <w:r w:rsidR="00663DE5">
              <w:rPr>
                <w:rFonts w:ascii="Arial Narrow" w:hAnsi="Arial Narrow" w:cs="Arial"/>
                <w:sz w:val="22"/>
                <w:szCs w:val="22"/>
              </w:rPr>
              <w:t xml:space="preserve"> </w:t>
            </w:r>
            <w:r w:rsidRPr="00A0347D">
              <w:rPr>
                <w:rFonts w:ascii="Arial Narrow" w:hAnsi="Arial Narrow" w:cs="Arial"/>
                <w:sz w:val="22"/>
                <w:szCs w:val="22"/>
              </w:rPr>
              <w:t>wiązać się z nieproporcjonalnie wysokimi kosztami logistycznymi, administracyjnymi oraz</w:t>
            </w:r>
            <w:r w:rsidR="00663DE5">
              <w:rPr>
                <w:rFonts w:ascii="Arial Narrow" w:hAnsi="Arial Narrow" w:cs="Arial"/>
                <w:sz w:val="22"/>
                <w:szCs w:val="22"/>
              </w:rPr>
              <w:t xml:space="preserve"> </w:t>
            </w:r>
            <w:r w:rsidRPr="00A0347D">
              <w:rPr>
                <w:rFonts w:ascii="Arial Narrow" w:hAnsi="Arial Narrow" w:cs="Arial"/>
                <w:sz w:val="22"/>
                <w:szCs w:val="22"/>
              </w:rPr>
              <w:t>operacyjnymi, co w praktyce może wpływać negatywnie na terminowość i jakość realizacji</w:t>
            </w:r>
            <w:r w:rsidR="00663DE5">
              <w:rPr>
                <w:rFonts w:ascii="Arial Narrow" w:hAnsi="Arial Narrow" w:cs="Arial"/>
                <w:sz w:val="22"/>
                <w:szCs w:val="22"/>
              </w:rPr>
              <w:t xml:space="preserve"> </w:t>
            </w:r>
            <w:r w:rsidRPr="00A0347D">
              <w:rPr>
                <w:rFonts w:ascii="Arial Narrow" w:hAnsi="Arial Narrow" w:cs="Arial"/>
                <w:sz w:val="22"/>
                <w:szCs w:val="22"/>
              </w:rPr>
              <w:t>dostaw. Ustalenie minimalnej wartości jednostkowego zamówienia pozwala na bardziej</w:t>
            </w:r>
            <w:r w:rsidR="00663DE5">
              <w:rPr>
                <w:rFonts w:ascii="Arial Narrow" w:hAnsi="Arial Narrow" w:cs="Arial"/>
                <w:sz w:val="22"/>
                <w:szCs w:val="22"/>
              </w:rPr>
              <w:t xml:space="preserve"> </w:t>
            </w:r>
            <w:r w:rsidRPr="00A0347D">
              <w:rPr>
                <w:rFonts w:ascii="Arial Narrow" w:hAnsi="Arial Narrow" w:cs="Arial"/>
                <w:sz w:val="22"/>
                <w:szCs w:val="22"/>
              </w:rPr>
              <w:t>efektywne planowanie dostaw oraz optymalizację kosztów po stronie Wykonawcy, bez</w:t>
            </w:r>
            <w:r w:rsidR="00663DE5">
              <w:rPr>
                <w:rFonts w:ascii="Arial Narrow" w:hAnsi="Arial Narrow" w:cs="Arial"/>
                <w:sz w:val="22"/>
                <w:szCs w:val="22"/>
              </w:rPr>
              <w:t xml:space="preserve"> </w:t>
            </w:r>
            <w:r w:rsidRPr="00A0347D">
              <w:rPr>
                <w:rFonts w:ascii="Arial Narrow" w:hAnsi="Arial Narrow" w:cs="Arial"/>
                <w:sz w:val="22"/>
                <w:szCs w:val="22"/>
              </w:rPr>
              <w:t>uszczerbku dla interesu Zamawiającego.</w:t>
            </w:r>
          </w:p>
          <w:p w14:paraId="00D6F457" w14:textId="3B16F3C0"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16819568" w14:textId="5A867CEA" w:rsidR="00E33191"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Czy Zamawiający wyrazi zgodę na wydłużenie do godziny dostaw do 15:00-16:00?</w:t>
            </w:r>
            <w:r w:rsidR="00663DE5">
              <w:rPr>
                <w:rFonts w:ascii="Arial Narrow" w:hAnsi="Arial Narrow" w:cs="Arial"/>
                <w:sz w:val="22"/>
                <w:szCs w:val="22"/>
              </w:rPr>
              <w:t xml:space="preserve"> </w:t>
            </w:r>
            <w:r w:rsidRPr="00A0347D">
              <w:rPr>
                <w:rFonts w:ascii="Arial Narrow" w:hAnsi="Arial Narrow" w:cs="Arial"/>
                <w:sz w:val="22"/>
                <w:szCs w:val="22"/>
              </w:rPr>
              <w:t>Zgodnie z przyjętym przez nas modelem logistycznym, dostawy realizowane są za</w:t>
            </w:r>
            <w:r w:rsidR="00663DE5">
              <w:rPr>
                <w:rFonts w:ascii="Arial Narrow" w:hAnsi="Arial Narrow" w:cs="Arial"/>
                <w:sz w:val="22"/>
                <w:szCs w:val="22"/>
              </w:rPr>
              <w:t xml:space="preserve"> </w:t>
            </w:r>
            <w:r w:rsidRPr="00A0347D">
              <w:rPr>
                <w:rFonts w:ascii="Arial Narrow" w:hAnsi="Arial Narrow" w:cs="Arial"/>
                <w:sz w:val="22"/>
                <w:szCs w:val="22"/>
              </w:rPr>
              <w:t>pośrednictwem renomowanej firmy kurierskiej UPS. Niestety, standardowe godziny pracy oraz</w:t>
            </w:r>
            <w:r w:rsidR="00663DE5">
              <w:rPr>
                <w:rFonts w:ascii="Arial Narrow" w:hAnsi="Arial Narrow" w:cs="Arial"/>
                <w:sz w:val="22"/>
                <w:szCs w:val="22"/>
              </w:rPr>
              <w:t xml:space="preserve"> </w:t>
            </w:r>
            <w:r w:rsidRPr="00A0347D">
              <w:rPr>
                <w:rFonts w:ascii="Arial Narrow" w:hAnsi="Arial Narrow" w:cs="Arial"/>
                <w:sz w:val="22"/>
                <w:szCs w:val="22"/>
              </w:rPr>
              <w:t>harmonogram doręczeń tej firmy nie pozwalają na zagwarantowanie dostaw do godziny 14:00.</w:t>
            </w:r>
            <w:r w:rsidR="00663DE5">
              <w:rPr>
                <w:rFonts w:ascii="Arial Narrow" w:hAnsi="Arial Narrow" w:cs="Arial"/>
                <w:sz w:val="22"/>
                <w:szCs w:val="22"/>
              </w:rPr>
              <w:t xml:space="preserve"> </w:t>
            </w:r>
            <w:r w:rsidRPr="00A0347D">
              <w:rPr>
                <w:rFonts w:ascii="Arial Narrow" w:hAnsi="Arial Narrow" w:cs="Arial"/>
                <w:sz w:val="22"/>
                <w:szCs w:val="22"/>
              </w:rPr>
              <w:t>Wydłużenie godzin dostaw umożliwiłoby sprawną realizację zamówień, z zachowaniem</w:t>
            </w:r>
            <w:r w:rsidR="00663DE5">
              <w:rPr>
                <w:rFonts w:ascii="Arial Narrow" w:hAnsi="Arial Narrow" w:cs="Arial"/>
                <w:sz w:val="22"/>
                <w:szCs w:val="22"/>
              </w:rPr>
              <w:t xml:space="preserve"> </w:t>
            </w:r>
            <w:r w:rsidRPr="00A0347D">
              <w:rPr>
                <w:rFonts w:ascii="Arial Narrow" w:hAnsi="Arial Narrow" w:cs="Arial"/>
                <w:sz w:val="22"/>
                <w:szCs w:val="22"/>
              </w:rPr>
              <w:t>ciągłości i terminowości dostaw, bez konieczności angażowania znacznie droższych,</w:t>
            </w:r>
            <w:r w:rsidR="00663DE5">
              <w:rPr>
                <w:rFonts w:ascii="Arial Narrow" w:hAnsi="Arial Narrow" w:cs="Arial"/>
                <w:sz w:val="22"/>
                <w:szCs w:val="22"/>
              </w:rPr>
              <w:t xml:space="preserve"> </w:t>
            </w:r>
            <w:r w:rsidRPr="00A0347D">
              <w:rPr>
                <w:rFonts w:ascii="Arial Narrow" w:hAnsi="Arial Narrow" w:cs="Arial"/>
                <w:sz w:val="22"/>
                <w:szCs w:val="22"/>
              </w:rPr>
              <w:t>niestandardowych usług specjalnych lub transportów dedykowanych, co mogłoby wpłynąć na</w:t>
            </w:r>
            <w:r w:rsidR="00663DE5">
              <w:rPr>
                <w:rFonts w:ascii="Arial Narrow" w:hAnsi="Arial Narrow" w:cs="Arial"/>
                <w:sz w:val="22"/>
                <w:szCs w:val="22"/>
              </w:rPr>
              <w:t xml:space="preserve"> </w:t>
            </w:r>
            <w:r w:rsidRPr="00A0347D">
              <w:rPr>
                <w:rFonts w:ascii="Arial Narrow" w:hAnsi="Arial Narrow" w:cs="Arial"/>
                <w:sz w:val="22"/>
                <w:szCs w:val="22"/>
              </w:rPr>
              <w:t>zwiększenie kosztów realizacji.</w:t>
            </w:r>
            <w:r w:rsidR="00663DE5">
              <w:rPr>
                <w:rFonts w:ascii="Arial Narrow" w:hAnsi="Arial Narrow" w:cs="Arial"/>
                <w:sz w:val="22"/>
                <w:szCs w:val="22"/>
              </w:rPr>
              <w:t xml:space="preserve"> </w:t>
            </w:r>
            <w:r w:rsidRPr="00A0347D">
              <w:rPr>
                <w:rFonts w:ascii="Arial Narrow" w:hAnsi="Arial Narrow" w:cs="Arial"/>
                <w:sz w:val="22"/>
                <w:szCs w:val="22"/>
              </w:rPr>
              <w:t>Zapewniamy jednocześnie, że zależy nam na pełnym dostosowaniu się do wymagań</w:t>
            </w:r>
            <w:r w:rsidR="00663DE5">
              <w:rPr>
                <w:rFonts w:ascii="Arial Narrow" w:hAnsi="Arial Narrow" w:cs="Arial"/>
                <w:sz w:val="22"/>
                <w:szCs w:val="22"/>
              </w:rPr>
              <w:t xml:space="preserve"> </w:t>
            </w:r>
            <w:r w:rsidRPr="00A0347D">
              <w:rPr>
                <w:rFonts w:ascii="Arial Narrow" w:hAnsi="Arial Narrow" w:cs="Arial"/>
                <w:sz w:val="22"/>
                <w:szCs w:val="22"/>
              </w:rPr>
              <w:t>Zamawiającego oraz sprawnej i terminowej obsłudze kontraktu.</w:t>
            </w:r>
          </w:p>
          <w:p w14:paraId="1DA0C48C" w14:textId="77777777"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4BF9A595" w14:textId="06DCBBFE" w:rsidR="00E33191" w:rsidRPr="00663DE5"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xml:space="preserve"> (§ 8, ust. 1. 1) Czy Zamawiający wyrazi zgodę na obniżenie kary do 7,5 % wartości brutto</w:t>
            </w:r>
            <w:r w:rsidR="00663DE5">
              <w:rPr>
                <w:rFonts w:ascii="Arial Narrow" w:hAnsi="Arial Narrow" w:cs="Arial"/>
                <w:sz w:val="22"/>
                <w:szCs w:val="22"/>
              </w:rPr>
              <w:t xml:space="preserve"> </w:t>
            </w:r>
            <w:r w:rsidRPr="00663DE5">
              <w:rPr>
                <w:rFonts w:ascii="Arial Narrow" w:hAnsi="Arial Narrow" w:cs="Arial"/>
                <w:sz w:val="22"/>
                <w:szCs w:val="22"/>
              </w:rPr>
              <w:t>niezrealizowanej części umowy za odstąpienie od umowy przez którąkolwiek ze stron z</w:t>
            </w:r>
            <w:r w:rsidR="00663DE5">
              <w:rPr>
                <w:rFonts w:ascii="Arial Narrow" w:hAnsi="Arial Narrow" w:cs="Arial"/>
                <w:sz w:val="22"/>
                <w:szCs w:val="22"/>
              </w:rPr>
              <w:t xml:space="preserve"> </w:t>
            </w:r>
            <w:r w:rsidRPr="00663DE5">
              <w:rPr>
                <w:rFonts w:ascii="Arial Narrow" w:hAnsi="Arial Narrow" w:cs="Arial"/>
                <w:sz w:val="22"/>
                <w:szCs w:val="22"/>
              </w:rPr>
              <w:t>przyczyn leżących po stronie Wykonawcy?</w:t>
            </w:r>
          </w:p>
          <w:p w14:paraId="4352221D"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7FE6BEF5" w14:textId="16F8FCBC"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Obniżenie wysokości kary pozwoli zachować proporcjonalność sankcji do rzeczywistej skali</w:t>
            </w:r>
            <w:r w:rsidR="00663DE5">
              <w:rPr>
                <w:rFonts w:ascii="Arial Narrow" w:hAnsi="Arial Narrow" w:cs="Arial"/>
                <w:sz w:val="22"/>
                <w:szCs w:val="22"/>
              </w:rPr>
              <w:t xml:space="preserve"> </w:t>
            </w:r>
            <w:r w:rsidRPr="00A0347D">
              <w:rPr>
                <w:rFonts w:ascii="Arial Narrow" w:hAnsi="Arial Narrow" w:cs="Arial"/>
                <w:sz w:val="22"/>
                <w:szCs w:val="22"/>
              </w:rPr>
              <w:t>naruszenia. Rozwiązanie to chroni interes Zamawiającego, a jednocześnie utrzymuje</w:t>
            </w:r>
            <w:r w:rsidR="00663DE5">
              <w:rPr>
                <w:rFonts w:ascii="Arial Narrow" w:hAnsi="Arial Narrow" w:cs="Arial"/>
                <w:sz w:val="22"/>
                <w:szCs w:val="22"/>
              </w:rPr>
              <w:t xml:space="preserve"> r</w:t>
            </w:r>
            <w:r w:rsidRPr="00A0347D">
              <w:rPr>
                <w:rFonts w:ascii="Arial Narrow" w:hAnsi="Arial Narrow" w:cs="Arial"/>
                <w:sz w:val="22"/>
                <w:szCs w:val="22"/>
              </w:rPr>
              <w:t>ównowagę kontraktową pomiędzy stronami.</w:t>
            </w:r>
          </w:p>
          <w:p w14:paraId="7C214E98" w14:textId="77777777"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6043F4D2" w14:textId="6698C1D8" w:rsidR="00E33191" w:rsidRPr="00663DE5"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xml:space="preserve"> (§ 8, ust. 1. 2) Czy Zamawiający wyrazi zgodę na obniżenie kary do 0,3 % wartości brutto</w:t>
            </w:r>
            <w:r w:rsidR="00663DE5">
              <w:rPr>
                <w:rFonts w:ascii="Arial Narrow" w:hAnsi="Arial Narrow" w:cs="Arial"/>
                <w:sz w:val="22"/>
                <w:szCs w:val="22"/>
              </w:rPr>
              <w:t xml:space="preserve"> </w:t>
            </w:r>
            <w:r w:rsidRPr="00663DE5">
              <w:rPr>
                <w:rFonts w:ascii="Arial Narrow" w:hAnsi="Arial Narrow" w:cs="Arial"/>
                <w:sz w:val="22"/>
                <w:szCs w:val="22"/>
              </w:rPr>
              <w:t xml:space="preserve">niedostarczonej </w:t>
            </w:r>
            <w:r w:rsidRPr="00663DE5">
              <w:rPr>
                <w:rFonts w:ascii="Arial Narrow" w:hAnsi="Arial Narrow" w:cs="Arial"/>
                <w:sz w:val="22"/>
                <w:szCs w:val="22"/>
              </w:rPr>
              <w:lastRenderedPageBreak/>
              <w:t>partii towaru za każdy rozpoczęty dzień zwłoki w dostawie w stosunku do</w:t>
            </w:r>
            <w:r w:rsidR="00663DE5">
              <w:rPr>
                <w:rFonts w:ascii="Arial Narrow" w:hAnsi="Arial Narrow" w:cs="Arial"/>
                <w:sz w:val="22"/>
                <w:szCs w:val="22"/>
              </w:rPr>
              <w:t xml:space="preserve"> </w:t>
            </w:r>
            <w:r w:rsidRPr="00663DE5">
              <w:rPr>
                <w:rFonts w:ascii="Arial Narrow" w:hAnsi="Arial Narrow" w:cs="Arial"/>
                <w:sz w:val="22"/>
                <w:szCs w:val="22"/>
              </w:rPr>
              <w:t>terminu określonego w § 2 ust. 1?</w:t>
            </w:r>
          </w:p>
          <w:p w14:paraId="2A14086A"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4ECA43B8" w14:textId="6530D405"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Obniżenie wysokości kary pozwoli zachować proporcjonalność sankcji do rzeczywistej skali</w:t>
            </w:r>
            <w:r w:rsidR="00663DE5">
              <w:rPr>
                <w:rFonts w:ascii="Arial Narrow" w:hAnsi="Arial Narrow" w:cs="Arial"/>
                <w:sz w:val="22"/>
                <w:szCs w:val="22"/>
              </w:rPr>
              <w:t xml:space="preserve"> </w:t>
            </w:r>
            <w:r w:rsidRPr="00A0347D">
              <w:rPr>
                <w:rFonts w:ascii="Arial Narrow" w:hAnsi="Arial Narrow" w:cs="Arial"/>
                <w:sz w:val="22"/>
                <w:szCs w:val="22"/>
              </w:rPr>
              <w:t>naruszenia. Rozwiązanie to chroni interes Zamawiającego, a jednocześnie utrzymuje</w:t>
            </w:r>
            <w:r w:rsidR="00663DE5">
              <w:rPr>
                <w:rFonts w:ascii="Arial Narrow" w:hAnsi="Arial Narrow" w:cs="Arial"/>
                <w:sz w:val="22"/>
                <w:szCs w:val="22"/>
              </w:rPr>
              <w:t xml:space="preserve"> </w:t>
            </w:r>
            <w:r w:rsidRPr="00A0347D">
              <w:rPr>
                <w:rFonts w:ascii="Arial Narrow" w:hAnsi="Arial Narrow" w:cs="Arial"/>
                <w:sz w:val="22"/>
                <w:szCs w:val="22"/>
              </w:rPr>
              <w:t>równowagę kontraktową pomiędzy stronami.</w:t>
            </w:r>
          </w:p>
          <w:p w14:paraId="25022A04" w14:textId="6A4F0099"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7AAD0727" w14:textId="17CB64A6" w:rsidR="00E33191" w:rsidRPr="00A0347D"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8, ust. 1. 3) Czy Zamawiający wyrazi zgodę na obniżenie kary do 0,3 % wartości brutto</w:t>
            </w:r>
            <w:r w:rsidR="00663DE5">
              <w:rPr>
                <w:rFonts w:ascii="Arial Narrow" w:hAnsi="Arial Narrow" w:cs="Arial"/>
                <w:sz w:val="22"/>
                <w:szCs w:val="22"/>
              </w:rPr>
              <w:t xml:space="preserve"> </w:t>
            </w:r>
            <w:r w:rsidRPr="00A0347D">
              <w:rPr>
                <w:rFonts w:ascii="Arial Narrow" w:hAnsi="Arial Narrow" w:cs="Arial"/>
                <w:sz w:val="22"/>
                <w:szCs w:val="22"/>
              </w:rPr>
              <w:t>reklamowanej partii towaru za każdy rozpoczęty dzień zwłoki w rozpatrzeniu reklamacji w</w:t>
            </w:r>
            <w:r w:rsidR="00663DE5">
              <w:rPr>
                <w:rFonts w:ascii="Arial Narrow" w:hAnsi="Arial Narrow" w:cs="Arial"/>
                <w:sz w:val="22"/>
                <w:szCs w:val="22"/>
              </w:rPr>
              <w:t xml:space="preserve"> </w:t>
            </w:r>
            <w:r w:rsidRPr="00A0347D">
              <w:rPr>
                <w:rFonts w:ascii="Arial Narrow" w:hAnsi="Arial Narrow" w:cs="Arial"/>
                <w:sz w:val="22"/>
                <w:szCs w:val="22"/>
              </w:rPr>
              <w:t>stosunku do terminu określonego w § 2 ust. 9?</w:t>
            </w:r>
          </w:p>
          <w:p w14:paraId="5AF85E59"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28FD66DF" w14:textId="62029BE0"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Obniżenie wysokości kary pozwoli zachować proporcjonalność sankcji do rzeczywistej skali</w:t>
            </w:r>
            <w:r w:rsidR="00663DE5">
              <w:rPr>
                <w:rFonts w:ascii="Arial Narrow" w:hAnsi="Arial Narrow" w:cs="Arial"/>
                <w:sz w:val="22"/>
                <w:szCs w:val="22"/>
              </w:rPr>
              <w:t xml:space="preserve"> </w:t>
            </w:r>
            <w:r w:rsidRPr="00A0347D">
              <w:rPr>
                <w:rFonts w:ascii="Arial Narrow" w:hAnsi="Arial Narrow" w:cs="Arial"/>
                <w:sz w:val="22"/>
                <w:szCs w:val="22"/>
              </w:rPr>
              <w:t>naruszenia. Rozwiązanie to chroni interes Zamawiającego, a jednocześnie utrzymuje</w:t>
            </w:r>
            <w:r w:rsidR="00663DE5">
              <w:rPr>
                <w:rFonts w:ascii="Arial Narrow" w:hAnsi="Arial Narrow" w:cs="Arial"/>
                <w:sz w:val="22"/>
                <w:szCs w:val="22"/>
              </w:rPr>
              <w:t xml:space="preserve"> </w:t>
            </w:r>
            <w:r w:rsidRPr="00A0347D">
              <w:rPr>
                <w:rFonts w:ascii="Arial Narrow" w:hAnsi="Arial Narrow" w:cs="Arial"/>
                <w:sz w:val="22"/>
                <w:szCs w:val="22"/>
              </w:rPr>
              <w:t>równowagę kontraktową pomiędzy stronami.</w:t>
            </w:r>
          </w:p>
          <w:p w14:paraId="415D0B97" w14:textId="77777777"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7CBEA22C" w14:textId="5EC45AFB" w:rsidR="00E33191" w:rsidRPr="00663DE5"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xml:space="preserve"> (§ 8, ust. 1. 4) Czy Zamawiający wyrazi zgodę na obniżenie kary do 0,3 % wartości brutto</w:t>
            </w:r>
            <w:r w:rsidR="00663DE5">
              <w:rPr>
                <w:rFonts w:ascii="Arial Narrow" w:hAnsi="Arial Narrow" w:cs="Arial"/>
                <w:sz w:val="22"/>
                <w:szCs w:val="22"/>
              </w:rPr>
              <w:t xml:space="preserve"> </w:t>
            </w:r>
            <w:r w:rsidRPr="00663DE5">
              <w:rPr>
                <w:rFonts w:ascii="Arial Narrow" w:hAnsi="Arial Narrow" w:cs="Arial"/>
                <w:sz w:val="22"/>
                <w:szCs w:val="22"/>
              </w:rPr>
              <w:t>reklamowanej partii towaru za każdy rozpoczęty dzień zwłoki w wymianie towaru na wolny od</w:t>
            </w:r>
            <w:r w:rsidR="00663DE5">
              <w:rPr>
                <w:rFonts w:ascii="Arial Narrow" w:hAnsi="Arial Narrow" w:cs="Arial"/>
                <w:sz w:val="22"/>
                <w:szCs w:val="22"/>
              </w:rPr>
              <w:t xml:space="preserve"> </w:t>
            </w:r>
            <w:r w:rsidRPr="00663DE5">
              <w:rPr>
                <w:rFonts w:ascii="Arial Narrow" w:hAnsi="Arial Narrow" w:cs="Arial"/>
                <w:sz w:val="22"/>
                <w:szCs w:val="22"/>
              </w:rPr>
              <w:t>wad w stosunku do terminu określonego w § 2 ust. 9?</w:t>
            </w:r>
          </w:p>
          <w:p w14:paraId="3860635A"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08155849" w14:textId="4C781320"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Obniżenie wysokości kary pozwoli zachować proporcjonalność sankcji do rzeczywistej skali</w:t>
            </w:r>
            <w:r w:rsidR="00663DE5">
              <w:rPr>
                <w:rFonts w:ascii="Arial Narrow" w:hAnsi="Arial Narrow" w:cs="Arial"/>
                <w:sz w:val="22"/>
                <w:szCs w:val="22"/>
              </w:rPr>
              <w:t xml:space="preserve"> </w:t>
            </w:r>
            <w:r w:rsidRPr="00A0347D">
              <w:rPr>
                <w:rFonts w:ascii="Arial Narrow" w:hAnsi="Arial Narrow" w:cs="Arial"/>
                <w:sz w:val="22"/>
                <w:szCs w:val="22"/>
              </w:rPr>
              <w:t>naruszenia. Rozwiązanie to chroni interes Zamawiającego, a jednocześnie utrzymuje</w:t>
            </w:r>
            <w:r w:rsidR="00663DE5">
              <w:rPr>
                <w:rFonts w:ascii="Arial Narrow" w:hAnsi="Arial Narrow" w:cs="Arial"/>
                <w:sz w:val="22"/>
                <w:szCs w:val="22"/>
              </w:rPr>
              <w:t xml:space="preserve"> r</w:t>
            </w:r>
            <w:r w:rsidRPr="00A0347D">
              <w:rPr>
                <w:rFonts w:ascii="Arial Narrow" w:hAnsi="Arial Narrow" w:cs="Arial"/>
                <w:sz w:val="22"/>
                <w:szCs w:val="22"/>
              </w:rPr>
              <w:t>ównowagę kontraktową pomiędzy stronami.</w:t>
            </w:r>
          </w:p>
          <w:p w14:paraId="23BE0AEB" w14:textId="77777777" w:rsidR="00663DE5" w:rsidRPr="00663DE5" w:rsidRDefault="00663DE5" w:rsidP="00663DE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36AA0356" w14:textId="4EA99E61" w:rsidR="00E33191" w:rsidRPr="00663DE5" w:rsidRDefault="00E33191" w:rsidP="00663DE5">
            <w:pPr>
              <w:numPr>
                <w:ilvl w:val="0"/>
                <w:numId w:val="11"/>
              </w:numPr>
              <w:spacing w:after="120" w:line="360" w:lineRule="auto"/>
              <w:ind w:right="-72"/>
              <w:jc w:val="both"/>
              <w:rPr>
                <w:rFonts w:ascii="Arial Narrow" w:hAnsi="Arial Narrow" w:cs="Arial"/>
                <w:sz w:val="22"/>
                <w:szCs w:val="22"/>
              </w:rPr>
            </w:pPr>
            <w:r w:rsidRPr="00A0347D">
              <w:rPr>
                <w:rFonts w:ascii="Arial Narrow" w:hAnsi="Arial Narrow" w:cs="Arial"/>
                <w:sz w:val="22"/>
                <w:szCs w:val="22"/>
              </w:rPr>
              <w:t xml:space="preserve"> (§ 8, ust. 2) Czy Zamawiający wyrazi zgodę na obniżenie łącznej maksymalnej wysokości kar do</w:t>
            </w:r>
            <w:r w:rsidR="00663DE5">
              <w:rPr>
                <w:rFonts w:ascii="Arial Narrow" w:hAnsi="Arial Narrow" w:cs="Arial"/>
                <w:sz w:val="22"/>
                <w:szCs w:val="22"/>
              </w:rPr>
              <w:t xml:space="preserve"> </w:t>
            </w:r>
            <w:r w:rsidRPr="00663DE5">
              <w:rPr>
                <w:rFonts w:ascii="Arial Narrow" w:hAnsi="Arial Narrow" w:cs="Arial"/>
                <w:sz w:val="22"/>
                <w:szCs w:val="22"/>
              </w:rPr>
              <w:t>15 % wartości umowy brutto?</w:t>
            </w:r>
          </w:p>
          <w:p w14:paraId="334ED342"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Uzasadnienie:</w:t>
            </w:r>
          </w:p>
          <w:p w14:paraId="77406586" w14:textId="470B8112" w:rsidR="00E33191" w:rsidRPr="00A0347D"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Proponowana przez Zamawiającego maksymalna wysokość kar umownych znacząco</w:t>
            </w:r>
            <w:r w:rsidR="00663DE5">
              <w:rPr>
                <w:rFonts w:ascii="Arial Narrow" w:hAnsi="Arial Narrow" w:cs="Arial"/>
                <w:sz w:val="22"/>
                <w:szCs w:val="22"/>
              </w:rPr>
              <w:t xml:space="preserve"> </w:t>
            </w:r>
            <w:r w:rsidRPr="00A0347D">
              <w:rPr>
                <w:rFonts w:ascii="Arial Narrow" w:hAnsi="Arial Narrow" w:cs="Arial"/>
                <w:sz w:val="22"/>
                <w:szCs w:val="22"/>
              </w:rPr>
              <w:t>podwyższa ryzyko po stronie Wykonawcy i może prowadzić do sytuacji, w której kara będzie</w:t>
            </w:r>
            <w:r w:rsidR="00663DE5">
              <w:rPr>
                <w:rFonts w:ascii="Arial Narrow" w:hAnsi="Arial Narrow" w:cs="Arial"/>
                <w:sz w:val="22"/>
                <w:szCs w:val="22"/>
              </w:rPr>
              <w:t xml:space="preserve"> </w:t>
            </w:r>
            <w:r w:rsidRPr="00A0347D">
              <w:rPr>
                <w:rFonts w:ascii="Arial Narrow" w:hAnsi="Arial Narrow" w:cs="Arial"/>
                <w:sz w:val="22"/>
                <w:szCs w:val="22"/>
              </w:rPr>
              <w:t>nieproporcjonalna do ewentualnego naruszenia umowy. Ograniczenie łącznej wysokości kar</w:t>
            </w:r>
            <w:r w:rsidR="00663DE5">
              <w:rPr>
                <w:rFonts w:ascii="Arial Narrow" w:hAnsi="Arial Narrow" w:cs="Arial"/>
                <w:sz w:val="22"/>
                <w:szCs w:val="22"/>
              </w:rPr>
              <w:t xml:space="preserve"> </w:t>
            </w:r>
            <w:r w:rsidRPr="00A0347D">
              <w:rPr>
                <w:rFonts w:ascii="Arial Narrow" w:hAnsi="Arial Narrow" w:cs="Arial"/>
                <w:sz w:val="22"/>
                <w:szCs w:val="22"/>
              </w:rPr>
              <w:t>do 20% wartości wynagrodzenia netto:</w:t>
            </w:r>
          </w:p>
          <w:p w14:paraId="62742D13" w14:textId="42758F6E" w:rsidR="00E33191" w:rsidRPr="00A0347D"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jest zgodne z zasadą proporcjonalności i praktyką rynkową stosowaną w podobnych</w:t>
            </w:r>
            <w:r w:rsidR="00663DE5">
              <w:rPr>
                <w:rFonts w:ascii="Arial Narrow" w:hAnsi="Arial Narrow" w:cs="Arial"/>
                <w:sz w:val="22"/>
                <w:szCs w:val="22"/>
              </w:rPr>
              <w:t xml:space="preserve"> </w:t>
            </w:r>
            <w:r w:rsidRPr="00A0347D">
              <w:rPr>
                <w:rFonts w:ascii="Arial Narrow" w:hAnsi="Arial Narrow" w:cs="Arial"/>
                <w:sz w:val="22"/>
                <w:szCs w:val="22"/>
              </w:rPr>
              <w:t>postępowaniach,</w:t>
            </w:r>
          </w:p>
          <w:p w14:paraId="1DF22EA9" w14:textId="77777777" w:rsidR="00E33191" w:rsidRPr="00A0347D" w:rsidRDefault="00E33191" w:rsidP="001F22A4">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pozwala na właściwe zbilansowanie ryzyk kontraktowych pomiędzy stronami,</w:t>
            </w:r>
          </w:p>
          <w:p w14:paraId="4079CC1A" w14:textId="789F7A29" w:rsidR="00E33191" w:rsidRPr="00A0347D"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 jednocześnie zachowuje skuteczność sankcji wobec Wykonawcy w przypadku</w:t>
            </w:r>
            <w:r w:rsidR="00663DE5">
              <w:rPr>
                <w:rFonts w:ascii="Arial Narrow" w:hAnsi="Arial Narrow" w:cs="Arial"/>
                <w:sz w:val="22"/>
                <w:szCs w:val="22"/>
              </w:rPr>
              <w:t xml:space="preserve"> </w:t>
            </w:r>
            <w:r w:rsidRPr="00A0347D">
              <w:rPr>
                <w:rFonts w:ascii="Arial Narrow" w:hAnsi="Arial Narrow" w:cs="Arial"/>
                <w:sz w:val="22"/>
                <w:szCs w:val="22"/>
              </w:rPr>
              <w:t xml:space="preserve">niewykonania lub nienależytego </w:t>
            </w:r>
            <w:r w:rsidRPr="00A0347D">
              <w:rPr>
                <w:rFonts w:ascii="Arial Narrow" w:hAnsi="Arial Narrow" w:cs="Arial"/>
                <w:sz w:val="22"/>
                <w:szCs w:val="22"/>
              </w:rPr>
              <w:lastRenderedPageBreak/>
              <w:t>wykonania umowy.</w:t>
            </w:r>
          </w:p>
          <w:p w14:paraId="48A09032" w14:textId="130A1C7C" w:rsidR="00E33191" w:rsidRDefault="00E33191" w:rsidP="00663DE5">
            <w:pPr>
              <w:spacing w:after="120" w:line="360" w:lineRule="auto"/>
              <w:ind w:left="30" w:right="-72"/>
              <w:jc w:val="both"/>
              <w:rPr>
                <w:rFonts w:ascii="Arial Narrow" w:hAnsi="Arial Narrow" w:cs="Arial"/>
                <w:sz w:val="22"/>
                <w:szCs w:val="22"/>
              </w:rPr>
            </w:pPr>
            <w:r w:rsidRPr="00A0347D">
              <w:rPr>
                <w:rFonts w:ascii="Arial Narrow" w:hAnsi="Arial Narrow" w:cs="Arial"/>
                <w:sz w:val="22"/>
                <w:szCs w:val="22"/>
              </w:rPr>
              <w:t>Takie rozwiązanie zapewnia realną ochronę interesów Zamawiającego, przy jednoczesnym</w:t>
            </w:r>
            <w:r w:rsidR="00663DE5">
              <w:rPr>
                <w:rFonts w:ascii="Arial Narrow" w:hAnsi="Arial Narrow" w:cs="Arial"/>
                <w:sz w:val="22"/>
                <w:szCs w:val="22"/>
              </w:rPr>
              <w:t xml:space="preserve"> </w:t>
            </w:r>
            <w:r w:rsidRPr="00A0347D">
              <w:rPr>
                <w:rFonts w:ascii="Arial Narrow" w:hAnsi="Arial Narrow" w:cs="Arial"/>
                <w:sz w:val="22"/>
                <w:szCs w:val="22"/>
              </w:rPr>
              <w:t>umożliwieniu złożenia ofert przez szersze grono wykonawców, co pozytywnie wpłynie na</w:t>
            </w:r>
            <w:r w:rsidR="00663DE5">
              <w:rPr>
                <w:rFonts w:ascii="Arial Narrow" w:hAnsi="Arial Narrow" w:cs="Arial"/>
                <w:sz w:val="22"/>
                <w:szCs w:val="22"/>
              </w:rPr>
              <w:t xml:space="preserve"> </w:t>
            </w:r>
            <w:r w:rsidRPr="00A0347D">
              <w:rPr>
                <w:rFonts w:ascii="Arial Narrow" w:hAnsi="Arial Narrow" w:cs="Arial"/>
                <w:sz w:val="22"/>
                <w:szCs w:val="22"/>
              </w:rPr>
              <w:t>konkurencyjność postępowania.</w:t>
            </w:r>
          </w:p>
          <w:p w14:paraId="6B13EE73" w14:textId="77777777" w:rsidR="007E0A56" w:rsidRPr="00663DE5" w:rsidRDefault="007E0A56" w:rsidP="007E0A5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42C02E04" w14:textId="77777777" w:rsidR="00663DE5" w:rsidRPr="00663DE5" w:rsidRDefault="00663DE5" w:rsidP="00663DE5">
            <w:pPr>
              <w:spacing w:after="120" w:line="360" w:lineRule="auto"/>
              <w:ind w:left="30" w:right="-72"/>
              <w:jc w:val="both"/>
              <w:rPr>
                <w:rFonts w:ascii="Arial Narrow" w:hAnsi="Arial Narrow" w:cs="Arial"/>
                <w:b/>
                <w:bCs/>
                <w:sz w:val="22"/>
                <w:szCs w:val="22"/>
              </w:rPr>
            </w:pPr>
          </w:p>
          <w:p w14:paraId="76946386" w14:textId="30860B45" w:rsidR="00E33191" w:rsidRPr="00A0347D" w:rsidRDefault="00E33191" w:rsidP="001F22A4">
            <w:pPr>
              <w:spacing w:after="60" w:line="360" w:lineRule="auto"/>
              <w:ind w:left="30" w:right="-72"/>
              <w:jc w:val="both"/>
              <w:rPr>
                <w:rFonts w:ascii="Arial Narrow" w:hAnsi="Arial Narrow" w:cs="Arial"/>
                <w:sz w:val="22"/>
                <w:szCs w:val="22"/>
                <w:highlight w:val="darkGray"/>
              </w:rPr>
            </w:pPr>
          </w:p>
        </w:tc>
      </w:tr>
    </w:tbl>
    <w:p w14:paraId="631FD64B" w14:textId="77777777" w:rsidR="00BE7BFD" w:rsidRPr="00A0347D" w:rsidRDefault="00BE7BFD" w:rsidP="00520165">
      <w:pPr>
        <w:jc w:val="both"/>
        <w:rPr>
          <w:rFonts w:ascii="Arial Narrow" w:hAnsi="Arial Narrow" w:cs="Arial"/>
        </w:rPr>
      </w:pPr>
    </w:p>
    <w:p w14:paraId="576CE74B"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A0347D">
        <w:rPr>
          <w:rFonts w:ascii="Arial Narrow" w:hAnsi="Arial Narrow" w:cs="Arial"/>
          <w:sz w:val="22"/>
          <w:szCs w:val="22"/>
        </w:rPr>
        <w:t>Zamawiający</w:t>
      </w:r>
    </w:p>
    <w:p w14:paraId="2E24B387" w14:textId="77777777" w:rsidR="008B7EC3" w:rsidRPr="008B7EC3" w:rsidRDefault="008B7EC3" w:rsidP="008B7EC3"/>
    <w:p w14:paraId="3A4B9683" w14:textId="77777777" w:rsidR="008B7EC3" w:rsidRPr="008B7EC3" w:rsidRDefault="008B7EC3" w:rsidP="008B7EC3"/>
    <w:p w14:paraId="46E94F9F" w14:textId="77777777" w:rsidR="008B7EC3" w:rsidRPr="008B7EC3" w:rsidRDefault="008B7EC3" w:rsidP="008B7EC3"/>
    <w:p w14:paraId="47C92405" w14:textId="77777777" w:rsidR="008B7EC3" w:rsidRPr="008B7EC3" w:rsidRDefault="008B7EC3" w:rsidP="008B7EC3"/>
    <w:p w14:paraId="2BE65C5C" w14:textId="77777777" w:rsidR="008B7EC3" w:rsidRPr="008B7EC3" w:rsidRDefault="008B7EC3" w:rsidP="008B7EC3"/>
    <w:p w14:paraId="14EB9896" w14:textId="77777777" w:rsidR="008B7EC3" w:rsidRPr="008B7EC3" w:rsidRDefault="008B7EC3" w:rsidP="008B7EC3"/>
    <w:p w14:paraId="737DB0E7" w14:textId="77777777" w:rsidR="008B7EC3" w:rsidRPr="008B7EC3" w:rsidRDefault="008B7EC3" w:rsidP="008B7EC3"/>
    <w:p w14:paraId="5223F308" w14:textId="77777777" w:rsidR="008B7EC3" w:rsidRPr="008B7EC3" w:rsidRDefault="008B7EC3" w:rsidP="008B7EC3"/>
    <w:p w14:paraId="593F887B" w14:textId="77777777" w:rsidR="008B7EC3" w:rsidRPr="008B7EC3" w:rsidRDefault="008B7EC3" w:rsidP="008B7EC3"/>
    <w:p w14:paraId="10184C95" w14:textId="77777777" w:rsidR="008B7EC3" w:rsidRPr="008B7EC3" w:rsidRDefault="008B7EC3" w:rsidP="008B7EC3"/>
    <w:p w14:paraId="72C66F94" w14:textId="77777777" w:rsidR="008B7EC3" w:rsidRPr="008B7EC3" w:rsidRDefault="008B7EC3" w:rsidP="008B7EC3"/>
    <w:p w14:paraId="1DAF841F" w14:textId="77777777" w:rsidR="008B7EC3" w:rsidRPr="008B7EC3" w:rsidRDefault="008B7EC3" w:rsidP="008B7EC3"/>
    <w:p w14:paraId="630ADD5B" w14:textId="77777777" w:rsidR="008B7EC3" w:rsidRPr="008B7EC3" w:rsidRDefault="008B7EC3" w:rsidP="008B7EC3"/>
    <w:p w14:paraId="10E377D4" w14:textId="77777777" w:rsidR="008B7EC3" w:rsidRPr="008B7EC3" w:rsidRDefault="008B7EC3" w:rsidP="008B7EC3"/>
    <w:p w14:paraId="10EC1F08" w14:textId="77777777" w:rsidR="008B7EC3" w:rsidRPr="008B7EC3" w:rsidRDefault="008B7EC3" w:rsidP="008B7EC3"/>
    <w:p w14:paraId="3DCFA38D" w14:textId="77777777" w:rsidR="008B7EC3" w:rsidRPr="008B7EC3" w:rsidRDefault="008B7EC3" w:rsidP="008B7EC3"/>
    <w:p w14:paraId="6F751F19" w14:textId="77777777" w:rsidR="008B7EC3" w:rsidRPr="008B7EC3" w:rsidRDefault="008B7EC3" w:rsidP="008B7EC3"/>
    <w:p w14:paraId="0600F77C" w14:textId="77777777" w:rsidR="008B7EC3" w:rsidRPr="008B7EC3" w:rsidRDefault="008B7EC3" w:rsidP="008B7EC3"/>
    <w:p w14:paraId="4E51141D" w14:textId="77777777" w:rsidR="008B7EC3" w:rsidRPr="008B7EC3" w:rsidRDefault="008B7EC3" w:rsidP="008B7EC3"/>
    <w:p w14:paraId="429D9946" w14:textId="77777777" w:rsidR="008B7EC3" w:rsidRPr="008B7EC3" w:rsidRDefault="008B7EC3" w:rsidP="008B7EC3"/>
    <w:p w14:paraId="35BB40EF" w14:textId="77777777" w:rsidR="008B7EC3" w:rsidRPr="008B7EC3" w:rsidRDefault="008B7EC3" w:rsidP="008B7EC3"/>
    <w:p w14:paraId="5FEB74BE" w14:textId="77777777" w:rsidR="008B7EC3" w:rsidRPr="008B7EC3" w:rsidRDefault="008B7EC3" w:rsidP="008B7EC3"/>
    <w:p w14:paraId="4F992305" w14:textId="77777777" w:rsidR="008B7EC3" w:rsidRPr="008B7EC3" w:rsidRDefault="008B7EC3" w:rsidP="008B7EC3"/>
    <w:p w14:paraId="20BD393D" w14:textId="77777777" w:rsidR="008B7EC3" w:rsidRPr="008B7EC3" w:rsidRDefault="008B7EC3" w:rsidP="008B7EC3"/>
    <w:p w14:paraId="1F8B108B" w14:textId="77777777" w:rsidR="008B7EC3" w:rsidRPr="008B7EC3" w:rsidRDefault="008B7EC3" w:rsidP="008B7EC3"/>
    <w:p w14:paraId="51AE6301" w14:textId="77777777" w:rsidR="008B7EC3" w:rsidRPr="008B7EC3" w:rsidRDefault="008B7EC3" w:rsidP="008B7EC3"/>
    <w:p w14:paraId="1C79C46D" w14:textId="77777777" w:rsidR="008B7EC3" w:rsidRPr="008B7EC3" w:rsidRDefault="008B7EC3" w:rsidP="008B7EC3"/>
    <w:p w14:paraId="41C50DA0" w14:textId="77777777" w:rsidR="008B7EC3" w:rsidRPr="008B7EC3" w:rsidRDefault="008B7EC3" w:rsidP="008B7EC3"/>
    <w:p w14:paraId="4079AE4C" w14:textId="77777777" w:rsidR="008B7EC3" w:rsidRPr="008B7EC3" w:rsidRDefault="008B7EC3" w:rsidP="008B7EC3"/>
    <w:p w14:paraId="5555794A" w14:textId="77777777" w:rsidR="008B7EC3" w:rsidRPr="008B7EC3" w:rsidRDefault="008B7EC3" w:rsidP="008B7EC3"/>
    <w:p w14:paraId="64641F6D" w14:textId="77777777" w:rsidR="008B7EC3" w:rsidRPr="008B7EC3" w:rsidRDefault="008B7EC3" w:rsidP="008B7EC3"/>
    <w:p w14:paraId="2A3C2CD3" w14:textId="77777777" w:rsidR="008B7EC3" w:rsidRPr="008B7EC3" w:rsidRDefault="008B7EC3" w:rsidP="008B7EC3"/>
    <w:p w14:paraId="7A95FCB0" w14:textId="77777777" w:rsidR="008B7EC3" w:rsidRPr="008B7EC3" w:rsidRDefault="008B7EC3" w:rsidP="008B7EC3"/>
    <w:p w14:paraId="4F01B7BD" w14:textId="77777777" w:rsidR="008B7EC3" w:rsidRPr="008B7EC3" w:rsidRDefault="008B7EC3" w:rsidP="008B7EC3"/>
    <w:p w14:paraId="6C837A7D" w14:textId="77777777" w:rsidR="008B7EC3" w:rsidRPr="008B7EC3" w:rsidRDefault="008B7EC3" w:rsidP="008B7EC3"/>
    <w:p w14:paraId="70BAEB67" w14:textId="77777777" w:rsidR="008B7EC3" w:rsidRDefault="008B7EC3" w:rsidP="008B7EC3">
      <w:pPr>
        <w:rPr>
          <w:rFonts w:ascii="Arial Narrow" w:hAnsi="Arial Narrow" w:cs="Arial"/>
          <w:sz w:val="22"/>
          <w:szCs w:val="22"/>
        </w:rPr>
      </w:pPr>
    </w:p>
    <w:p w14:paraId="0517915F" w14:textId="77777777" w:rsidR="008B7EC3" w:rsidRDefault="008B7EC3" w:rsidP="008B7EC3">
      <w:pPr>
        <w:rPr>
          <w:rFonts w:ascii="Arial Narrow" w:hAnsi="Arial Narrow" w:cs="Arial"/>
          <w:sz w:val="22"/>
          <w:szCs w:val="22"/>
        </w:rPr>
      </w:pPr>
    </w:p>
    <w:p w14:paraId="073D1082" w14:textId="77777777" w:rsidR="008B7EC3" w:rsidRDefault="008B7EC3" w:rsidP="008B7EC3"/>
    <w:p w14:paraId="61523243" w14:textId="6A44E77E" w:rsidR="008B7EC3" w:rsidRDefault="008B7EC3" w:rsidP="008B7EC3">
      <w:pPr>
        <w:rPr>
          <w:rFonts w:ascii="Arial Narrow" w:hAnsi="Arial Narrow"/>
        </w:rPr>
      </w:pPr>
      <w:r>
        <w:rPr>
          <w:rFonts w:ascii="Arial Narrow" w:hAnsi="Arial Narrow"/>
        </w:rPr>
        <w:t>Wykonano w 2 egz. na 6 ark.</w:t>
      </w:r>
    </w:p>
    <w:p w14:paraId="560B646F" w14:textId="5971905A" w:rsidR="008B7EC3" w:rsidRDefault="008B7EC3" w:rsidP="008B7EC3">
      <w:pPr>
        <w:rPr>
          <w:rFonts w:ascii="Arial Narrow" w:hAnsi="Arial Narrow"/>
        </w:rPr>
      </w:pPr>
      <w:r>
        <w:rPr>
          <w:rFonts w:ascii="Arial Narrow" w:hAnsi="Arial Narrow"/>
        </w:rPr>
        <w:t>Egz. 1 – a/a kancelaria</w:t>
      </w:r>
    </w:p>
    <w:p w14:paraId="60C7E6B8" w14:textId="64A1E418" w:rsidR="008B7EC3" w:rsidRDefault="008B7EC3" w:rsidP="008B7EC3">
      <w:pPr>
        <w:rPr>
          <w:rFonts w:ascii="Arial Narrow" w:hAnsi="Arial Narrow"/>
        </w:rPr>
      </w:pPr>
      <w:r>
        <w:rPr>
          <w:rFonts w:ascii="Arial Narrow" w:hAnsi="Arial Narrow"/>
        </w:rPr>
        <w:t>Egz. 2 – uczestnicy postępowania ( platforma e-propublico.pl); SZPubl. T 2612 B5</w:t>
      </w:r>
    </w:p>
    <w:p w14:paraId="0A90BE60" w14:textId="6E9BC209" w:rsidR="008B7EC3" w:rsidRDefault="008B7EC3" w:rsidP="008B7EC3">
      <w:pPr>
        <w:rPr>
          <w:rFonts w:ascii="Arial Narrow" w:hAnsi="Arial Narrow"/>
        </w:rPr>
      </w:pPr>
      <w:r>
        <w:rPr>
          <w:rFonts w:ascii="Arial Narrow" w:hAnsi="Arial Narrow"/>
        </w:rPr>
        <w:t xml:space="preserve">Wyk. Karolina Kornowska – tel. 261 417 364, e-mail: </w:t>
      </w:r>
      <w:hyperlink r:id="rId7" w:history="1">
        <w:r w:rsidRPr="00A9441F">
          <w:rPr>
            <w:rStyle w:val="Hipercze"/>
            <w:rFonts w:ascii="Arial Narrow" w:hAnsi="Arial Narrow"/>
          </w:rPr>
          <w:t>karolina.kornowska@10wsk.mil.pl</w:t>
        </w:r>
      </w:hyperlink>
    </w:p>
    <w:p w14:paraId="3288F847" w14:textId="28B98F0E" w:rsidR="008B7EC3" w:rsidRPr="008B7EC3" w:rsidRDefault="008B7EC3" w:rsidP="008B7EC3">
      <w:pPr>
        <w:rPr>
          <w:rFonts w:ascii="Arial Narrow" w:hAnsi="Arial Narrow"/>
        </w:rPr>
      </w:pPr>
      <w:r>
        <w:rPr>
          <w:rFonts w:ascii="Arial Narrow" w:hAnsi="Arial Narrow"/>
        </w:rPr>
        <w:t>Data: 2025-09-19</w:t>
      </w:r>
    </w:p>
    <w:sectPr w:rsidR="008B7EC3" w:rsidRPr="008B7EC3"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48A61" w14:textId="77777777" w:rsidR="004C1A3A" w:rsidRDefault="004C1A3A">
      <w:r>
        <w:separator/>
      </w:r>
    </w:p>
  </w:endnote>
  <w:endnote w:type="continuationSeparator" w:id="0">
    <w:p w14:paraId="0B8860E1" w14:textId="77777777" w:rsidR="004C1A3A" w:rsidRDefault="004C1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3F90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F95F40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3A1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B7CC18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DECE" w14:textId="77777777" w:rsidR="006D4AB3" w:rsidRDefault="006D4AB3">
    <w:pPr>
      <w:pStyle w:val="Stopka"/>
      <w:pBdr>
        <w:bottom w:val="single" w:sz="6" w:space="0" w:color="auto"/>
      </w:pBdr>
      <w:tabs>
        <w:tab w:val="clear" w:pos="4536"/>
        <w:tab w:val="left" w:pos="6237"/>
      </w:tabs>
    </w:pPr>
  </w:p>
  <w:p w14:paraId="5E566F3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4F627F1" w14:textId="77777777" w:rsidR="006D4AB3" w:rsidRDefault="006D4AB3">
    <w:pPr>
      <w:pStyle w:val="Stopka"/>
      <w:tabs>
        <w:tab w:val="clear" w:pos="4536"/>
        <w:tab w:val="left" w:pos="6237"/>
      </w:tabs>
    </w:pPr>
  </w:p>
  <w:p w14:paraId="6267058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9A3D9" w14:textId="77777777" w:rsidR="004C1A3A" w:rsidRDefault="004C1A3A">
      <w:r>
        <w:separator/>
      </w:r>
    </w:p>
  </w:footnote>
  <w:footnote w:type="continuationSeparator" w:id="0">
    <w:p w14:paraId="2ADD21D3" w14:textId="77777777" w:rsidR="004C1A3A" w:rsidRDefault="004C1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B1734" w14:textId="77777777" w:rsidR="00E33191" w:rsidRDefault="00E331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F56D5" w14:textId="77777777" w:rsidR="00E33191" w:rsidRDefault="00E331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E727" w14:textId="77777777" w:rsidR="00E33191" w:rsidRDefault="00E331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22172"/>
    <w:multiLevelType w:val="hybridMultilevel"/>
    <w:tmpl w:val="4504FDB4"/>
    <w:lvl w:ilvl="0" w:tplc="04150011">
      <w:start w:val="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F207039"/>
    <w:multiLevelType w:val="hybridMultilevel"/>
    <w:tmpl w:val="E252FE40"/>
    <w:lvl w:ilvl="0" w:tplc="8C9A787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87D1C9E"/>
    <w:multiLevelType w:val="hybridMultilevel"/>
    <w:tmpl w:val="CE84133E"/>
    <w:lvl w:ilvl="0" w:tplc="B79C7F6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4365D68"/>
    <w:multiLevelType w:val="hybridMultilevel"/>
    <w:tmpl w:val="399C6E4A"/>
    <w:lvl w:ilvl="0" w:tplc="D58C17D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44748918">
    <w:abstractNumId w:val="7"/>
  </w:num>
  <w:num w:numId="2" w16cid:durableId="1384329787">
    <w:abstractNumId w:val="10"/>
  </w:num>
  <w:num w:numId="3" w16cid:durableId="1283806003">
    <w:abstractNumId w:val="6"/>
  </w:num>
  <w:num w:numId="4" w16cid:durableId="369182987">
    <w:abstractNumId w:val="9"/>
  </w:num>
  <w:num w:numId="5" w16cid:durableId="1735349443">
    <w:abstractNumId w:val="3"/>
  </w:num>
  <w:num w:numId="6" w16cid:durableId="153299402">
    <w:abstractNumId w:val="5"/>
  </w:num>
  <w:num w:numId="7" w16cid:durableId="1804497437">
    <w:abstractNumId w:val="8"/>
  </w:num>
  <w:num w:numId="8" w16cid:durableId="421684796">
    <w:abstractNumId w:val="2"/>
  </w:num>
  <w:num w:numId="9" w16cid:durableId="453905884">
    <w:abstractNumId w:val="4"/>
  </w:num>
  <w:num w:numId="10" w16cid:durableId="1191718526">
    <w:abstractNumId w:val="1"/>
  </w:num>
  <w:num w:numId="11" w16cid:durableId="1308902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1A3A"/>
    <w:rsid w:val="00031374"/>
    <w:rsid w:val="00035DEC"/>
    <w:rsid w:val="000A1097"/>
    <w:rsid w:val="000E2A8F"/>
    <w:rsid w:val="0012774F"/>
    <w:rsid w:val="00144B7A"/>
    <w:rsid w:val="00180C6E"/>
    <w:rsid w:val="001E38AF"/>
    <w:rsid w:val="00280E04"/>
    <w:rsid w:val="0029606A"/>
    <w:rsid w:val="00433B21"/>
    <w:rsid w:val="004848F3"/>
    <w:rsid w:val="004A75F2"/>
    <w:rsid w:val="004C1A3A"/>
    <w:rsid w:val="005144A9"/>
    <w:rsid w:val="00520165"/>
    <w:rsid w:val="005B1B08"/>
    <w:rsid w:val="00632C3C"/>
    <w:rsid w:val="00662BDB"/>
    <w:rsid w:val="00663DE5"/>
    <w:rsid w:val="006A5DF1"/>
    <w:rsid w:val="006B7198"/>
    <w:rsid w:val="006D4AB3"/>
    <w:rsid w:val="006F3B81"/>
    <w:rsid w:val="007D7198"/>
    <w:rsid w:val="007E0A56"/>
    <w:rsid w:val="00870F9F"/>
    <w:rsid w:val="00877B7A"/>
    <w:rsid w:val="0088001C"/>
    <w:rsid w:val="008804B6"/>
    <w:rsid w:val="00897AB0"/>
    <w:rsid w:val="008A3553"/>
    <w:rsid w:val="008B7EC3"/>
    <w:rsid w:val="009003D1"/>
    <w:rsid w:val="00947A50"/>
    <w:rsid w:val="00A0347D"/>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27C8F"/>
    <w:rsid w:val="00E33191"/>
    <w:rsid w:val="00E72428"/>
    <w:rsid w:val="00EA14B3"/>
    <w:rsid w:val="00EA416E"/>
    <w:rsid w:val="00FC5957"/>
    <w:rsid w:val="00FD265E"/>
    <w:rsid w:val="00FE3931"/>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820D9"/>
  <w15:chartTrackingRefBased/>
  <w15:docId w15:val="{ED9E7F67-5A0D-4E95-A3D9-0136D7AF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280E04"/>
  </w:style>
  <w:style w:type="character" w:customStyle="1" w:styleId="TekstprzypisukocowegoZnak">
    <w:name w:val="Tekst przypisu końcowego Znak"/>
    <w:basedOn w:val="Domylnaczcionkaakapitu"/>
    <w:link w:val="Tekstprzypisukocowego"/>
    <w:rsid w:val="00280E04"/>
  </w:style>
  <w:style w:type="character" w:styleId="Odwoanieprzypisukocowego">
    <w:name w:val="endnote reference"/>
    <w:basedOn w:val="Domylnaczcionkaakapitu"/>
    <w:rsid w:val="00280E04"/>
    <w:rPr>
      <w:vertAlign w:val="superscript"/>
    </w:rPr>
  </w:style>
  <w:style w:type="character" w:styleId="Hipercze">
    <w:name w:val="Hyperlink"/>
    <w:basedOn w:val="Domylnaczcionkaakapitu"/>
    <w:rsid w:val="008B7EC3"/>
    <w:rPr>
      <w:color w:val="0563C1" w:themeColor="hyperlink"/>
      <w:u w:val="single"/>
    </w:rPr>
  </w:style>
  <w:style w:type="character" w:styleId="Nierozpoznanawzmianka">
    <w:name w:val="Unresolved Mention"/>
    <w:basedOn w:val="Domylnaczcionkaakapitu"/>
    <w:uiPriority w:val="99"/>
    <w:semiHidden/>
    <w:unhideWhenUsed/>
    <w:rsid w:val="008B7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rolina.kornow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65</TotalTime>
  <Pages>11</Pages>
  <Words>3011</Words>
  <Characters>19044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7</cp:revision>
  <cp:lastPrinted>2001-02-10T14:28:00Z</cp:lastPrinted>
  <dcterms:created xsi:type="dcterms:W3CDTF">2025-09-18T09:50:00Z</dcterms:created>
  <dcterms:modified xsi:type="dcterms:W3CDTF">2025-09-19T09:15:00Z</dcterms:modified>
</cp:coreProperties>
</file>