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00FCB2E7" w:rsidR="00D62E6E" w:rsidRPr="00D248A8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A74930" w:rsidRPr="00D248A8">
        <w:rPr>
          <w:rFonts w:ascii="Times New Roman" w:eastAsia="Times New Roman" w:hAnsi="Times New Roman"/>
          <w:bCs/>
          <w:lang w:eastAsia="pl-PL"/>
        </w:rPr>
        <w:t>5</w:t>
      </w:r>
      <w:r w:rsidRPr="00D248A8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248A8" w14:paraId="66232DF3" w14:textId="77777777" w:rsidTr="00D62E6E">
        <w:tc>
          <w:tcPr>
            <w:tcW w:w="2800" w:type="dxa"/>
          </w:tcPr>
          <w:p w14:paraId="57CC5F58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  <w:b/>
              </w:rPr>
              <w:t>Wykonawca</w:t>
            </w:r>
            <w:r w:rsidRPr="00D248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5D20B7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D248A8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248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D248A8" w14:paraId="1876084E" w14:textId="77777777" w:rsidTr="00D62E6E">
        <w:tc>
          <w:tcPr>
            <w:tcW w:w="2800" w:type="dxa"/>
          </w:tcPr>
          <w:p w14:paraId="6EA69F36" w14:textId="77777777" w:rsidR="00D62E6E" w:rsidRPr="00D248A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7BAA485" w14:textId="77777777" w:rsidR="00D62E6E" w:rsidRPr="00D248A8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D248A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248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32963A5" w14:textId="77777777" w:rsidR="00BC121E" w:rsidRPr="00D248A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D248A8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D248A8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69E12C6B" w14:textId="77777777" w:rsidR="0055439C" w:rsidRPr="00D248A8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D248A8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CF4F01" w14:textId="77777777" w:rsidR="00BC121E" w:rsidRPr="00D248A8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C93F0A" w:rsidRPr="00D248A8">
        <w:rPr>
          <w:rFonts w:ascii="Times New Roman" w:eastAsia="Times New Roman" w:hAnsi="Times New Roman"/>
          <w:lang w:eastAsia="pl-PL"/>
        </w:rPr>
        <w:t>N</w:t>
      </w:r>
      <w:r w:rsidR="00BC121E" w:rsidRPr="00D248A8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248A8" w14:paraId="5472980A" w14:textId="77777777" w:rsidTr="00D62E6E">
        <w:tc>
          <w:tcPr>
            <w:tcW w:w="2269" w:type="dxa"/>
          </w:tcPr>
          <w:p w14:paraId="4316892B" w14:textId="77777777" w:rsidR="00D62E6E" w:rsidRPr="00D248A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15178B93" w:rsidR="00D62E6E" w:rsidRPr="00D248A8" w:rsidRDefault="00D248A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 xml:space="preserve">System ultrasonograficzny, przenośne urządzenie umożliwiające dwuwymiarowe obrazowanie w czasie rzeczywistym, wyposażone 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br/>
              <w:t>w niestandardowe funkcje dostępu naczyniowego - 2 sztuki</w:t>
            </w:r>
            <w:r w:rsidR="00AF51B8">
              <w:rPr>
                <w:rFonts w:ascii="Times New Roman" w:eastAsia="Times New Roman" w:hAnsi="Times New Roman"/>
                <w:bCs/>
                <w:lang w:eastAsia="pl-PL"/>
              </w:rPr>
              <w:t xml:space="preserve"> - powtórka</w:t>
            </w:r>
          </w:p>
        </w:tc>
      </w:tr>
      <w:tr w:rsidR="0055439C" w:rsidRPr="00D248A8" w14:paraId="7E396DA1" w14:textId="77777777" w:rsidTr="000612A4">
        <w:tc>
          <w:tcPr>
            <w:tcW w:w="2269" w:type="dxa"/>
          </w:tcPr>
          <w:p w14:paraId="4B3F99DD" w14:textId="77777777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FE9225" w14:textId="501C7859" w:rsidR="0055439C" w:rsidRPr="00D248A8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AF51B8">
              <w:rPr>
                <w:rFonts w:ascii="Times New Roman" w:eastAsia="Times New Roman" w:hAnsi="Times New Roman"/>
                <w:bCs/>
                <w:lang w:eastAsia="pl-PL"/>
              </w:rPr>
              <w:t>120</w:t>
            </w:r>
            <w:r w:rsidRPr="00D248A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D248A8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prowadzonego przez </w:t>
      </w:r>
      <w:r w:rsidRPr="00D248A8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D248A8">
        <w:rPr>
          <w:rFonts w:ascii="Times New Roman" w:eastAsia="Times New Roman" w:hAnsi="Times New Roman"/>
          <w:b/>
          <w:lang w:eastAsia="pl-PL"/>
        </w:rPr>
        <w:t>,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D248A8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4C42A2F2" w:rsidR="00BC121E" w:rsidRPr="00D248A8" w:rsidRDefault="00AF51B8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D248A8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D248A8">
        <w:rPr>
          <w:rFonts w:ascii="Times New Roman" w:eastAsia="Times New Roman" w:hAnsi="Times New Roman"/>
          <w:lang w:eastAsia="pl-PL"/>
        </w:rPr>
        <w:t xml:space="preserve"> 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D248A8">
        <w:rPr>
          <w:rFonts w:ascii="Times New Roman" w:eastAsia="Times New Roman" w:hAnsi="Times New Roman"/>
          <w:lang w:eastAsia="pl-PL"/>
        </w:rPr>
        <w:t>.</w:t>
      </w:r>
    </w:p>
    <w:p w14:paraId="7C05C39E" w14:textId="38A47CFB" w:rsidR="00BC121E" w:rsidRPr="00D248A8" w:rsidRDefault="00AF51B8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5FD46DBF">
          <v:shape id="_x0000_i1026" type="#_x0000_t75" style="width:453pt;height:17.3pt">
            <v:imagedata r:id="rId9" o:title=""/>
          </v:shape>
        </w:pict>
      </w:r>
      <w:r w:rsidR="00BC121E" w:rsidRPr="00D248A8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i konsumentów (</w:t>
      </w:r>
      <w:r w:rsidR="00C93F0A" w:rsidRPr="00D248A8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D248A8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43F55">
        <w:rPr>
          <w:rFonts w:ascii="Times New Roman" w:eastAsia="Times New Roman" w:hAnsi="Times New Roman"/>
          <w:lang w:eastAsia="pl-PL"/>
        </w:rPr>
        <w:br/>
      </w:r>
      <w:r w:rsidR="00BC121E" w:rsidRPr="00D248A8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D248A8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248A8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D248A8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D248A8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D248A8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D248A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BA61B91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02594F47" w14:textId="77777777" w:rsidR="00A74930" w:rsidRPr="00D248A8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6287676C" w14:textId="7E7C51C1" w:rsidR="00BC121E" w:rsidRPr="00D248A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D248A8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7F977F16" w14:textId="77777777" w:rsidR="00BC121E" w:rsidRPr="00D248A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D248A8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D248A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D248A8">
        <w:rPr>
          <w:rFonts w:ascii="Times New Roman" w:eastAsia="Times New Roman" w:hAnsi="Times New Roman"/>
          <w:color w:val="0070C0"/>
          <w:lang w:eastAsia="pl-PL"/>
        </w:rPr>
        <w:t>*</w:t>
      </w:r>
      <w:r w:rsidRPr="00D248A8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D248A8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200C84CC" w14:textId="77777777" w:rsidR="00067B62" w:rsidRPr="00D248A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248A8" w14:paraId="67F5F4B2" w14:textId="77777777" w:rsidTr="00620E37">
        <w:tc>
          <w:tcPr>
            <w:tcW w:w="2660" w:type="dxa"/>
          </w:tcPr>
          <w:p w14:paraId="1B4F45BA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B32AC36" w14:textId="77777777" w:rsidR="00BC121E" w:rsidRPr="00D248A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D248A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BB5F617" w14:textId="77777777" w:rsidR="00BC121E" w:rsidRPr="00D248A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9EC4251" w:rsidR="00BC121E" w:rsidRPr="00D248A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5439C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D248A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D248A8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D248A8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61B93EA8" w14:textId="77777777" w:rsidR="00106AC7" w:rsidRPr="00D248A8" w:rsidRDefault="00106AC7" w:rsidP="00BC121E">
      <w:pPr>
        <w:rPr>
          <w:rFonts w:ascii="Times New Roman" w:hAnsi="Times New Roman"/>
        </w:rPr>
      </w:pPr>
    </w:p>
    <w:sectPr w:rsidR="00106AC7" w:rsidRPr="00D248A8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3F5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2228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7B2C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AF51B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248A8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1727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2010-01-07T09:39:00Z</cp:lastPrinted>
  <dcterms:created xsi:type="dcterms:W3CDTF">2025-04-15T12:14:00Z</dcterms:created>
  <dcterms:modified xsi:type="dcterms:W3CDTF">2025-09-22T08:17:00Z</dcterms:modified>
</cp:coreProperties>
</file>