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7ED8A" w14:textId="77777777" w:rsidR="00035DEC" w:rsidRPr="00AD45A9" w:rsidRDefault="00E60959" w:rsidP="00DF7B3A">
      <w:pPr>
        <w:jc w:val="right"/>
        <w:rPr>
          <w:rFonts w:ascii="Arial" w:hAnsi="Arial" w:cs="Arial"/>
          <w:sz w:val="24"/>
          <w:szCs w:val="24"/>
        </w:rPr>
      </w:pPr>
      <w:r w:rsidRPr="00E60959">
        <w:rPr>
          <w:rFonts w:ascii="Arial" w:hAnsi="Arial" w:cs="Arial"/>
          <w:sz w:val="24"/>
          <w:szCs w:val="24"/>
        </w:rPr>
        <w:t>Poznań</w:t>
      </w:r>
      <w:r w:rsidR="00035DEC" w:rsidRPr="00AD45A9">
        <w:rPr>
          <w:rFonts w:ascii="Arial" w:hAnsi="Arial" w:cs="Arial"/>
          <w:sz w:val="24"/>
          <w:szCs w:val="24"/>
        </w:rPr>
        <w:t xml:space="preserve"> dnia: </w:t>
      </w:r>
      <w:r w:rsidRPr="00E60959">
        <w:rPr>
          <w:rFonts w:ascii="Arial" w:hAnsi="Arial" w:cs="Arial"/>
          <w:sz w:val="24"/>
          <w:szCs w:val="24"/>
        </w:rPr>
        <w:t>2025-09-24</w:t>
      </w:r>
    </w:p>
    <w:p w14:paraId="04307106" w14:textId="77777777" w:rsidR="00E60959" w:rsidRPr="00E60959" w:rsidRDefault="00E60959" w:rsidP="00DF7B3A">
      <w:pPr>
        <w:rPr>
          <w:rFonts w:ascii="Arial" w:hAnsi="Arial" w:cs="Arial"/>
          <w:b/>
          <w:bCs/>
          <w:sz w:val="24"/>
          <w:szCs w:val="24"/>
        </w:rPr>
      </w:pPr>
      <w:r w:rsidRPr="00E60959">
        <w:rPr>
          <w:rFonts w:ascii="Arial" w:hAnsi="Arial" w:cs="Arial"/>
          <w:b/>
          <w:bCs/>
          <w:sz w:val="24"/>
          <w:szCs w:val="24"/>
        </w:rPr>
        <w:t>Szpital Wojewódzki w Poznaniu</w:t>
      </w:r>
    </w:p>
    <w:p w14:paraId="516C94E6" w14:textId="77777777" w:rsidR="00035DEC" w:rsidRPr="00AD45A9" w:rsidRDefault="00E60959" w:rsidP="00DF7B3A">
      <w:pPr>
        <w:rPr>
          <w:rFonts w:ascii="Arial" w:hAnsi="Arial" w:cs="Arial"/>
          <w:b/>
          <w:bCs/>
          <w:sz w:val="24"/>
          <w:szCs w:val="24"/>
        </w:rPr>
      </w:pPr>
      <w:r w:rsidRPr="00E60959">
        <w:rPr>
          <w:rFonts w:ascii="Arial" w:hAnsi="Arial" w:cs="Arial"/>
          <w:b/>
          <w:bCs/>
          <w:sz w:val="24"/>
          <w:szCs w:val="24"/>
        </w:rPr>
        <w:t>Dział Zamówień Publicznych</w:t>
      </w:r>
    </w:p>
    <w:p w14:paraId="4D990B5A" w14:textId="77777777" w:rsidR="00035DEC" w:rsidRPr="00AD45A9" w:rsidRDefault="00E60959" w:rsidP="00DF7B3A">
      <w:pPr>
        <w:rPr>
          <w:rFonts w:ascii="Arial" w:hAnsi="Arial" w:cs="Arial"/>
          <w:sz w:val="24"/>
          <w:szCs w:val="24"/>
        </w:rPr>
      </w:pPr>
      <w:r w:rsidRPr="00E60959">
        <w:rPr>
          <w:rFonts w:ascii="Arial" w:hAnsi="Arial" w:cs="Arial"/>
          <w:sz w:val="24"/>
          <w:szCs w:val="24"/>
        </w:rPr>
        <w:t>Juraszów</w:t>
      </w:r>
      <w:r w:rsidR="00035DEC" w:rsidRPr="00AD45A9">
        <w:rPr>
          <w:rFonts w:ascii="Arial" w:hAnsi="Arial" w:cs="Arial"/>
          <w:sz w:val="24"/>
          <w:szCs w:val="24"/>
        </w:rPr>
        <w:t xml:space="preserve"> </w:t>
      </w:r>
      <w:r w:rsidRPr="00E60959">
        <w:rPr>
          <w:rFonts w:ascii="Arial" w:hAnsi="Arial" w:cs="Arial"/>
          <w:sz w:val="24"/>
          <w:szCs w:val="24"/>
        </w:rPr>
        <w:t>7/19</w:t>
      </w:r>
    </w:p>
    <w:p w14:paraId="035566B2" w14:textId="77777777" w:rsidR="00035DEC" w:rsidRPr="00AD45A9" w:rsidRDefault="00E60959" w:rsidP="00DF7B3A">
      <w:pPr>
        <w:rPr>
          <w:rFonts w:ascii="Arial" w:hAnsi="Arial" w:cs="Arial"/>
          <w:sz w:val="24"/>
          <w:szCs w:val="24"/>
        </w:rPr>
      </w:pPr>
      <w:r w:rsidRPr="00E60959">
        <w:rPr>
          <w:rFonts w:ascii="Arial" w:hAnsi="Arial" w:cs="Arial"/>
          <w:sz w:val="24"/>
          <w:szCs w:val="24"/>
        </w:rPr>
        <w:t>60-479</w:t>
      </w:r>
      <w:r w:rsidR="00035DEC" w:rsidRPr="00AD45A9">
        <w:rPr>
          <w:rFonts w:ascii="Arial" w:hAnsi="Arial" w:cs="Arial"/>
          <w:sz w:val="24"/>
          <w:szCs w:val="24"/>
        </w:rPr>
        <w:t xml:space="preserve"> </w:t>
      </w:r>
      <w:r w:rsidRPr="00E60959">
        <w:rPr>
          <w:rFonts w:ascii="Arial" w:hAnsi="Arial" w:cs="Arial"/>
          <w:sz w:val="24"/>
          <w:szCs w:val="24"/>
        </w:rPr>
        <w:t>Poznań</w:t>
      </w:r>
    </w:p>
    <w:p w14:paraId="722423C6" w14:textId="77777777" w:rsidR="00DF7B3A" w:rsidRDefault="00DF7B3A" w:rsidP="00DF7B3A">
      <w:pPr>
        <w:tabs>
          <w:tab w:val="left" w:pos="708"/>
          <w:tab w:val="center" w:pos="4536"/>
          <w:tab w:val="right" w:pos="9072"/>
        </w:tabs>
        <w:ind w:left="5103"/>
        <w:rPr>
          <w:rFonts w:ascii="Arial" w:hAnsi="Arial" w:cs="Arial"/>
          <w:b/>
          <w:sz w:val="24"/>
          <w:szCs w:val="24"/>
        </w:rPr>
      </w:pPr>
    </w:p>
    <w:p w14:paraId="70D9C4C9" w14:textId="51242173" w:rsidR="00035DEC" w:rsidRPr="00AD45A9" w:rsidRDefault="00035DEC" w:rsidP="00DF7B3A">
      <w:pPr>
        <w:tabs>
          <w:tab w:val="left" w:pos="708"/>
          <w:tab w:val="center" w:pos="4536"/>
          <w:tab w:val="right" w:pos="9072"/>
        </w:tabs>
        <w:ind w:left="5103"/>
        <w:rPr>
          <w:rFonts w:ascii="Arial" w:hAnsi="Arial" w:cs="Arial"/>
          <w:b/>
          <w:sz w:val="24"/>
          <w:szCs w:val="24"/>
        </w:rPr>
      </w:pPr>
      <w:r w:rsidRPr="00AD45A9">
        <w:rPr>
          <w:rFonts w:ascii="Arial" w:hAnsi="Arial" w:cs="Arial"/>
          <w:b/>
          <w:sz w:val="24"/>
          <w:szCs w:val="24"/>
        </w:rPr>
        <w:t>WYKONAWCY</w:t>
      </w:r>
    </w:p>
    <w:p w14:paraId="6D5F4236" w14:textId="77777777" w:rsidR="00035DEC" w:rsidRDefault="00035DEC" w:rsidP="00DF7B3A">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14:paraId="4E954FD3" w14:textId="77777777" w:rsidR="00DF7B3A" w:rsidRDefault="00DF7B3A" w:rsidP="00DF7B3A">
      <w:pPr>
        <w:tabs>
          <w:tab w:val="left" w:pos="708"/>
          <w:tab w:val="center" w:pos="4536"/>
          <w:tab w:val="right" w:pos="9072"/>
        </w:tabs>
        <w:ind w:left="5103"/>
        <w:rPr>
          <w:rFonts w:ascii="Arial" w:hAnsi="Arial" w:cs="Arial"/>
          <w:sz w:val="24"/>
          <w:szCs w:val="24"/>
        </w:rPr>
      </w:pPr>
    </w:p>
    <w:p w14:paraId="7A7C00BC" w14:textId="77777777" w:rsidR="00035DEC" w:rsidRPr="004E4B64" w:rsidRDefault="00035DEC" w:rsidP="00DF7B3A">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2EED803C" w14:textId="77777777" w:rsidTr="00B32FF9">
        <w:tc>
          <w:tcPr>
            <w:tcW w:w="2269" w:type="dxa"/>
          </w:tcPr>
          <w:p w14:paraId="02351487" w14:textId="77777777" w:rsidR="00035DEC" w:rsidRPr="004E4B64" w:rsidRDefault="00035DEC" w:rsidP="00DF7B3A">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496125A1" w14:textId="77777777" w:rsidR="00035DEC" w:rsidRPr="004E4B64" w:rsidRDefault="00E60959" w:rsidP="00DF7B3A">
            <w:pPr>
              <w:tabs>
                <w:tab w:val="center" w:pos="4536"/>
                <w:tab w:val="right" w:pos="9072"/>
              </w:tabs>
              <w:jc w:val="both"/>
              <w:rPr>
                <w:rFonts w:ascii="Arial" w:hAnsi="Arial" w:cs="Arial"/>
                <w:bCs/>
                <w:sz w:val="24"/>
                <w:szCs w:val="24"/>
              </w:rPr>
            </w:pPr>
            <w:r w:rsidRPr="00E60959">
              <w:rPr>
                <w:rFonts w:ascii="Arial" w:hAnsi="Arial" w:cs="Arial"/>
                <w:bCs/>
                <w:sz w:val="24"/>
                <w:szCs w:val="24"/>
              </w:rPr>
              <w:t>Zakup systemu obrazowania typu mobilne ramię C z opcją angiograficzną na potrzeby Filii nr 2 Szpitala Wojewódzkiego w Poznaniu -  powtórka zadania nr 1</w:t>
            </w:r>
            <w:r w:rsidR="00035DEC" w:rsidRPr="004E4B64">
              <w:rPr>
                <w:rFonts w:ascii="Arial" w:hAnsi="Arial" w:cs="Arial"/>
                <w:bCs/>
                <w:sz w:val="24"/>
                <w:szCs w:val="24"/>
              </w:rPr>
              <w:t>.</w:t>
            </w:r>
          </w:p>
        </w:tc>
      </w:tr>
      <w:tr w:rsidR="00E60959" w:rsidRPr="004E4B64" w14:paraId="7982593E" w14:textId="77777777" w:rsidTr="005D251C">
        <w:tc>
          <w:tcPr>
            <w:tcW w:w="2269" w:type="dxa"/>
          </w:tcPr>
          <w:p w14:paraId="685D5A1B" w14:textId="77777777" w:rsidR="00E60959" w:rsidRPr="004E4B64" w:rsidRDefault="00E60959" w:rsidP="00DF7B3A">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6056B59E" w14:textId="77777777" w:rsidR="00E60959" w:rsidRPr="004E4B64" w:rsidRDefault="00E60959" w:rsidP="00DF7B3A">
            <w:pPr>
              <w:tabs>
                <w:tab w:val="center" w:pos="4536"/>
                <w:tab w:val="right" w:pos="9072"/>
              </w:tabs>
              <w:jc w:val="both"/>
              <w:rPr>
                <w:rFonts w:ascii="Arial" w:hAnsi="Arial" w:cs="Arial"/>
                <w:bCs/>
                <w:sz w:val="24"/>
                <w:szCs w:val="24"/>
              </w:rPr>
            </w:pPr>
            <w:r w:rsidRPr="00E60959">
              <w:rPr>
                <w:rFonts w:ascii="Arial" w:hAnsi="Arial" w:cs="Arial"/>
                <w:bCs/>
                <w:sz w:val="24"/>
                <w:szCs w:val="24"/>
              </w:rPr>
              <w:t>SZW/DZP/104/2025</w:t>
            </w:r>
          </w:p>
        </w:tc>
      </w:tr>
    </w:tbl>
    <w:p w14:paraId="18A6A07A" w14:textId="77777777" w:rsidR="00035DEC" w:rsidRPr="00AD45A9" w:rsidRDefault="00035DEC" w:rsidP="00DF7B3A">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511D4AB1" w14:textId="77777777" w:rsidTr="00B32FF9">
        <w:tc>
          <w:tcPr>
            <w:tcW w:w="9330" w:type="dxa"/>
            <w:shd w:val="clear" w:color="auto" w:fill="F2F2F2"/>
            <w:hideMark/>
          </w:tcPr>
          <w:p w14:paraId="4B673306" w14:textId="77777777" w:rsidR="00035DEC" w:rsidRPr="00AD45A9" w:rsidRDefault="00035DEC" w:rsidP="00DF7B3A">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34C489F7" w14:textId="77777777" w:rsidR="00DF7B3A" w:rsidRDefault="00DF7B3A" w:rsidP="00DF7B3A">
      <w:pPr>
        <w:jc w:val="both"/>
        <w:rPr>
          <w:rFonts w:ascii="Arial" w:hAnsi="Arial" w:cs="Arial"/>
          <w:sz w:val="24"/>
          <w:szCs w:val="24"/>
        </w:rPr>
      </w:pPr>
    </w:p>
    <w:p w14:paraId="222F04F4" w14:textId="77777777" w:rsidR="00DF7B3A" w:rsidRDefault="00DF7B3A" w:rsidP="00DF7B3A">
      <w:pPr>
        <w:jc w:val="both"/>
        <w:rPr>
          <w:rFonts w:ascii="Arial" w:hAnsi="Arial" w:cs="Arial"/>
          <w:sz w:val="24"/>
          <w:szCs w:val="24"/>
        </w:rPr>
      </w:pPr>
    </w:p>
    <w:p w14:paraId="54754571" w14:textId="463E13D1" w:rsidR="0012774F" w:rsidRPr="009003D1" w:rsidRDefault="00520165" w:rsidP="00DF7B3A">
      <w:pPr>
        <w:jc w:val="both"/>
        <w:rPr>
          <w:rFonts w:ascii="Arial" w:hAnsi="Arial" w:cs="Arial"/>
          <w:sz w:val="22"/>
          <w:szCs w:val="22"/>
        </w:rPr>
      </w:pPr>
      <w:r w:rsidRPr="009003D1">
        <w:rPr>
          <w:rFonts w:ascii="Arial" w:hAnsi="Arial" w:cs="Arial"/>
          <w:sz w:val="24"/>
          <w:szCs w:val="24"/>
        </w:rPr>
        <w:t xml:space="preserve">Zamawiający, </w:t>
      </w:r>
      <w:r w:rsidR="00E60959" w:rsidRPr="00E60959">
        <w:rPr>
          <w:rFonts w:ascii="Arial" w:hAnsi="Arial" w:cs="Arial"/>
          <w:b/>
          <w:sz w:val="24"/>
          <w:szCs w:val="24"/>
        </w:rPr>
        <w:t>Szpital Wojewódzki w Poznaniu</w:t>
      </w:r>
      <w:r w:rsidR="00DF7B3A">
        <w:rPr>
          <w:rFonts w:ascii="Arial" w:hAnsi="Arial" w:cs="Arial"/>
          <w:b/>
          <w:sz w:val="24"/>
          <w:szCs w:val="24"/>
        </w:rPr>
        <w:t xml:space="preserve">, </w:t>
      </w:r>
      <w:r w:rsidR="00E60959" w:rsidRPr="00E60959">
        <w:rPr>
          <w:rFonts w:ascii="Arial" w:hAnsi="Arial" w:cs="Arial"/>
          <w:b/>
          <w:sz w:val="24"/>
          <w:szCs w:val="24"/>
        </w:rPr>
        <w:t>Dział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E60959" w:rsidRPr="00E60959">
        <w:rPr>
          <w:rFonts w:ascii="Arial" w:hAnsi="Arial" w:cs="Arial"/>
          <w:sz w:val="24"/>
          <w:szCs w:val="24"/>
        </w:rPr>
        <w:t>(</w:t>
      </w:r>
      <w:proofErr w:type="spellStart"/>
      <w:r w:rsidR="00E60959" w:rsidRPr="00E60959">
        <w:rPr>
          <w:rFonts w:ascii="Arial" w:hAnsi="Arial" w:cs="Arial"/>
          <w:sz w:val="24"/>
          <w:szCs w:val="24"/>
        </w:rPr>
        <w:t>t.j</w:t>
      </w:r>
      <w:proofErr w:type="spellEnd"/>
      <w:r w:rsidR="00E60959" w:rsidRPr="00E60959">
        <w:rPr>
          <w:rFonts w:ascii="Arial" w:hAnsi="Arial" w:cs="Arial"/>
          <w:sz w:val="24"/>
          <w:szCs w:val="24"/>
        </w:rPr>
        <w:t>. Dz. U. z 2024 poz. 1320)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214" w:type="dxa"/>
        <w:tblInd w:w="-34" w:type="dxa"/>
        <w:tblLayout w:type="fixed"/>
        <w:tblLook w:val="04A0" w:firstRow="1" w:lastRow="0" w:firstColumn="1" w:lastColumn="0" w:noHBand="0" w:noVBand="1"/>
      </w:tblPr>
      <w:tblGrid>
        <w:gridCol w:w="9214"/>
      </w:tblGrid>
      <w:tr w:rsidR="00E60959" w:rsidRPr="009003D1" w14:paraId="450353C9" w14:textId="77777777" w:rsidTr="00DF7B3A">
        <w:tc>
          <w:tcPr>
            <w:tcW w:w="9214" w:type="dxa"/>
          </w:tcPr>
          <w:p w14:paraId="51EC72F3" w14:textId="77777777" w:rsidR="00E60959" w:rsidRDefault="00E60959" w:rsidP="00DF7B3A">
            <w:pPr>
              <w:ind w:left="30" w:right="-72"/>
              <w:jc w:val="both"/>
              <w:rPr>
                <w:rFonts w:ascii="Arial" w:hAnsi="Arial" w:cs="Arial"/>
                <w:sz w:val="24"/>
                <w:szCs w:val="24"/>
              </w:rPr>
            </w:pPr>
          </w:p>
          <w:p w14:paraId="2754A495" w14:textId="77777777" w:rsidR="00DF7B3A" w:rsidRPr="00DF7B3A" w:rsidRDefault="00DF7B3A" w:rsidP="00DF7B3A">
            <w:pPr>
              <w:numPr>
                <w:ilvl w:val="0"/>
                <w:numId w:val="8"/>
              </w:numPr>
              <w:ind w:right="-72"/>
              <w:jc w:val="both"/>
              <w:rPr>
                <w:rFonts w:ascii="Arial" w:hAnsi="Arial" w:cs="Arial"/>
                <w:sz w:val="24"/>
                <w:szCs w:val="24"/>
              </w:rPr>
            </w:pPr>
            <w:r w:rsidRPr="00DF7B3A">
              <w:rPr>
                <w:rFonts w:ascii="Arial" w:hAnsi="Arial" w:cs="Arial"/>
                <w:sz w:val="24"/>
                <w:szCs w:val="24"/>
              </w:rPr>
              <w:t xml:space="preserve">Prosimy Zamawiającego o potwierdzenie, że termin realizacji zamówienia jest </w:t>
            </w:r>
            <w:r w:rsidRPr="00DF7B3A">
              <w:rPr>
                <w:rFonts w:ascii="Arial" w:hAnsi="Arial" w:cs="Arial"/>
                <w:sz w:val="24"/>
                <w:szCs w:val="24"/>
                <w:u w:val="single"/>
              </w:rPr>
              <w:t>do dnia 30 listopada 2025</w:t>
            </w:r>
            <w:r w:rsidRPr="00DF7B3A">
              <w:rPr>
                <w:rFonts w:ascii="Arial" w:hAnsi="Arial" w:cs="Arial"/>
                <w:sz w:val="24"/>
                <w:szCs w:val="24"/>
              </w:rPr>
              <w:t>, zgodnie z zapisami rozdziału 6 SWZ i Formularzem oferty (zał. nr 1 do SWZ) i opisem przedmiotu zamówienia (zał. nr 2 do SWZ).</w:t>
            </w:r>
          </w:p>
          <w:p w14:paraId="753A9E13"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Jednocześnie zwracamy się z prośbą o ujednolicenie zapisów SWZ i wzoru umowy </w:t>
            </w:r>
            <w:r w:rsidRPr="00DF7B3A">
              <w:rPr>
                <w:rFonts w:ascii="Arial" w:hAnsi="Arial" w:cs="Arial"/>
                <w:sz w:val="24"/>
                <w:szCs w:val="24"/>
                <w:u w:val="single"/>
              </w:rPr>
              <w:t>i zmianę zapisu w §3 ust. 1 wzoru umowy na</w:t>
            </w:r>
            <w:r w:rsidRPr="00DF7B3A">
              <w:rPr>
                <w:rFonts w:ascii="Arial" w:hAnsi="Arial" w:cs="Arial"/>
                <w:sz w:val="24"/>
                <w:szCs w:val="24"/>
              </w:rPr>
              <w:t>: „</w:t>
            </w:r>
            <w:r w:rsidRPr="00DF7B3A">
              <w:rPr>
                <w:rFonts w:ascii="Arial" w:hAnsi="Arial" w:cs="Arial"/>
                <w:i/>
                <w:iCs/>
                <w:sz w:val="24"/>
                <w:szCs w:val="24"/>
              </w:rPr>
              <w:t xml:space="preserve">Wykonawca dostarczy do siedziby Zamawiającego, zainstaluje i uruchomi Sprzęt określony w §2 Umowy, w ilości, asortymencie i za cenę określone w ofercie Wykonawcy (Załącznik nr 2). Dostawa Sprzętu nastąpi transportem własnym Wykonawcy i na jego koszt, do miejsca wskazanego przez Zamawiającego, w terminie </w:t>
            </w:r>
            <w:r w:rsidRPr="00DF7B3A">
              <w:rPr>
                <w:rFonts w:ascii="Arial" w:hAnsi="Arial" w:cs="Arial"/>
                <w:i/>
                <w:iCs/>
                <w:sz w:val="24"/>
                <w:szCs w:val="24"/>
                <w:u w:val="single"/>
              </w:rPr>
              <w:t>do dnia 30 listopada 2025 r.</w:t>
            </w:r>
            <w:r w:rsidRPr="00DF7B3A">
              <w:rPr>
                <w:rFonts w:ascii="Arial" w:hAnsi="Arial" w:cs="Arial"/>
                <w:i/>
                <w:iCs/>
                <w:sz w:val="24"/>
                <w:szCs w:val="24"/>
              </w:rPr>
              <w:t xml:space="preserve"> (jeżeli termin ten przypada na dzień wolny od pracy lub sobotę – dostawa nastąpi w pierwszym dniu roboczym po tym terminie).</w:t>
            </w:r>
            <w:r w:rsidRPr="00DF7B3A">
              <w:rPr>
                <w:rFonts w:ascii="Arial" w:hAnsi="Arial" w:cs="Arial"/>
                <w:sz w:val="24"/>
                <w:szCs w:val="24"/>
              </w:rPr>
              <w:t>”. Odpowiedź Zamawiającego: Zamawiający zmodyfikował termin dostawy.</w:t>
            </w:r>
          </w:p>
          <w:p w14:paraId="64CF36B6" w14:textId="77777777" w:rsidR="00DF7B3A" w:rsidRPr="00DF7B3A" w:rsidRDefault="00DF7B3A" w:rsidP="00DF7B3A">
            <w:pPr>
              <w:ind w:left="30" w:right="-72"/>
              <w:jc w:val="both"/>
              <w:rPr>
                <w:rFonts w:ascii="Arial" w:hAnsi="Arial" w:cs="Arial"/>
                <w:sz w:val="24"/>
                <w:szCs w:val="24"/>
              </w:rPr>
            </w:pPr>
          </w:p>
          <w:p w14:paraId="7C72CF09" w14:textId="77777777" w:rsidR="00DF7B3A" w:rsidRPr="00DF7B3A" w:rsidRDefault="00DF7B3A" w:rsidP="00DF7B3A">
            <w:pPr>
              <w:numPr>
                <w:ilvl w:val="0"/>
                <w:numId w:val="8"/>
              </w:numPr>
              <w:ind w:right="-72"/>
              <w:jc w:val="both"/>
              <w:rPr>
                <w:rFonts w:ascii="Arial" w:hAnsi="Arial" w:cs="Arial"/>
                <w:sz w:val="24"/>
                <w:szCs w:val="24"/>
              </w:rPr>
            </w:pPr>
            <w:r w:rsidRPr="00DF7B3A">
              <w:rPr>
                <w:rFonts w:ascii="Arial" w:hAnsi="Arial" w:cs="Arial"/>
                <w:sz w:val="24"/>
                <w:szCs w:val="24"/>
              </w:rPr>
              <w:t>Prosimy Zamawiającego o wyjaśnienie, czy nie zaszła oczywista omyłka pisarska i w Formularzu ofertowym (zał. nr 1 do SWZ) winno być „</w:t>
            </w:r>
            <w:r w:rsidRPr="00DF7B3A">
              <w:rPr>
                <w:rFonts w:ascii="Arial" w:hAnsi="Arial" w:cs="Arial"/>
                <w:i/>
                <w:iCs/>
                <w:sz w:val="24"/>
                <w:szCs w:val="24"/>
              </w:rPr>
              <w:t xml:space="preserve">Termin realizacji </w:t>
            </w:r>
            <w:r w:rsidRPr="00DF7B3A">
              <w:rPr>
                <w:rFonts w:ascii="Arial" w:hAnsi="Arial" w:cs="Arial"/>
                <w:i/>
                <w:iCs/>
                <w:sz w:val="24"/>
                <w:szCs w:val="24"/>
                <w:u w:val="single"/>
              </w:rPr>
              <w:t>do 30.11.2025</w:t>
            </w:r>
            <w:r w:rsidRPr="00DF7B3A">
              <w:rPr>
                <w:rFonts w:ascii="Arial" w:hAnsi="Arial" w:cs="Arial"/>
                <w:sz w:val="24"/>
                <w:szCs w:val="24"/>
              </w:rPr>
              <w:t xml:space="preserve">”, a nie jak jest zapisane do 31.11.2025r. Pragniemy zauważyć, że listopad ma 30 dni a nie 31. </w:t>
            </w:r>
            <w:r w:rsidRPr="00DF7B3A">
              <w:rPr>
                <w:rFonts w:ascii="Arial" w:hAnsi="Arial" w:cs="Arial"/>
                <w:sz w:val="24"/>
                <w:szCs w:val="24"/>
                <w:u w:val="single"/>
              </w:rPr>
              <w:t>Prosimy o wyrażenie zgody na dokonanie modyfikacji w tym zakresie</w:t>
            </w:r>
            <w:r w:rsidRPr="00DF7B3A">
              <w:rPr>
                <w:rFonts w:ascii="Arial" w:hAnsi="Arial" w:cs="Arial"/>
                <w:sz w:val="24"/>
                <w:szCs w:val="24"/>
              </w:rPr>
              <w:t>. Odpowiedź Zamawiającego: Zamawiający zmodyfikował termin dostawy.</w:t>
            </w:r>
          </w:p>
          <w:p w14:paraId="5B7D9430" w14:textId="77777777" w:rsidR="00DF7B3A" w:rsidRPr="00DF7B3A" w:rsidRDefault="00DF7B3A" w:rsidP="00DF7B3A">
            <w:pPr>
              <w:numPr>
                <w:ilvl w:val="0"/>
                <w:numId w:val="8"/>
              </w:numPr>
              <w:ind w:right="-72"/>
              <w:jc w:val="both"/>
              <w:rPr>
                <w:rFonts w:ascii="Arial" w:hAnsi="Arial" w:cs="Arial"/>
                <w:sz w:val="24"/>
                <w:szCs w:val="24"/>
              </w:rPr>
            </w:pPr>
            <w:r w:rsidRPr="00DF7B3A">
              <w:rPr>
                <w:rFonts w:ascii="Arial" w:hAnsi="Arial" w:cs="Arial"/>
                <w:sz w:val="24"/>
                <w:szCs w:val="24"/>
              </w:rPr>
              <w:t>Czy w ramach niniejszego postępowania Wykonawca zobowiązany jest do przeprowadzenia badań i pomiarów instalacji wentylacyjnej?</w:t>
            </w:r>
          </w:p>
          <w:p w14:paraId="7BAAE274"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W przypadku odpowiedzi twierdzącej, zwracamy uwagę, iż w sytuacji uzyskania wyników niezgodnych z obowiązującymi normami, a przy braku przewidzianych w ramach postępowania prac modernizacyjnych instalacji wentylacyjnej, Wykonawca nie będzie miał możliwości wykonania działań naprawczych w celu poprawy wyników </w:t>
            </w:r>
            <w:r w:rsidRPr="00DF7B3A">
              <w:rPr>
                <w:rFonts w:ascii="Arial" w:hAnsi="Arial" w:cs="Arial"/>
                <w:sz w:val="24"/>
                <w:szCs w:val="24"/>
              </w:rPr>
              <w:lastRenderedPageBreak/>
              <w:t>pomiarów. Odpowiedź Zamawiającego: Wykonawca zobowiązany jest do przeprowadzenia badań i pomiarów instalacji wentylacyjnej. Zamawiający zmienia termin realizacji na 10 grudnia 2025 roku. Zamawiający zmienia pkt 162 OPZ oraz modyfikuje wzór umowy.</w:t>
            </w:r>
          </w:p>
          <w:p w14:paraId="65BE875B"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w:t>
            </w:r>
          </w:p>
          <w:p w14:paraId="595B9AC7" w14:textId="77777777" w:rsidR="00DF7B3A" w:rsidRPr="00DF7B3A" w:rsidRDefault="00DF7B3A" w:rsidP="00DF7B3A">
            <w:pPr>
              <w:numPr>
                <w:ilvl w:val="0"/>
                <w:numId w:val="8"/>
              </w:numPr>
              <w:ind w:right="-72"/>
              <w:jc w:val="both"/>
              <w:rPr>
                <w:rFonts w:ascii="Arial" w:hAnsi="Arial" w:cs="Arial"/>
                <w:sz w:val="24"/>
                <w:szCs w:val="24"/>
              </w:rPr>
            </w:pPr>
            <w:r w:rsidRPr="00DF7B3A">
              <w:rPr>
                <w:rFonts w:ascii="Arial" w:hAnsi="Arial" w:cs="Arial"/>
                <w:sz w:val="24"/>
                <w:szCs w:val="24"/>
              </w:rPr>
              <w:t xml:space="preserve">Prosimy o potwierdzenie, że w zakresie Wykonawcy jest dostarczenie wszystkich dokumentów koniecznych do uzyskania pozwolenia na użytkownie (w tym testy), </w:t>
            </w:r>
            <w:r w:rsidRPr="00DF7B3A">
              <w:rPr>
                <w:rFonts w:ascii="Arial" w:hAnsi="Arial" w:cs="Arial"/>
                <w:sz w:val="24"/>
                <w:szCs w:val="24"/>
                <w:u w:val="single"/>
              </w:rPr>
              <w:t>natomiast sam proces składania wniosku i przeprowadzenia procedury odbiorowej leży w gestii Zamawiającego</w:t>
            </w:r>
            <w:r w:rsidRPr="00DF7B3A">
              <w:rPr>
                <w:rFonts w:ascii="Arial" w:hAnsi="Arial" w:cs="Arial"/>
                <w:sz w:val="24"/>
                <w:szCs w:val="24"/>
              </w:rPr>
              <w:t>. Odpowiedź Zamawiającego: Zamawiający oczekuje od Wykonawcy uzyskania wszelkich przewidzianych polskim prawem zgód i zezwoleń pozwalających na używanie przedmiotu zamówienia w jednostkach opieki zdrowotnej podczas realizacji procedur medycznych. Wykonawca musi przekazać Zamawiającemu, po podpisaniu protokołu odbioru końcowego, przedmiot zamówienia, który Zamawiający  będzie mógł używać, bez konieczności uzyskania jakichkolwiek zgód, czy zezwoleń. Zamawiający zmienia termin realizacji na 10 grudnia 2025 roku. Zamawiający zmienia pkt 162 OPZ oraz modyfikuje wzór umowy.</w:t>
            </w:r>
          </w:p>
          <w:p w14:paraId="2A4DB3A3"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w:t>
            </w:r>
          </w:p>
          <w:p w14:paraId="01F14AE9" w14:textId="77777777" w:rsidR="00DF7B3A" w:rsidRPr="00DF7B3A" w:rsidRDefault="00DF7B3A" w:rsidP="00DF7B3A">
            <w:pPr>
              <w:numPr>
                <w:ilvl w:val="0"/>
                <w:numId w:val="8"/>
              </w:numPr>
              <w:ind w:right="-72"/>
              <w:jc w:val="both"/>
              <w:rPr>
                <w:rFonts w:ascii="Arial" w:hAnsi="Arial" w:cs="Arial"/>
                <w:sz w:val="24"/>
                <w:szCs w:val="24"/>
              </w:rPr>
            </w:pPr>
            <w:r w:rsidRPr="00DF7B3A">
              <w:rPr>
                <w:rFonts w:ascii="Arial" w:hAnsi="Arial" w:cs="Arial"/>
                <w:sz w:val="24"/>
                <w:szCs w:val="24"/>
              </w:rPr>
              <w:t>Prosimy o potwierdzenie, że czas, który jest niezbędny na uzyskanie zezwolenia WSSE na uruchomienie pracowni RTG (od momentu złożenia wniosku do momentu uzyskania zezwolenia) nie będzie liczony w ramach terminu przewidzianego na realizację zadania. Wykonawca nie ma wpływu na pracę Państwowego Wojewódzkiego Inspektora Sanitarnego a w związku z tym na termin wydania takiej decyzji. Odpowiedź Zamawiającego: zgodnie z odpowiedzią na pytanie 2. Wykonawca musi przekazać Zamawiającemu, po podpisaniu protokołu odbioru końcowego, przedmiot zamówienia, który Zamawiający  będzie mógł używać, bez konieczności uzyskania jakichkolwiek zgód, czy zezwoleń. Zamawiający zmienia termin realizacji na 10 grudnia 2025 roku. Zamawiający zmienia pkt 162 OPZ oraz modyfikuje wzór umowy.</w:t>
            </w:r>
          </w:p>
          <w:p w14:paraId="20D38631" w14:textId="77777777" w:rsidR="00DF7B3A" w:rsidRPr="00DF7B3A" w:rsidRDefault="00DF7B3A" w:rsidP="00DF7B3A">
            <w:pPr>
              <w:ind w:left="30" w:right="-72"/>
              <w:jc w:val="both"/>
              <w:rPr>
                <w:rFonts w:ascii="Arial" w:hAnsi="Arial" w:cs="Arial"/>
                <w:sz w:val="24"/>
                <w:szCs w:val="24"/>
              </w:rPr>
            </w:pPr>
          </w:p>
          <w:p w14:paraId="6DCFCC75" w14:textId="77777777" w:rsidR="00DF7B3A" w:rsidRPr="00DF7B3A" w:rsidRDefault="00DF7B3A" w:rsidP="00DF7B3A">
            <w:pPr>
              <w:numPr>
                <w:ilvl w:val="0"/>
                <w:numId w:val="8"/>
              </w:numPr>
              <w:ind w:right="-72"/>
              <w:jc w:val="both"/>
              <w:rPr>
                <w:rFonts w:ascii="Arial" w:hAnsi="Arial" w:cs="Arial"/>
                <w:sz w:val="24"/>
                <w:szCs w:val="24"/>
              </w:rPr>
            </w:pPr>
            <w:r w:rsidRPr="00DF7B3A">
              <w:rPr>
                <w:rFonts w:ascii="Arial" w:hAnsi="Arial" w:cs="Arial"/>
                <w:sz w:val="24"/>
                <w:szCs w:val="24"/>
              </w:rPr>
              <w:t xml:space="preserve">W przypadku odpowiedzi negatywnej na powyższe pytanie, prosimy o potwierdzenie, że w przypadku wydłużenia terminu realizacji wynikającego z opóźnienia w wydaniu decyzji organów administracji państwowej np. niezbędnych pozwoleń, </w:t>
            </w:r>
            <w:r w:rsidRPr="00DF7B3A">
              <w:rPr>
                <w:rFonts w:ascii="Arial" w:hAnsi="Arial" w:cs="Arial"/>
                <w:sz w:val="24"/>
                <w:szCs w:val="24"/>
                <w:u w:val="single"/>
              </w:rPr>
              <w:t>Wykonawca nie poniesie z tego tytułu żadnych konsekwencji, w tym z tytułu kar umownych</w:t>
            </w:r>
            <w:r w:rsidRPr="00DF7B3A">
              <w:rPr>
                <w:rFonts w:ascii="Arial" w:hAnsi="Arial" w:cs="Arial"/>
                <w:sz w:val="24"/>
                <w:szCs w:val="24"/>
              </w:rPr>
              <w:t>. Odpowiedź Zamawiającego: Zgodnie z SWZ. Zamawiający zmienia termin realizacji na 10 grudnia 2025 roku. Zamawiający zmienia pkt 162 OPZ oraz modyfikuje wzór umowy.</w:t>
            </w:r>
          </w:p>
          <w:p w14:paraId="57E3A05C" w14:textId="77777777" w:rsidR="00DF7B3A" w:rsidRPr="00DF7B3A" w:rsidRDefault="00DF7B3A" w:rsidP="00DF7B3A">
            <w:pPr>
              <w:ind w:left="30" w:right="-72"/>
              <w:jc w:val="both"/>
              <w:rPr>
                <w:rFonts w:ascii="Arial" w:hAnsi="Arial" w:cs="Arial"/>
                <w:sz w:val="24"/>
                <w:szCs w:val="24"/>
              </w:rPr>
            </w:pPr>
          </w:p>
          <w:p w14:paraId="528BCD00" w14:textId="77777777" w:rsidR="00DF7B3A" w:rsidRPr="00DF7B3A" w:rsidRDefault="00DF7B3A" w:rsidP="00DF7B3A">
            <w:pPr>
              <w:numPr>
                <w:ilvl w:val="0"/>
                <w:numId w:val="8"/>
              </w:numPr>
              <w:ind w:right="-72"/>
              <w:jc w:val="both"/>
              <w:rPr>
                <w:rFonts w:ascii="Arial" w:hAnsi="Arial" w:cs="Arial"/>
                <w:sz w:val="24"/>
                <w:szCs w:val="24"/>
              </w:rPr>
            </w:pPr>
            <w:r w:rsidRPr="00DF7B3A">
              <w:rPr>
                <w:rFonts w:ascii="Arial" w:hAnsi="Arial" w:cs="Arial"/>
                <w:sz w:val="24"/>
                <w:szCs w:val="24"/>
              </w:rPr>
              <w:t xml:space="preserve">Prosimy o potwierdzenie, że szkolenia </w:t>
            </w:r>
            <w:r w:rsidRPr="00DF7B3A">
              <w:rPr>
                <w:rFonts w:ascii="Arial" w:hAnsi="Arial" w:cs="Arial"/>
                <w:sz w:val="24"/>
                <w:szCs w:val="24"/>
                <w:u w:val="single"/>
              </w:rPr>
              <w:t>nie są</w:t>
            </w:r>
            <w:r w:rsidRPr="00DF7B3A">
              <w:rPr>
                <w:rFonts w:ascii="Arial" w:hAnsi="Arial" w:cs="Arial"/>
                <w:sz w:val="24"/>
                <w:szCs w:val="24"/>
              </w:rPr>
              <w:t xml:space="preserve"> wliczone w czas realizacji zadania. Odpowiedź Zamawiającego: Zgodnie z OPZ, Wykonawca musi przeprowadzić szkolenia personelu wskazanego przez Zamawiającego przed podpisaniem protokołu odbioru końcowego. Zamawiający zmienia termin realizacji na 10 grudnia 2025 roku. Zamawiający zmienia pkt 162 OPZ oraz modyfikuje wzór umowy.</w:t>
            </w:r>
          </w:p>
          <w:p w14:paraId="58446233" w14:textId="77777777" w:rsidR="00DF7B3A" w:rsidRPr="00DF7B3A" w:rsidRDefault="00DF7B3A" w:rsidP="00DF7B3A">
            <w:pPr>
              <w:ind w:left="30" w:right="-72"/>
              <w:jc w:val="both"/>
              <w:rPr>
                <w:rFonts w:ascii="Arial" w:hAnsi="Arial" w:cs="Arial"/>
                <w:sz w:val="24"/>
                <w:szCs w:val="24"/>
              </w:rPr>
            </w:pPr>
          </w:p>
          <w:p w14:paraId="52781944" w14:textId="77777777" w:rsidR="00DF7B3A" w:rsidRPr="00DF7B3A" w:rsidRDefault="00DF7B3A" w:rsidP="00DF7B3A">
            <w:pPr>
              <w:numPr>
                <w:ilvl w:val="0"/>
                <w:numId w:val="8"/>
              </w:numPr>
              <w:ind w:right="-72"/>
              <w:jc w:val="both"/>
              <w:rPr>
                <w:rFonts w:ascii="Arial" w:hAnsi="Arial" w:cs="Arial"/>
                <w:sz w:val="24"/>
                <w:szCs w:val="24"/>
              </w:rPr>
            </w:pPr>
            <w:r w:rsidRPr="00DF7B3A">
              <w:rPr>
                <w:rFonts w:ascii="Arial" w:hAnsi="Arial" w:cs="Arial"/>
                <w:sz w:val="24"/>
                <w:szCs w:val="24"/>
              </w:rPr>
              <w:t>Czy Zamawiający w ramach postępowania wymaga dostarczenia mebli do nowo powstałej sterowni? Blat roboczy + 2 krzesła? Odpowiedź Zamawiającego: Zamawiający wymaga.</w:t>
            </w:r>
          </w:p>
          <w:p w14:paraId="646E1E44" w14:textId="77777777" w:rsidR="00DF7B3A" w:rsidRPr="00DF7B3A" w:rsidRDefault="00DF7B3A" w:rsidP="00DF7B3A">
            <w:pPr>
              <w:ind w:left="30" w:right="-72"/>
              <w:jc w:val="both"/>
              <w:rPr>
                <w:rFonts w:ascii="Arial" w:hAnsi="Arial" w:cs="Arial"/>
                <w:sz w:val="24"/>
                <w:szCs w:val="24"/>
              </w:rPr>
            </w:pPr>
          </w:p>
          <w:p w14:paraId="6F8C0B5D" w14:textId="77777777" w:rsidR="00DF7B3A" w:rsidRPr="00DF7B3A" w:rsidRDefault="00DF7B3A" w:rsidP="00DF7B3A">
            <w:pPr>
              <w:numPr>
                <w:ilvl w:val="0"/>
                <w:numId w:val="8"/>
              </w:numPr>
              <w:ind w:right="-72"/>
              <w:jc w:val="both"/>
              <w:rPr>
                <w:rFonts w:ascii="Arial" w:hAnsi="Arial" w:cs="Arial"/>
                <w:sz w:val="24"/>
                <w:szCs w:val="24"/>
              </w:rPr>
            </w:pPr>
            <w:r w:rsidRPr="00DF7B3A">
              <w:rPr>
                <w:rFonts w:ascii="Arial" w:hAnsi="Arial" w:cs="Arial"/>
                <w:sz w:val="24"/>
                <w:szCs w:val="24"/>
              </w:rPr>
              <w:t xml:space="preserve">Czy w ramach postępowania Zamawiający oczekuje odtworzenia odbojnic </w:t>
            </w:r>
            <w:r w:rsidRPr="00DF7B3A">
              <w:rPr>
                <w:rFonts w:ascii="Arial" w:hAnsi="Arial" w:cs="Arial"/>
                <w:sz w:val="24"/>
                <w:szCs w:val="24"/>
              </w:rPr>
              <w:lastRenderedPageBreak/>
              <w:t>znajdujących się w pomieszczeniu korytarza? Odpowiedź Zamawiającego: Zamawiający oczekuje.</w:t>
            </w:r>
          </w:p>
          <w:p w14:paraId="6A9CE7DE" w14:textId="77777777" w:rsidR="00DF7B3A" w:rsidRPr="00DF7B3A" w:rsidRDefault="00DF7B3A" w:rsidP="00DF7B3A">
            <w:pPr>
              <w:ind w:left="30" w:right="-72"/>
              <w:jc w:val="both"/>
              <w:rPr>
                <w:rFonts w:ascii="Arial" w:hAnsi="Arial" w:cs="Arial"/>
                <w:sz w:val="24"/>
                <w:szCs w:val="24"/>
              </w:rPr>
            </w:pPr>
          </w:p>
          <w:p w14:paraId="20781DDF" w14:textId="77777777" w:rsidR="00DF7B3A" w:rsidRPr="00DF7B3A" w:rsidRDefault="00DF7B3A" w:rsidP="00DF7B3A">
            <w:pPr>
              <w:numPr>
                <w:ilvl w:val="0"/>
                <w:numId w:val="8"/>
              </w:numPr>
              <w:ind w:right="-72"/>
              <w:jc w:val="both"/>
              <w:rPr>
                <w:rFonts w:ascii="Arial" w:hAnsi="Arial" w:cs="Arial"/>
                <w:sz w:val="24"/>
                <w:szCs w:val="24"/>
              </w:rPr>
            </w:pPr>
            <w:r w:rsidRPr="00DF7B3A">
              <w:rPr>
                <w:rFonts w:ascii="Arial" w:hAnsi="Arial" w:cs="Arial"/>
                <w:sz w:val="24"/>
                <w:szCs w:val="24"/>
              </w:rPr>
              <w:t>Czy w ramach postępowania Zamawiający przewiduje przeniesienia węzła sanitarnego znajdującego się w obszarze nowo planowanej sterowni na ścianę wydzielającą sterownię od planowanego pomieszczenia przygotowania pacjenta? Odpowiedź Zamawiającego: Zamawiający oczekuje przeniesienie węzła sanitarnego zgodnie z pytaniem Wykonawcy.</w:t>
            </w:r>
          </w:p>
          <w:p w14:paraId="3B1EAEE8" w14:textId="77777777" w:rsidR="00DF7B3A" w:rsidRPr="00DF7B3A" w:rsidRDefault="00DF7B3A" w:rsidP="00DF7B3A">
            <w:pPr>
              <w:ind w:left="30" w:right="-72"/>
              <w:jc w:val="both"/>
              <w:rPr>
                <w:rFonts w:ascii="Arial" w:hAnsi="Arial" w:cs="Arial"/>
                <w:sz w:val="24"/>
                <w:szCs w:val="24"/>
              </w:rPr>
            </w:pPr>
          </w:p>
          <w:p w14:paraId="2328CB48" w14:textId="77777777" w:rsidR="00DF7B3A" w:rsidRPr="00DF7B3A" w:rsidRDefault="00DF7B3A" w:rsidP="00DF7B3A">
            <w:pPr>
              <w:numPr>
                <w:ilvl w:val="0"/>
                <w:numId w:val="8"/>
              </w:numPr>
              <w:ind w:right="-72"/>
              <w:jc w:val="both"/>
              <w:rPr>
                <w:rFonts w:ascii="Arial" w:hAnsi="Arial" w:cs="Arial"/>
                <w:sz w:val="24"/>
                <w:szCs w:val="24"/>
              </w:rPr>
            </w:pPr>
            <w:r w:rsidRPr="00DF7B3A">
              <w:rPr>
                <w:rFonts w:ascii="Arial" w:hAnsi="Arial" w:cs="Arial"/>
                <w:sz w:val="24"/>
                <w:szCs w:val="24"/>
              </w:rPr>
              <w:t>Prosimy o odpowiedź, czy Zamawiający posiada w systemie RIS/PACS wolne węzły/licencje DICOM na podłączenie kolejnych urządzeń diagnostycznych? Odpowiedź Zamawiającego: Zamawiający nie posiada.</w:t>
            </w:r>
          </w:p>
          <w:p w14:paraId="6F0B4A31" w14:textId="77777777" w:rsidR="00DF7B3A" w:rsidRPr="00DF7B3A" w:rsidRDefault="00DF7B3A" w:rsidP="00DF7B3A">
            <w:pPr>
              <w:ind w:left="30" w:right="-72"/>
              <w:jc w:val="both"/>
              <w:rPr>
                <w:rFonts w:ascii="Arial" w:hAnsi="Arial" w:cs="Arial"/>
                <w:sz w:val="24"/>
                <w:szCs w:val="24"/>
              </w:rPr>
            </w:pPr>
          </w:p>
          <w:p w14:paraId="1F2A2D1E" w14:textId="77777777" w:rsidR="00DF7B3A" w:rsidRPr="00DF7B3A" w:rsidRDefault="00DF7B3A" w:rsidP="00DF7B3A">
            <w:pPr>
              <w:numPr>
                <w:ilvl w:val="0"/>
                <w:numId w:val="8"/>
              </w:numPr>
              <w:ind w:right="-72"/>
              <w:jc w:val="both"/>
              <w:rPr>
                <w:rFonts w:ascii="Arial" w:hAnsi="Arial" w:cs="Arial"/>
                <w:sz w:val="24"/>
                <w:szCs w:val="24"/>
              </w:rPr>
            </w:pPr>
            <w:r w:rsidRPr="00DF7B3A">
              <w:rPr>
                <w:rFonts w:ascii="Arial" w:hAnsi="Arial" w:cs="Arial"/>
                <w:sz w:val="24"/>
                <w:szCs w:val="24"/>
              </w:rPr>
              <w:t>Prosimy o odpowiedź, czy Zamawiający zapewni niezbędne prace konfiguracyjne po stronie systemu RIS/PACS np. na podstawie posiadanej umowy serwisowej z dostawcą systemu RIS/PACS lub na bazie posiadanego dostępu administracyjnego do tego systemu?</w:t>
            </w:r>
          </w:p>
          <w:p w14:paraId="3011A05B"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Pragniemy zauważyć, że Wykonawcy często dostają bardzo wysokie ceny za podłączenie do systemów RIS PACS od firmy obsługującej Zamawiającego, są one kilkukrotnie wyższe niż Zamawiający ma w ofercie, co może znacznie podwyższyć wartość złożonej oferty. Odpowiedź Zamawiającego: Integracja ze szpitalnymi systemami informatycznymi leży po stronie Wykonawcy.</w:t>
            </w:r>
          </w:p>
          <w:p w14:paraId="2F418F56" w14:textId="77777777" w:rsidR="00DF7B3A" w:rsidRPr="00DF7B3A" w:rsidRDefault="00DF7B3A" w:rsidP="00DF7B3A">
            <w:pPr>
              <w:numPr>
                <w:ilvl w:val="0"/>
                <w:numId w:val="8"/>
              </w:numPr>
              <w:ind w:right="-72"/>
              <w:jc w:val="both"/>
              <w:rPr>
                <w:rFonts w:ascii="Arial" w:hAnsi="Arial" w:cs="Arial"/>
                <w:sz w:val="24"/>
                <w:szCs w:val="24"/>
              </w:rPr>
            </w:pPr>
            <w:r w:rsidRPr="00DF7B3A">
              <w:rPr>
                <w:rFonts w:ascii="Arial" w:hAnsi="Arial" w:cs="Arial"/>
                <w:sz w:val="24"/>
                <w:szCs w:val="24"/>
              </w:rPr>
              <w:t>Prosimy o odpowiedź, czy Zamawiający wymaga, aby całość przedmiotu zamówienia, w tym elementy zapewniające poprawną komunikację aparatu RTG z systemami RIS/PACS były objęte gwarancją na okres jak w SWZ? Odpowiedź Zamawiającego: Zamawiający wymaga.</w:t>
            </w:r>
          </w:p>
          <w:p w14:paraId="0124ACA3" w14:textId="77777777" w:rsidR="00DF7B3A" w:rsidRPr="00DF7B3A" w:rsidRDefault="00DF7B3A" w:rsidP="00DF7B3A">
            <w:pPr>
              <w:ind w:left="30" w:right="-72"/>
              <w:jc w:val="both"/>
              <w:rPr>
                <w:rFonts w:ascii="Arial" w:hAnsi="Arial" w:cs="Arial"/>
                <w:sz w:val="24"/>
                <w:szCs w:val="24"/>
              </w:rPr>
            </w:pPr>
          </w:p>
          <w:p w14:paraId="76FFAD3F" w14:textId="77777777" w:rsidR="00DF7B3A" w:rsidRPr="00DF7B3A" w:rsidRDefault="00DF7B3A" w:rsidP="00DF7B3A">
            <w:pPr>
              <w:numPr>
                <w:ilvl w:val="0"/>
                <w:numId w:val="8"/>
              </w:numPr>
              <w:ind w:right="-72"/>
              <w:jc w:val="both"/>
              <w:rPr>
                <w:rFonts w:ascii="Arial" w:hAnsi="Arial" w:cs="Arial"/>
                <w:sz w:val="24"/>
                <w:szCs w:val="24"/>
              </w:rPr>
            </w:pPr>
            <w:r w:rsidRPr="00DF7B3A">
              <w:rPr>
                <w:rFonts w:ascii="Arial" w:hAnsi="Arial" w:cs="Arial"/>
                <w:sz w:val="24"/>
                <w:szCs w:val="24"/>
              </w:rPr>
              <w:t xml:space="preserve">Prosimy o wskazanie dostawcy oraz nazw systemów z jakimi Zamawiający wymaga integracji. Odpowiedź Zamawiającego: </w:t>
            </w:r>
            <w:proofErr w:type="spellStart"/>
            <w:r w:rsidRPr="00DF7B3A">
              <w:rPr>
                <w:rFonts w:ascii="Arial" w:hAnsi="Arial" w:cs="Arial"/>
                <w:sz w:val="24"/>
                <w:szCs w:val="24"/>
              </w:rPr>
              <w:t>Pacs</w:t>
            </w:r>
            <w:proofErr w:type="spellEnd"/>
            <w:r w:rsidRPr="00DF7B3A">
              <w:rPr>
                <w:rFonts w:ascii="Arial" w:hAnsi="Arial" w:cs="Arial"/>
                <w:sz w:val="24"/>
                <w:szCs w:val="24"/>
              </w:rPr>
              <w:t xml:space="preserve"> – </w:t>
            </w:r>
            <w:proofErr w:type="spellStart"/>
            <w:r w:rsidRPr="00DF7B3A">
              <w:rPr>
                <w:rFonts w:ascii="Arial" w:hAnsi="Arial" w:cs="Arial"/>
                <w:sz w:val="24"/>
                <w:szCs w:val="24"/>
              </w:rPr>
              <w:t>Radpoint</w:t>
            </w:r>
            <w:proofErr w:type="spellEnd"/>
            <w:r w:rsidRPr="00DF7B3A">
              <w:rPr>
                <w:rFonts w:ascii="Arial" w:hAnsi="Arial" w:cs="Arial"/>
                <w:sz w:val="24"/>
                <w:szCs w:val="24"/>
              </w:rPr>
              <w:t xml:space="preserve">, HIS - </w:t>
            </w:r>
            <w:proofErr w:type="spellStart"/>
            <w:r w:rsidRPr="00DF7B3A">
              <w:rPr>
                <w:rFonts w:ascii="Arial" w:hAnsi="Arial" w:cs="Arial"/>
                <w:sz w:val="24"/>
                <w:szCs w:val="24"/>
              </w:rPr>
              <w:t>Nexus</w:t>
            </w:r>
            <w:proofErr w:type="spellEnd"/>
          </w:p>
          <w:p w14:paraId="49A64764" w14:textId="77777777" w:rsidR="00DF7B3A" w:rsidRPr="00DF7B3A" w:rsidRDefault="00DF7B3A" w:rsidP="00DF7B3A">
            <w:pPr>
              <w:ind w:left="30" w:right="-72"/>
              <w:jc w:val="both"/>
              <w:rPr>
                <w:rFonts w:ascii="Arial" w:hAnsi="Arial" w:cs="Arial"/>
                <w:sz w:val="24"/>
                <w:szCs w:val="24"/>
              </w:rPr>
            </w:pPr>
          </w:p>
          <w:p w14:paraId="0B0DB64D" w14:textId="77777777" w:rsidR="00DF7B3A" w:rsidRPr="00DF7B3A" w:rsidRDefault="00DF7B3A" w:rsidP="00DF7B3A">
            <w:pPr>
              <w:numPr>
                <w:ilvl w:val="0"/>
                <w:numId w:val="8"/>
              </w:numPr>
              <w:ind w:right="-72"/>
              <w:jc w:val="both"/>
              <w:rPr>
                <w:rFonts w:ascii="Arial" w:hAnsi="Arial" w:cs="Arial"/>
                <w:sz w:val="24"/>
                <w:szCs w:val="24"/>
              </w:rPr>
            </w:pPr>
            <w:r w:rsidRPr="00DF7B3A">
              <w:rPr>
                <w:rFonts w:ascii="Arial" w:hAnsi="Arial" w:cs="Arial"/>
                <w:sz w:val="24"/>
                <w:szCs w:val="24"/>
                <w:u w:val="single"/>
              </w:rPr>
              <w:t>Dotyczy tabeli OPZ – zał. nr 2 do SWZ, Część A, wiersz 58</w:t>
            </w:r>
            <w:r w:rsidRPr="00DF7B3A">
              <w:rPr>
                <w:rFonts w:ascii="Arial" w:hAnsi="Arial" w:cs="Arial"/>
                <w:sz w:val="24"/>
                <w:szCs w:val="24"/>
              </w:rPr>
              <w:t>: Zamawiający w wierszu 58 tabeli OPZ opisał matryce przetwarzania obrazów jako min. 1024 x 1024. Czy Zamawiający uzna za równoważny opis matrycy jako min. 1k x 1k zgodnie z nomenklaturą producenta oferowanego aparatu? Odpowiedź Zamawiającego: Zamawiający uzna za równoważny.</w:t>
            </w:r>
          </w:p>
          <w:p w14:paraId="28175BD3" w14:textId="77777777" w:rsidR="00DF7B3A" w:rsidRPr="00DF7B3A" w:rsidRDefault="00DF7B3A" w:rsidP="00DF7B3A">
            <w:pPr>
              <w:ind w:left="30" w:right="-72"/>
              <w:jc w:val="both"/>
              <w:rPr>
                <w:rFonts w:ascii="Arial" w:hAnsi="Arial" w:cs="Arial"/>
                <w:sz w:val="24"/>
                <w:szCs w:val="24"/>
              </w:rPr>
            </w:pPr>
          </w:p>
          <w:p w14:paraId="232A7BCE" w14:textId="77777777" w:rsidR="00DF7B3A" w:rsidRPr="00DF7B3A" w:rsidRDefault="00DF7B3A" w:rsidP="00DF7B3A">
            <w:pPr>
              <w:numPr>
                <w:ilvl w:val="0"/>
                <w:numId w:val="8"/>
              </w:numPr>
              <w:ind w:right="-72"/>
              <w:jc w:val="both"/>
              <w:rPr>
                <w:rFonts w:ascii="Arial" w:hAnsi="Arial" w:cs="Arial"/>
                <w:sz w:val="24"/>
                <w:szCs w:val="24"/>
                <w:u w:val="single"/>
              </w:rPr>
            </w:pPr>
            <w:r w:rsidRPr="00DF7B3A">
              <w:rPr>
                <w:rFonts w:ascii="Arial" w:hAnsi="Arial" w:cs="Arial"/>
                <w:sz w:val="24"/>
                <w:szCs w:val="24"/>
                <w:u w:val="single"/>
              </w:rPr>
              <w:t>Dotyczy tabeli OPZ –zał. nr 2 do SWZ, Część „Wymagania dodatkowe”, wiersz 161:</w:t>
            </w:r>
          </w:p>
          <w:tbl>
            <w:tblPr>
              <w:tblW w:w="9105" w:type="dxa"/>
              <w:tblInd w:w="13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6666"/>
              <w:gridCol w:w="567"/>
              <w:gridCol w:w="852"/>
              <w:gridCol w:w="311"/>
            </w:tblGrid>
            <w:tr w:rsidR="00DF7B3A" w:rsidRPr="00DF7B3A" w14:paraId="49373AB5" w14:textId="77777777" w:rsidTr="00DF7B3A">
              <w:trPr>
                <w:trHeight w:val="270"/>
              </w:trPr>
              <w:tc>
                <w:tcPr>
                  <w:tcW w:w="709" w:type="dxa"/>
                  <w:tcBorders>
                    <w:top w:val="single" w:sz="12" w:space="0" w:color="auto"/>
                    <w:left w:val="single" w:sz="4" w:space="0" w:color="auto"/>
                    <w:bottom w:val="single" w:sz="12" w:space="0" w:color="auto"/>
                    <w:right w:val="single" w:sz="4" w:space="0" w:color="auto"/>
                  </w:tcBorders>
                  <w:vAlign w:val="center"/>
                  <w:hideMark/>
                </w:tcPr>
                <w:p w14:paraId="2FDC529F" w14:textId="77777777" w:rsidR="00DF7B3A" w:rsidRPr="00DF7B3A" w:rsidRDefault="00DF7B3A" w:rsidP="00DF7B3A">
                  <w:pPr>
                    <w:ind w:left="30" w:right="-72"/>
                    <w:jc w:val="both"/>
                    <w:rPr>
                      <w:rFonts w:ascii="Arial" w:hAnsi="Arial" w:cs="Arial"/>
                      <w:sz w:val="24"/>
                      <w:szCs w:val="24"/>
                      <w:lang w:val="en-US"/>
                    </w:rPr>
                  </w:pPr>
                  <w:r w:rsidRPr="00DF7B3A">
                    <w:rPr>
                      <w:rFonts w:ascii="Arial" w:hAnsi="Arial" w:cs="Arial"/>
                      <w:sz w:val="24"/>
                      <w:szCs w:val="24"/>
                      <w:lang w:val="en-US"/>
                    </w:rPr>
                    <w:t>161.</w:t>
                  </w:r>
                </w:p>
              </w:tc>
              <w:tc>
                <w:tcPr>
                  <w:tcW w:w="6666" w:type="dxa"/>
                  <w:tcBorders>
                    <w:top w:val="single" w:sz="12" w:space="0" w:color="auto"/>
                    <w:left w:val="single" w:sz="4" w:space="0" w:color="auto"/>
                    <w:bottom w:val="single" w:sz="12" w:space="0" w:color="auto"/>
                    <w:right w:val="single" w:sz="4" w:space="0" w:color="auto"/>
                  </w:tcBorders>
                  <w:vAlign w:val="center"/>
                  <w:hideMark/>
                </w:tcPr>
                <w:p w14:paraId="325A6DDC" w14:textId="77777777" w:rsidR="00DF7B3A" w:rsidRPr="00DF7B3A" w:rsidRDefault="00DF7B3A" w:rsidP="00DF7B3A">
                  <w:pPr>
                    <w:ind w:left="30" w:right="-72"/>
                    <w:jc w:val="both"/>
                    <w:rPr>
                      <w:rFonts w:ascii="Arial" w:hAnsi="Arial" w:cs="Arial"/>
                      <w:sz w:val="24"/>
                      <w:szCs w:val="24"/>
                    </w:rPr>
                  </w:pPr>
                  <w:bookmarkStart w:id="0" w:name="_Hlk202295002"/>
                  <w:r w:rsidRPr="00DF7B3A">
                    <w:rPr>
                      <w:rFonts w:ascii="Arial" w:hAnsi="Arial" w:cs="Arial"/>
                      <w:sz w:val="24"/>
                      <w:szCs w:val="24"/>
                    </w:rPr>
                    <w:t xml:space="preserve">Kompleksowa integracja urządzenia w standardzie HL7 CDA z systemem HIS/RIS Szpitala (poprzez </w:t>
                  </w:r>
                  <w:proofErr w:type="spellStart"/>
                  <w:r w:rsidRPr="00DF7B3A">
                    <w:rPr>
                      <w:rFonts w:ascii="Arial" w:hAnsi="Arial" w:cs="Arial"/>
                      <w:sz w:val="24"/>
                      <w:szCs w:val="24"/>
                    </w:rPr>
                    <w:t>WorkList</w:t>
                  </w:r>
                  <w:proofErr w:type="spellEnd"/>
                  <w:r w:rsidRPr="00DF7B3A">
                    <w:rPr>
                      <w:rFonts w:ascii="Arial" w:hAnsi="Arial" w:cs="Arial"/>
                      <w:sz w:val="24"/>
                      <w:szCs w:val="24"/>
                    </w:rPr>
                    <w:t xml:space="preserve"> i przekazywanie linków do badań do HIS itd. ) oraz pełna integracja standardzie HL7 CDA z systemem PACS (węzeł DICOM itd. ) wykorzystywanym przez Zamawiającego (oprogramowanie firmy </w:t>
                  </w:r>
                  <w:proofErr w:type="spellStart"/>
                  <w:r w:rsidRPr="00DF7B3A">
                    <w:rPr>
                      <w:rFonts w:ascii="Arial" w:hAnsi="Arial" w:cs="Arial"/>
                      <w:sz w:val="24"/>
                      <w:szCs w:val="24"/>
                    </w:rPr>
                    <w:t>Radpoint</w:t>
                  </w:r>
                  <w:proofErr w:type="spellEnd"/>
                  <w:r w:rsidRPr="00DF7B3A">
                    <w:rPr>
                      <w:rFonts w:ascii="Arial" w:hAnsi="Arial" w:cs="Arial"/>
                      <w:sz w:val="24"/>
                      <w:szCs w:val="24"/>
                    </w:rPr>
                    <w:t>).</w:t>
                  </w:r>
                </w:p>
                <w:p w14:paraId="5235716E"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Wszelkie koszty związane z licencjami, kolejkami, wdrożeniem i wszelkim pracami związanymi z pełną integracją urządzenia z systemami Szpitala obciążają Wykonawcę.</w:t>
                  </w:r>
                </w:p>
                <w:p w14:paraId="674D6100"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Podłączenie do modułu dawek.</w:t>
                  </w:r>
                </w:p>
                <w:p w14:paraId="1E8F2740"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Zgodnie z obowiązującymi przepisami prawa.</w:t>
                  </w:r>
                  <w:bookmarkEnd w:id="0"/>
                </w:p>
              </w:tc>
              <w:tc>
                <w:tcPr>
                  <w:tcW w:w="567" w:type="dxa"/>
                  <w:tcBorders>
                    <w:top w:val="single" w:sz="12" w:space="0" w:color="auto"/>
                    <w:left w:val="single" w:sz="4" w:space="0" w:color="auto"/>
                    <w:bottom w:val="single" w:sz="12" w:space="0" w:color="auto"/>
                    <w:right w:val="single" w:sz="4" w:space="0" w:color="auto"/>
                  </w:tcBorders>
                  <w:vAlign w:val="center"/>
                  <w:hideMark/>
                </w:tcPr>
                <w:p w14:paraId="74E18B74" w14:textId="77777777" w:rsidR="00DF7B3A" w:rsidRPr="00DF7B3A" w:rsidRDefault="00DF7B3A" w:rsidP="00DF7B3A">
                  <w:pPr>
                    <w:ind w:left="30" w:right="-72"/>
                    <w:jc w:val="both"/>
                    <w:rPr>
                      <w:rFonts w:ascii="Arial" w:hAnsi="Arial" w:cs="Arial"/>
                      <w:sz w:val="24"/>
                      <w:szCs w:val="24"/>
                      <w:lang w:val="en-US"/>
                    </w:rPr>
                  </w:pPr>
                  <w:r w:rsidRPr="00DF7B3A">
                    <w:rPr>
                      <w:rFonts w:ascii="Arial" w:hAnsi="Arial" w:cs="Arial"/>
                      <w:sz w:val="24"/>
                      <w:szCs w:val="24"/>
                      <w:lang w:val="en-US"/>
                    </w:rPr>
                    <w:t>TAK</w:t>
                  </w:r>
                </w:p>
              </w:tc>
              <w:tc>
                <w:tcPr>
                  <w:tcW w:w="852" w:type="dxa"/>
                  <w:tcBorders>
                    <w:top w:val="single" w:sz="12" w:space="0" w:color="auto"/>
                    <w:left w:val="single" w:sz="4" w:space="0" w:color="auto"/>
                    <w:bottom w:val="single" w:sz="12" w:space="0" w:color="auto"/>
                    <w:right w:val="single" w:sz="4" w:space="0" w:color="auto"/>
                  </w:tcBorders>
                  <w:vAlign w:val="center"/>
                  <w:hideMark/>
                </w:tcPr>
                <w:p w14:paraId="0BAFCCBE" w14:textId="77777777" w:rsidR="00DF7B3A" w:rsidRPr="00DF7B3A" w:rsidRDefault="00DF7B3A" w:rsidP="00DF7B3A">
                  <w:pPr>
                    <w:ind w:left="30" w:right="-72"/>
                    <w:jc w:val="both"/>
                    <w:rPr>
                      <w:rFonts w:ascii="Arial" w:hAnsi="Arial" w:cs="Arial"/>
                      <w:sz w:val="24"/>
                      <w:szCs w:val="24"/>
                      <w:lang w:val="en-US"/>
                    </w:rPr>
                  </w:pPr>
                  <w:r w:rsidRPr="00DF7B3A">
                    <w:rPr>
                      <w:rFonts w:ascii="Arial" w:hAnsi="Arial" w:cs="Arial"/>
                      <w:sz w:val="24"/>
                      <w:szCs w:val="24"/>
                      <w:lang w:val="en-US"/>
                    </w:rPr>
                    <w:t>Bez</w:t>
                  </w:r>
                </w:p>
                <w:p w14:paraId="724E4234" w14:textId="77777777" w:rsidR="00DF7B3A" w:rsidRPr="00DF7B3A" w:rsidRDefault="00DF7B3A" w:rsidP="00DF7B3A">
                  <w:pPr>
                    <w:ind w:left="30" w:right="-72"/>
                    <w:jc w:val="both"/>
                    <w:rPr>
                      <w:rFonts w:ascii="Arial" w:hAnsi="Arial" w:cs="Arial"/>
                      <w:sz w:val="24"/>
                      <w:szCs w:val="24"/>
                      <w:lang w:val="en-US"/>
                    </w:rPr>
                  </w:pPr>
                  <w:proofErr w:type="spellStart"/>
                  <w:r w:rsidRPr="00DF7B3A">
                    <w:rPr>
                      <w:rFonts w:ascii="Arial" w:hAnsi="Arial" w:cs="Arial"/>
                      <w:sz w:val="24"/>
                      <w:szCs w:val="24"/>
                      <w:lang w:val="en-US"/>
                    </w:rPr>
                    <w:t>Punktacji</w:t>
                  </w:r>
                  <w:proofErr w:type="spellEnd"/>
                </w:p>
              </w:tc>
              <w:tc>
                <w:tcPr>
                  <w:tcW w:w="311" w:type="dxa"/>
                  <w:tcBorders>
                    <w:top w:val="single" w:sz="12" w:space="0" w:color="auto"/>
                    <w:left w:val="single" w:sz="4" w:space="0" w:color="auto"/>
                    <w:bottom w:val="single" w:sz="12" w:space="0" w:color="auto"/>
                    <w:right w:val="single" w:sz="4" w:space="0" w:color="auto"/>
                  </w:tcBorders>
                  <w:vAlign w:val="center"/>
                </w:tcPr>
                <w:p w14:paraId="3F4EB309" w14:textId="77777777" w:rsidR="00DF7B3A" w:rsidRPr="00DF7B3A" w:rsidRDefault="00DF7B3A" w:rsidP="00DF7B3A">
                  <w:pPr>
                    <w:ind w:left="30" w:right="-72"/>
                    <w:jc w:val="both"/>
                    <w:rPr>
                      <w:rFonts w:ascii="Arial" w:hAnsi="Arial" w:cs="Arial"/>
                      <w:sz w:val="24"/>
                      <w:szCs w:val="24"/>
                      <w:lang w:val="en-US"/>
                    </w:rPr>
                  </w:pPr>
                </w:p>
              </w:tc>
            </w:tr>
          </w:tbl>
          <w:p w14:paraId="66D414CF"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lastRenderedPageBreak/>
              <w:t>Zamawiający w wierszu 161 wyspecyfikował parametr w taki sposób, że uniemożliwi złożenie ważnej i niepodlegającej odrzuceniu oferty przez czołowego producenta aparatów RTG z ramieniem C.</w:t>
            </w:r>
          </w:p>
          <w:p w14:paraId="712F27FB"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Pragniemy nadmienić, że </w:t>
            </w:r>
            <w:r w:rsidRPr="00DF7B3A">
              <w:rPr>
                <w:rFonts w:ascii="Arial" w:hAnsi="Arial" w:cs="Arial"/>
                <w:sz w:val="24"/>
                <w:szCs w:val="24"/>
                <w:u w:val="single"/>
              </w:rPr>
              <w:t>Mobilne ramiona C czołowych producentów nie mają możliwości integracji w standardzie HL7</w:t>
            </w:r>
            <w:r w:rsidRPr="00DF7B3A">
              <w:rPr>
                <w:rFonts w:ascii="Arial" w:hAnsi="Arial" w:cs="Arial"/>
                <w:sz w:val="24"/>
                <w:szCs w:val="24"/>
              </w:rPr>
              <w:t xml:space="preserve">. W przypadku ramion C aparaty są konfigurowane z istniejącym PACS (węzeł DICOM) z możliwością współpracy z </w:t>
            </w:r>
            <w:proofErr w:type="spellStart"/>
            <w:r w:rsidRPr="00DF7B3A">
              <w:rPr>
                <w:rFonts w:ascii="Arial" w:hAnsi="Arial" w:cs="Arial"/>
                <w:sz w:val="24"/>
                <w:szCs w:val="24"/>
              </w:rPr>
              <w:t>Worklista</w:t>
            </w:r>
            <w:proofErr w:type="spellEnd"/>
            <w:r w:rsidRPr="00DF7B3A">
              <w:rPr>
                <w:rFonts w:ascii="Arial" w:hAnsi="Arial" w:cs="Arial"/>
                <w:sz w:val="24"/>
                <w:szCs w:val="24"/>
              </w:rPr>
              <w:t xml:space="preserve">. </w:t>
            </w:r>
          </w:p>
          <w:p w14:paraId="391DBFC5"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u w:val="single"/>
              </w:rPr>
              <w:t>Wobec tego prosimy o zmianę powyższego wymogu na</w:t>
            </w:r>
            <w:r w:rsidRPr="00DF7B3A">
              <w:rPr>
                <w:rFonts w:ascii="Arial" w:hAnsi="Arial" w:cs="Arial"/>
                <w:sz w:val="24"/>
                <w:szCs w:val="24"/>
              </w:rPr>
              <w:t>:</w:t>
            </w:r>
          </w:p>
          <w:tbl>
            <w:tblPr>
              <w:tblW w:w="9645" w:type="dxa"/>
              <w:tblInd w:w="13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6666"/>
              <w:gridCol w:w="567"/>
              <w:gridCol w:w="852"/>
              <w:gridCol w:w="851"/>
            </w:tblGrid>
            <w:tr w:rsidR="00DF7B3A" w:rsidRPr="00DF7B3A" w14:paraId="39601924" w14:textId="77777777" w:rsidTr="00DF7B3A">
              <w:trPr>
                <w:trHeight w:val="270"/>
              </w:trPr>
              <w:tc>
                <w:tcPr>
                  <w:tcW w:w="709" w:type="dxa"/>
                  <w:tcBorders>
                    <w:top w:val="single" w:sz="12" w:space="0" w:color="auto"/>
                    <w:left w:val="single" w:sz="4" w:space="0" w:color="auto"/>
                    <w:bottom w:val="single" w:sz="12" w:space="0" w:color="auto"/>
                    <w:right w:val="single" w:sz="4" w:space="0" w:color="auto"/>
                  </w:tcBorders>
                  <w:vAlign w:val="center"/>
                  <w:hideMark/>
                </w:tcPr>
                <w:p w14:paraId="4552BE82" w14:textId="77777777" w:rsidR="00DF7B3A" w:rsidRPr="00DF7B3A" w:rsidRDefault="00DF7B3A" w:rsidP="00DF7B3A">
                  <w:pPr>
                    <w:ind w:left="30" w:right="-72"/>
                    <w:jc w:val="both"/>
                    <w:rPr>
                      <w:rFonts w:ascii="Arial" w:hAnsi="Arial" w:cs="Arial"/>
                      <w:sz w:val="24"/>
                      <w:szCs w:val="24"/>
                      <w:lang w:val="en-US"/>
                    </w:rPr>
                  </w:pPr>
                  <w:r w:rsidRPr="00DF7B3A">
                    <w:rPr>
                      <w:rFonts w:ascii="Arial" w:hAnsi="Arial" w:cs="Arial"/>
                      <w:sz w:val="24"/>
                      <w:szCs w:val="24"/>
                      <w:lang w:val="en-US"/>
                    </w:rPr>
                    <w:t>161.</w:t>
                  </w:r>
                </w:p>
              </w:tc>
              <w:tc>
                <w:tcPr>
                  <w:tcW w:w="6666" w:type="dxa"/>
                  <w:tcBorders>
                    <w:top w:val="single" w:sz="12" w:space="0" w:color="auto"/>
                    <w:left w:val="single" w:sz="4" w:space="0" w:color="auto"/>
                    <w:bottom w:val="single" w:sz="12" w:space="0" w:color="auto"/>
                    <w:right w:val="single" w:sz="4" w:space="0" w:color="auto"/>
                  </w:tcBorders>
                  <w:vAlign w:val="center"/>
                  <w:hideMark/>
                </w:tcPr>
                <w:p w14:paraId="1263682E"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Integracja oferowanego aparatu z PACS (węzeł DICOM, </w:t>
                  </w:r>
                  <w:proofErr w:type="spellStart"/>
                  <w:r w:rsidRPr="00DF7B3A">
                    <w:rPr>
                      <w:rFonts w:ascii="Arial" w:hAnsi="Arial" w:cs="Arial"/>
                      <w:sz w:val="24"/>
                      <w:szCs w:val="24"/>
                    </w:rPr>
                    <w:t>Worklista</w:t>
                  </w:r>
                  <w:proofErr w:type="spellEnd"/>
                  <w:r w:rsidRPr="00DF7B3A">
                    <w:rPr>
                      <w:rFonts w:ascii="Arial" w:hAnsi="Arial" w:cs="Arial"/>
                      <w:sz w:val="24"/>
                      <w:szCs w:val="24"/>
                    </w:rPr>
                    <w:t xml:space="preserve">) z wykorzystywanym przez Zamawiającego (oprogramowaniem firmy </w:t>
                  </w:r>
                  <w:proofErr w:type="spellStart"/>
                  <w:r w:rsidRPr="00DF7B3A">
                    <w:rPr>
                      <w:rFonts w:ascii="Arial" w:hAnsi="Arial" w:cs="Arial"/>
                      <w:sz w:val="24"/>
                      <w:szCs w:val="24"/>
                    </w:rPr>
                    <w:t>Radpoint</w:t>
                  </w:r>
                  <w:proofErr w:type="spellEnd"/>
                  <w:r w:rsidRPr="00DF7B3A">
                    <w:rPr>
                      <w:rFonts w:ascii="Arial" w:hAnsi="Arial" w:cs="Arial"/>
                      <w:sz w:val="24"/>
                      <w:szCs w:val="24"/>
                    </w:rPr>
                    <w:t>).</w:t>
                  </w:r>
                </w:p>
                <w:p w14:paraId="0AA07638"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Wszelkie koszty związane z licencjami, kolejkami, wdrożeniem i wszelkim pracami związanymi z pełną integracją urządzenia z systemami Szpitala obciążają Wykonawcę.</w:t>
                  </w:r>
                </w:p>
                <w:p w14:paraId="48E3FD16"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Podłączenie do modułu dawek.</w:t>
                  </w:r>
                </w:p>
                <w:p w14:paraId="6D711E6A"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Zgodnie z obowiązującymi przepisami prawa.</w:t>
                  </w:r>
                </w:p>
              </w:tc>
              <w:tc>
                <w:tcPr>
                  <w:tcW w:w="567" w:type="dxa"/>
                  <w:tcBorders>
                    <w:top w:val="single" w:sz="12" w:space="0" w:color="auto"/>
                    <w:left w:val="single" w:sz="4" w:space="0" w:color="auto"/>
                    <w:bottom w:val="single" w:sz="12" w:space="0" w:color="auto"/>
                    <w:right w:val="single" w:sz="4" w:space="0" w:color="auto"/>
                  </w:tcBorders>
                  <w:vAlign w:val="center"/>
                  <w:hideMark/>
                </w:tcPr>
                <w:p w14:paraId="27A8B827" w14:textId="77777777" w:rsidR="00DF7B3A" w:rsidRPr="00DF7B3A" w:rsidRDefault="00DF7B3A" w:rsidP="00DF7B3A">
                  <w:pPr>
                    <w:ind w:left="30" w:right="-72"/>
                    <w:jc w:val="both"/>
                    <w:rPr>
                      <w:rFonts w:ascii="Arial" w:hAnsi="Arial" w:cs="Arial"/>
                      <w:sz w:val="24"/>
                      <w:szCs w:val="24"/>
                      <w:lang w:val="en-US"/>
                    </w:rPr>
                  </w:pPr>
                  <w:r w:rsidRPr="00DF7B3A">
                    <w:rPr>
                      <w:rFonts w:ascii="Arial" w:hAnsi="Arial" w:cs="Arial"/>
                      <w:sz w:val="24"/>
                      <w:szCs w:val="24"/>
                      <w:lang w:val="en-US"/>
                    </w:rPr>
                    <w:t>TAK</w:t>
                  </w:r>
                </w:p>
              </w:tc>
              <w:tc>
                <w:tcPr>
                  <w:tcW w:w="852" w:type="dxa"/>
                  <w:tcBorders>
                    <w:top w:val="single" w:sz="12" w:space="0" w:color="auto"/>
                    <w:left w:val="single" w:sz="4" w:space="0" w:color="auto"/>
                    <w:bottom w:val="single" w:sz="12" w:space="0" w:color="auto"/>
                    <w:right w:val="single" w:sz="4" w:space="0" w:color="auto"/>
                  </w:tcBorders>
                  <w:vAlign w:val="center"/>
                  <w:hideMark/>
                </w:tcPr>
                <w:p w14:paraId="0EAD7C86" w14:textId="77777777" w:rsidR="00DF7B3A" w:rsidRPr="00DF7B3A" w:rsidRDefault="00DF7B3A" w:rsidP="00DF7B3A">
                  <w:pPr>
                    <w:ind w:left="30" w:right="-72"/>
                    <w:jc w:val="both"/>
                    <w:rPr>
                      <w:rFonts w:ascii="Arial" w:hAnsi="Arial" w:cs="Arial"/>
                      <w:sz w:val="24"/>
                      <w:szCs w:val="24"/>
                      <w:lang w:val="en-US"/>
                    </w:rPr>
                  </w:pPr>
                  <w:r w:rsidRPr="00DF7B3A">
                    <w:rPr>
                      <w:rFonts w:ascii="Arial" w:hAnsi="Arial" w:cs="Arial"/>
                      <w:sz w:val="24"/>
                      <w:szCs w:val="24"/>
                      <w:lang w:val="en-US"/>
                    </w:rPr>
                    <w:t>Bez</w:t>
                  </w:r>
                </w:p>
                <w:p w14:paraId="308ED7AE" w14:textId="77777777" w:rsidR="00DF7B3A" w:rsidRPr="00DF7B3A" w:rsidRDefault="00DF7B3A" w:rsidP="00DF7B3A">
                  <w:pPr>
                    <w:ind w:left="30" w:right="-72"/>
                    <w:jc w:val="both"/>
                    <w:rPr>
                      <w:rFonts w:ascii="Arial" w:hAnsi="Arial" w:cs="Arial"/>
                      <w:sz w:val="24"/>
                      <w:szCs w:val="24"/>
                      <w:lang w:val="en-US"/>
                    </w:rPr>
                  </w:pPr>
                  <w:proofErr w:type="spellStart"/>
                  <w:r w:rsidRPr="00DF7B3A">
                    <w:rPr>
                      <w:rFonts w:ascii="Arial" w:hAnsi="Arial" w:cs="Arial"/>
                      <w:sz w:val="24"/>
                      <w:szCs w:val="24"/>
                      <w:lang w:val="en-US"/>
                    </w:rPr>
                    <w:t>Punktacji</w:t>
                  </w:r>
                  <w:proofErr w:type="spellEnd"/>
                </w:p>
              </w:tc>
              <w:tc>
                <w:tcPr>
                  <w:tcW w:w="851" w:type="dxa"/>
                  <w:tcBorders>
                    <w:top w:val="single" w:sz="12" w:space="0" w:color="auto"/>
                    <w:left w:val="single" w:sz="4" w:space="0" w:color="auto"/>
                    <w:bottom w:val="single" w:sz="12" w:space="0" w:color="auto"/>
                    <w:right w:val="single" w:sz="4" w:space="0" w:color="auto"/>
                  </w:tcBorders>
                  <w:vAlign w:val="center"/>
                </w:tcPr>
                <w:p w14:paraId="72F4EE1F" w14:textId="77777777" w:rsidR="00DF7B3A" w:rsidRPr="00DF7B3A" w:rsidRDefault="00DF7B3A" w:rsidP="00DF7B3A">
                  <w:pPr>
                    <w:ind w:left="30" w:right="-72"/>
                    <w:jc w:val="both"/>
                    <w:rPr>
                      <w:rFonts w:ascii="Arial" w:hAnsi="Arial" w:cs="Arial"/>
                      <w:sz w:val="24"/>
                      <w:szCs w:val="24"/>
                      <w:lang w:val="en-US"/>
                    </w:rPr>
                  </w:pPr>
                </w:p>
              </w:tc>
            </w:tr>
          </w:tbl>
          <w:p w14:paraId="36B159EA"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Odpowiedź Zamawiającego: Zamawiający wyraża zgodę i modyfikuje to wymaganie w OPZ.</w:t>
            </w:r>
          </w:p>
          <w:p w14:paraId="4CD325B2" w14:textId="77777777" w:rsidR="00DF7B3A" w:rsidRPr="00DF7B3A" w:rsidRDefault="00DF7B3A" w:rsidP="00DF7B3A">
            <w:pPr>
              <w:ind w:left="30" w:right="-72"/>
              <w:jc w:val="both"/>
              <w:rPr>
                <w:rFonts w:ascii="Arial" w:hAnsi="Arial" w:cs="Arial"/>
                <w:sz w:val="24"/>
                <w:szCs w:val="24"/>
              </w:rPr>
            </w:pPr>
          </w:p>
          <w:p w14:paraId="5B5A06A3" w14:textId="77777777" w:rsidR="00DF7B3A" w:rsidRPr="00DF7B3A" w:rsidRDefault="00DF7B3A" w:rsidP="00DF7B3A">
            <w:pPr>
              <w:numPr>
                <w:ilvl w:val="0"/>
                <w:numId w:val="8"/>
              </w:numPr>
              <w:ind w:right="-72"/>
              <w:jc w:val="both"/>
              <w:rPr>
                <w:rFonts w:ascii="Arial" w:hAnsi="Arial" w:cs="Arial"/>
                <w:sz w:val="24"/>
                <w:szCs w:val="24"/>
              </w:rPr>
            </w:pPr>
            <w:r w:rsidRPr="00DF7B3A">
              <w:rPr>
                <w:rFonts w:ascii="Arial" w:hAnsi="Arial" w:cs="Arial"/>
                <w:sz w:val="24"/>
                <w:szCs w:val="24"/>
              </w:rPr>
              <w:t xml:space="preserve">W związku z powyższym pytaniem, </w:t>
            </w:r>
            <w:r w:rsidRPr="00DF7B3A">
              <w:rPr>
                <w:rFonts w:ascii="Arial" w:hAnsi="Arial" w:cs="Arial"/>
                <w:sz w:val="24"/>
                <w:szCs w:val="24"/>
                <w:u w:val="single"/>
              </w:rPr>
              <w:t>prosimy o wprowadzenie takiej samej zmiany do zapisu w §3 ust. 12 wzoru umowy (zał. nr 4 do SWZ) i nadanie mu następującego brzmienia</w:t>
            </w:r>
            <w:r w:rsidRPr="00DF7B3A">
              <w:rPr>
                <w:rFonts w:ascii="Arial" w:hAnsi="Arial" w:cs="Arial"/>
                <w:sz w:val="24"/>
                <w:szCs w:val="24"/>
              </w:rPr>
              <w:t>: „</w:t>
            </w:r>
            <w:r w:rsidRPr="00DF7B3A">
              <w:rPr>
                <w:rFonts w:ascii="Arial" w:hAnsi="Arial" w:cs="Arial"/>
                <w:i/>
                <w:iCs/>
                <w:sz w:val="24"/>
                <w:szCs w:val="24"/>
              </w:rPr>
              <w:t xml:space="preserve">Wykonawca zapewni integrację dostarczonego Sprzętu z systemami informatycznymi Zamawiającego </w:t>
            </w:r>
            <w:r w:rsidRPr="00DF7B3A">
              <w:rPr>
                <w:rFonts w:ascii="Arial" w:hAnsi="Arial" w:cs="Arial"/>
                <w:i/>
                <w:iCs/>
                <w:sz w:val="24"/>
                <w:szCs w:val="24"/>
                <w:u w:val="single"/>
              </w:rPr>
              <w:t xml:space="preserve">w następujący sposób: Integracja oferowanego aparatu z PACS (węzeł DICOM, </w:t>
            </w:r>
            <w:proofErr w:type="spellStart"/>
            <w:r w:rsidRPr="00DF7B3A">
              <w:rPr>
                <w:rFonts w:ascii="Arial" w:hAnsi="Arial" w:cs="Arial"/>
                <w:i/>
                <w:iCs/>
                <w:sz w:val="24"/>
                <w:szCs w:val="24"/>
                <w:u w:val="single"/>
              </w:rPr>
              <w:t>Worklista</w:t>
            </w:r>
            <w:proofErr w:type="spellEnd"/>
            <w:r w:rsidRPr="00DF7B3A">
              <w:rPr>
                <w:rFonts w:ascii="Arial" w:hAnsi="Arial" w:cs="Arial"/>
                <w:i/>
                <w:iCs/>
                <w:sz w:val="24"/>
                <w:szCs w:val="24"/>
                <w:u w:val="single"/>
              </w:rPr>
              <w:t xml:space="preserve">) z wykorzystywanym przez Zamawiającego (oprogramowaniem firmy </w:t>
            </w:r>
            <w:proofErr w:type="spellStart"/>
            <w:r w:rsidRPr="00DF7B3A">
              <w:rPr>
                <w:rFonts w:ascii="Arial" w:hAnsi="Arial" w:cs="Arial"/>
                <w:i/>
                <w:iCs/>
                <w:sz w:val="24"/>
                <w:szCs w:val="24"/>
                <w:u w:val="single"/>
              </w:rPr>
              <w:t>Radpoint</w:t>
            </w:r>
            <w:proofErr w:type="spellEnd"/>
            <w:r w:rsidRPr="00DF7B3A">
              <w:rPr>
                <w:rFonts w:ascii="Arial" w:hAnsi="Arial" w:cs="Arial"/>
                <w:i/>
                <w:iCs/>
                <w:sz w:val="24"/>
                <w:szCs w:val="24"/>
                <w:u w:val="single"/>
              </w:rPr>
              <w:t>). Wszelkie koszty związane z licencjami, kolejkami, wdrożeniem i wszelkim pracami związanymi z pełną integracją urządzenia z systemami Szpitala obciążają Wykonawcę. Podłączenie do modułu dawek. Zgodnie z obowiązującymi przepisami prawa</w:t>
            </w:r>
            <w:r w:rsidRPr="00DF7B3A">
              <w:rPr>
                <w:rFonts w:ascii="Arial" w:hAnsi="Arial" w:cs="Arial"/>
                <w:sz w:val="24"/>
                <w:szCs w:val="24"/>
              </w:rPr>
              <w:t>”. Odpowiedź Zamawiającego: Zamawiający modyfikuje wzór umowy.</w:t>
            </w:r>
          </w:p>
          <w:p w14:paraId="27BD876A"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 </w:t>
            </w:r>
          </w:p>
          <w:p w14:paraId="2D00AC13" w14:textId="77777777" w:rsidR="00DF7B3A" w:rsidRPr="00DF7B3A" w:rsidRDefault="00DF7B3A" w:rsidP="00DF7B3A">
            <w:pPr>
              <w:numPr>
                <w:ilvl w:val="0"/>
                <w:numId w:val="8"/>
              </w:numPr>
              <w:ind w:right="-72"/>
              <w:jc w:val="both"/>
              <w:rPr>
                <w:rFonts w:ascii="Arial" w:hAnsi="Arial" w:cs="Arial"/>
                <w:sz w:val="24"/>
                <w:szCs w:val="24"/>
              </w:rPr>
            </w:pPr>
            <w:r w:rsidRPr="00DF7B3A">
              <w:rPr>
                <w:rFonts w:ascii="Arial" w:hAnsi="Arial" w:cs="Arial"/>
                <w:sz w:val="24"/>
                <w:szCs w:val="24"/>
                <w:u w:val="single"/>
              </w:rPr>
              <w:t>Dotyczy tabeli OPZ – Zał. nr 2 do SWZ, Część „Wymagania dodatkowe”, wiersz 141</w:t>
            </w:r>
            <w:r w:rsidRPr="00DF7B3A">
              <w:rPr>
                <w:rFonts w:ascii="Arial" w:hAnsi="Arial" w:cs="Arial"/>
                <w:sz w:val="24"/>
                <w:szCs w:val="24"/>
              </w:rPr>
              <w:t xml:space="preserve">: </w:t>
            </w:r>
            <w:r w:rsidRPr="00DF7B3A">
              <w:rPr>
                <w:rFonts w:ascii="Arial" w:hAnsi="Arial" w:cs="Arial"/>
                <w:sz w:val="24"/>
                <w:szCs w:val="24"/>
                <w:u w:val="single"/>
              </w:rPr>
              <w:t>Prosimy o potwierdzenie, że ten wiersz dotyczy licencji na oprogramowanie użytkowe urządzenia umożliwiające korzystanie z urządzenia zgodnie z jego przeznaczeniem i funkcjonalnościami</w:t>
            </w:r>
            <w:r w:rsidRPr="00DF7B3A">
              <w:rPr>
                <w:rFonts w:ascii="Arial" w:hAnsi="Arial" w:cs="Arial"/>
                <w:sz w:val="24"/>
                <w:szCs w:val="24"/>
              </w:rPr>
              <w:t xml:space="preserve">. Potwierdzamy, że po uruchomieniu i przekazaniu urządzenia Zamawiającemu będzie mógł on korzystać z oprogramowania na zasadach licencji bezterminowo, tzn. tak długo, jak będzie korzystał z urządzenia. Licencje są aktywowane przez personel Wykonawcy instalujący urządzenie i przechodzą na Zamawiającego wraz z przekazaniem urządzenia do użytkowania. Nie są przekazywane na zewnętrznym nośniku. Licencje zostają automatycznie przeniesione na każdoczesnego dalszego użytkownika urządzenia bez konieczności udzielania dodatkowej licencji ani sublicencji. </w:t>
            </w:r>
            <w:r w:rsidRPr="00DF7B3A">
              <w:rPr>
                <w:rFonts w:ascii="Arial" w:hAnsi="Arial" w:cs="Arial"/>
                <w:sz w:val="24"/>
                <w:szCs w:val="24"/>
                <w:u w:val="single"/>
              </w:rPr>
              <w:t>Prosimy o potwierdzenie, że ten sposób przekazania licencji dopuszcza Zamawiający</w:t>
            </w:r>
            <w:r w:rsidRPr="00DF7B3A">
              <w:rPr>
                <w:rFonts w:ascii="Arial" w:hAnsi="Arial" w:cs="Arial"/>
                <w:sz w:val="24"/>
                <w:szCs w:val="24"/>
              </w:rPr>
              <w:t xml:space="preserve">. Odpowiedź Zamawiającego: Zamawiający wymaga, żeby każde oprogramowanie w którymkolwiek urządzeniu posiadało licencję bezterminową. Zamawiający akceptuje sposób przekazania licencji, opisany przez Wykonawcę. Zamawiający oczekuje od Wykonawcy przedstawienia oświadczenia, że wszelkie licencje zainstalowanego oprogramowania są </w:t>
            </w:r>
            <w:r w:rsidRPr="00DF7B3A">
              <w:rPr>
                <w:rFonts w:ascii="Arial" w:hAnsi="Arial" w:cs="Arial"/>
                <w:sz w:val="24"/>
                <w:szCs w:val="24"/>
              </w:rPr>
              <w:lastRenderedPageBreak/>
              <w:t>licencjami bezterminowymi. Wykonawca zobowiązany jest do przekazania oświadczenia wraz z przekazaniem przedmiotu postępowania.</w:t>
            </w:r>
          </w:p>
          <w:p w14:paraId="0DD62215" w14:textId="77777777" w:rsidR="00DF7B3A" w:rsidRPr="00DF7B3A" w:rsidRDefault="00DF7B3A" w:rsidP="00DF7B3A">
            <w:pPr>
              <w:ind w:left="30" w:right="-72"/>
              <w:jc w:val="both"/>
              <w:rPr>
                <w:rFonts w:ascii="Arial" w:hAnsi="Arial" w:cs="Arial"/>
                <w:sz w:val="24"/>
                <w:szCs w:val="24"/>
              </w:rPr>
            </w:pPr>
          </w:p>
          <w:p w14:paraId="6AE6368D" w14:textId="77777777" w:rsidR="00DF7B3A" w:rsidRPr="00DF7B3A" w:rsidRDefault="00DF7B3A" w:rsidP="00DF7B3A">
            <w:pPr>
              <w:numPr>
                <w:ilvl w:val="0"/>
                <w:numId w:val="8"/>
              </w:numPr>
              <w:ind w:right="-72"/>
              <w:jc w:val="both"/>
              <w:rPr>
                <w:rFonts w:ascii="Arial" w:hAnsi="Arial" w:cs="Arial"/>
                <w:sz w:val="24"/>
                <w:szCs w:val="24"/>
                <w:u w:val="single"/>
              </w:rPr>
            </w:pPr>
            <w:r w:rsidRPr="00DF7B3A">
              <w:rPr>
                <w:rFonts w:ascii="Arial" w:hAnsi="Arial" w:cs="Arial"/>
                <w:sz w:val="24"/>
                <w:szCs w:val="24"/>
                <w:u w:val="single"/>
              </w:rPr>
              <w:t>Dotyczy § 10 ust. 1 wzoru umowy – zał. nr 4 do SWZ</w:t>
            </w:r>
            <w:r w:rsidRPr="00DF7B3A">
              <w:rPr>
                <w:rFonts w:ascii="Arial" w:hAnsi="Arial" w:cs="Arial"/>
                <w:sz w:val="24"/>
                <w:szCs w:val="24"/>
              </w:rPr>
              <w:t xml:space="preserve">: Prosimy o obniżenie kary umownej, o której mowa w § 10 ust. 1, pkt. 1 i 2 projektowanych postanowień umowy z 20% </w:t>
            </w:r>
            <w:r w:rsidRPr="00DF7B3A">
              <w:rPr>
                <w:rFonts w:ascii="Arial" w:hAnsi="Arial" w:cs="Arial"/>
                <w:sz w:val="24"/>
                <w:szCs w:val="24"/>
                <w:u w:val="single"/>
              </w:rPr>
              <w:t>na 10%.</w:t>
            </w:r>
            <w:r w:rsidRPr="00DF7B3A">
              <w:rPr>
                <w:rFonts w:ascii="Arial" w:hAnsi="Arial" w:cs="Arial"/>
                <w:sz w:val="24"/>
                <w:szCs w:val="24"/>
              </w:rPr>
              <w:t xml:space="preserve"> </w:t>
            </w:r>
          </w:p>
          <w:p w14:paraId="1CC79E89"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Wysokość kary umownej w stawce 20% jest stawką rażąco wygórowaną w porównaniu z przeciętnym poziomem kar na rynku (10%). Taka wysokość kary może przekroczyć realnie poniesioną szkodę przez Zamawiającego i w praktyce pełni funkcję represyjną, a nie kompensacyjną – co jest sprzeczne z funkcją kar umownych w świetle art. 483 § 1 Kodeksu cywilnego.</w:t>
            </w:r>
          </w:p>
          <w:p w14:paraId="3119A30B"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Wysokość kary w proponowanej przez Zamawiającego wysokości istotnie zaburza równowagę kontraktową stron, nakładając na Wykonawcę nieproporcjonalne ryzyko finansowe. Kara umowna w wysokości 10% stanowi nadal silny mechanizm motywacyjny, a jednocześnie utrzymuje proporcjonalność ryzyka do zakresu świadczenia.</w:t>
            </w:r>
          </w:p>
          <w:p w14:paraId="3F90BC75"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Tak wysoka kara znacząco wpływa na kalkulację ceny oferty – zmuszając Wykonawcę do uwzględnienia większych buforów ryzyka, co może sztucznie zawyżyć cenę oferty. Obniżenie kary do rozsądnego poziomu 10% pozwala złożyć bardziej konkurencyjną cenowo ofertę, z korzyścią dla Zamawiającego.</w:t>
            </w:r>
          </w:p>
          <w:p w14:paraId="2E9A97B7"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W orzecznictwie (m.in. wyroki KIO i SN) podkreśla się, że wysokość kar umownych nie może prowadzić do nieuzasadnionego wzbogacenia się wierzyciela i powinna być proporcjonalna do rzeczywistego interesu wierzyciela. Stawka 10% znajduje powszechne zastosowanie w umowach publicznych i prywatnych jako uczciwy kompromis między interesami stron. Odpowiedź: zgodnie z wzorem umowy.</w:t>
            </w:r>
          </w:p>
          <w:p w14:paraId="7BBB1EB2" w14:textId="77777777" w:rsidR="00DF7B3A" w:rsidRPr="00DF7B3A" w:rsidRDefault="00DF7B3A" w:rsidP="00DF7B3A">
            <w:pPr>
              <w:ind w:left="30" w:right="-72"/>
              <w:jc w:val="both"/>
              <w:rPr>
                <w:rFonts w:ascii="Arial" w:hAnsi="Arial" w:cs="Arial"/>
                <w:sz w:val="24"/>
                <w:szCs w:val="24"/>
              </w:rPr>
            </w:pPr>
          </w:p>
          <w:p w14:paraId="54957CFD" w14:textId="77777777" w:rsidR="00DF7B3A" w:rsidRPr="00DF7B3A" w:rsidRDefault="00DF7B3A" w:rsidP="00DF7B3A">
            <w:pPr>
              <w:numPr>
                <w:ilvl w:val="0"/>
                <w:numId w:val="8"/>
              </w:numPr>
              <w:ind w:right="-72"/>
              <w:jc w:val="both"/>
              <w:rPr>
                <w:rFonts w:ascii="Arial" w:hAnsi="Arial" w:cs="Arial"/>
                <w:sz w:val="24"/>
                <w:szCs w:val="24"/>
              </w:rPr>
            </w:pPr>
            <w:r w:rsidRPr="00DF7B3A">
              <w:rPr>
                <w:rFonts w:ascii="Arial" w:hAnsi="Arial" w:cs="Arial"/>
                <w:sz w:val="24"/>
                <w:szCs w:val="24"/>
                <w:u w:val="single"/>
              </w:rPr>
              <w:t xml:space="preserve">Dotyczy §8 ust. 12 wzoru umowy (zał. nr 4 do SWZ) oraz tabeli OPZ (Zał. nr 2 do SWZ), Część „Wymagania dodatkowe”, wiersz 142 oraz 156 </w:t>
            </w:r>
            <w:r w:rsidRPr="00DF7B3A">
              <w:rPr>
                <w:rFonts w:ascii="Arial" w:hAnsi="Arial" w:cs="Arial"/>
                <w:sz w:val="24"/>
                <w:szCs w:val="24"/>
              </w:rPr>
              <w:t xml:space="preserve">: Prosimy Zamawiającego o skrócenie obowiązku zapewnienia dostępności części zamiennych, podzespołów i materiałów eksploatacyjnych do Sprzętu </w:t>
            </w:r>
            <w:r w:rsidRPr="00DF7B3A">
              <w:rPr>
                <w:rFonts w:ascii="Arial" w:hAnsi="Arial" w:cs="Arial"/>
                <w:i/>
                <w:iCs/>
                <w:sz w:val="24"/>
                <w:szCs w:val="24"/>
                <w:u w:val="single"/>
              </w:rPr>
              <w:t>do 8 lat</w:t>
            </w:r>
            <w:r w:rsidRPr="00DF7B3A">
              <w:rPr>
                <w:rFonts w:ascii="Arial" w:hAnsi="Arial" w:cs="Arial"/>
                <w:sz w:val="24"/>
                <w:szCs w:val="24"/>
              </w:rPr>
              <w:t>, dla sprzętu komputerowego bez zmian – 5 lat.</w:t>
            </w:r>
          </w:p>
          <w:p w14:paraId="05E8C62A"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Pozytywna odpowiedź znacząco wpłynie na wysokość zaoferowanej ceny. Zaznaczyć należy, iż producent, zbywca bądź importer nie ma obowiązku, nałożonego prawem, na produkcję czy przechowywanie części zamiennych przez tak długi okres, jeśli w wyniku np. zastosowania nowszych technologii, wdrożenia nowego produktu, nie będzie kontynuował produkcji części zamiennych do produktów sprzed kilku lat. Koszty magazynowania części zamiennych, aby zadośćuczynić postanowieniom umowy, są zbyt wysokie i niosą ryzyko ponoszenia dużych kosztów przez Wykonawcę, co może wpłynąć na zaniżenie kręgu potencjalnych Wykonawców i zawyżenie ceny oferty. Odpowiedź: zgodnie z wzorem umowy.</w:t>
            </w:r>
          </w:p>
          <w:p w14:paraId="4E06DAFA" w14:textId="77777777" w:rsidR="00DF7B3A" w:rsidRPr="00DF7B3A" w:rsidRDefault="00DF7B3A" w:rsidP="00DF7B3A">
            <w:pPr>
              <w:ind w:left="30" w:right="-72"/>
              <w:jc w:val="both"/>
              <w:rPr>
                <w:rFonts w:ascii="Arial" w:hAnsi="Arial" w:cs="Arial"/>
                <w:sz w:val="24"/>
                <w:szCs w:val="24"/>
              </w:rPr>
            </w:pPr>
          </w:p>
          <w:p w14:paraId="780B789E" w14:textId="77777777" w:rsidR="00DF7B3A" w:rsidRPr="00DF7B3A" w:rsidRDefault="00DF7B3A" w:rsidP="00DF7B3A">
            <w:pPr>
              <w:numPr>
                <w:ilvl w:val="0"/>
                <w:numId w:val="8"/>
              </w:numPr>
              <w:ind w:right="-72"/>
              <w:jc w:val="both"/>
              <w:rPr>
                <w:rFonts w:ascii="Arial" w:hAnsi="Arial" w:cs="Arial"/>
                <w:sz w:val="24"/>
                <w:szCs w:val="24"/>
              </w:rPr>
            </w:pPr>
            <w:r w:rsidRPr="00DF7B3A">
              <w:rPr>
                <w:rFonts w:ascii="Arial" w:hAnsi="Arial" w:cs="Arial"/>
                <w:sz w:val="24"/>
                <w:szCs w:val="24"/>
              </w:rPr>
              <w:t>Prosimy Zamawiającego o potwierdzenie, że w przypadku oferty złożonej przez konsorcjum, każdy z konsorcjantów będzie uprawniony do wystawienia Zamawiającemu faktury za zakres przedmiotu zamówienia, jaki wykonał. Odpowiedź: Zgodnie z SWZ.</w:t>
            </w:r>
          </w:p>
          <w:p w14:paraId="6B1F3065" w14:textId="77777777" w:rsidR="00DF7B3A" w:rsidRPr="00DF7B3A" w:rsidRDefault="00DF7B3A" w:rsidP="00DF7B3A">
            <w:pPr>
              <w:ind w:left="30" w:right="-72"/>
              <w:jc w:val="both"/>
              <w:rPr>
                <w:rFonts w:ascii="Arial" w:hAnsi="Arial" w:cs="Arial"/>
                <w:sz w:val="24"/>
                <w:szCs w:val="24"/>
              </w:rPr>
            </w:pPr>
          </w:p>
          <w:p w14:paraId="26907B38" w14:textId="77777777" w:rsidR="00DF7B3A" w:rsidRPr="00DF7B3A" w:rsidRDefault="00DF7B3A" w:rsidP="00DF7B3A">
            <w:pPr>
              <w:numPr>
                <w:ilvl w:val="0"/>
                <w:numId w:val="8"/>
              </w:numPr>
              <w:ind w:right="-72"/>
              <w:jc w:val="both"/>
              <w:rPr>
                <w:rFonts w:ascii="Arial" w:hAnsi="Arial" w:cs="Arial"/>
                <w:sz w:val="24"/>
                <w:szCs w:val="24"/>
              </w:rPr>
            </w:pPr>
            <w:r w:rsidRPr="00DF7B3A">
              <w:rPr>
                <w:rFonts w:ascii="Arial" w:hAnsi="Arial" w:cs="Arial"/>
                <w:sz w:val="24"/>
                <w:szCs w:val="24"/>
              </w:rPr>
              <w:t xml:space="preserve">Prosimy Zamawiającego o ograniczenie wymogu dostarczenia dokumentów przedmiotowych określonych w pkt. 10.1. SWZ wyłącznie do Aparatu RTG z ramieniem C, który stanowi główny przedmiot zamówienia, co ułatwi </w:t>
            </w:r>
            <w:r w:rsidRPr="00DF7B3A">
              <w:rPr>
                <w:rFonts w:ascii="Arial" w:hAnsi="Arial" w:cs="Arial"/>
                <w:sz w:val="24"/>
                <w:szCs w:val="24"/>
              </w:rPr>
              <w:lastRenderedPageBreak/>
              <w:t>przygotowanie oferty. Odpowiedź Zamawiającego: Zamawiający wymaga dostarczenia dokumentów przedmiotowych określonych w pkt. 10.1 SWZ dla każdego urządzenia, które zostanie dostarczone, a które jest urządzaniem medycznym.</w:t>
            </w:r>
          </w:p>
          <w:p w14:paraId="0FD3D5CF" w14:textId="77777777" w:rsidR="00DF7B3A" w:rsidRPr="00DF7B3A" w:rsidRDefault="00DF7B3A" w:rsidP="00DF7B3A">
            <w:pPr>
              <w:ind w:left="30" w:right="-72"/>
              <w:jc w:val="both"/>
              <w:rPr>
                <w:rFonts w:ascii="Arial" w:hAnsi="Arial" w:cs="Arial"/>
                <w:sz w:val="24"/>
                <w:szCs w:val="24"/>
              </w:rPr>
            </w:pPr>
          </w:p>
          <w:p w14:paraId="4CBE1E18" w14:textId="77777777" w:rsidR="00DF7B3A" w:rsidRPr="00DF7B3A" w:rsidRDefault="00DF7B3A" w:rsidP="00DF7B3A">
            <w:pPr>
              <w:numPr>
                <w:ilvl w:val="0"/>
                <w:numId w:val="8"/>
              </w:numPr>
              <w:ind w:right="-72"/>
              <w:jc w:val="both"/>
              <w:rPr>
                <w:rFonts w:ascii="Arial" w:hAnsi="Arial" w:cs="Arial"/>
                <w:sz w:val="24"/>
                <w:szCs w:val="24"/>
                <w:u w:val="single"/>
              </w:rPr>
            </w:pPr>
            <w:r w:rsidRPr="00DF7B3A">
              <w:rPr>
                <w:rFonts w:ascii="Arial" w:hAnsi="Arial" w:cs="Arial"/>
                <w:sz w:val="24"/>
                <w:szCs w:val="24"/>
              </w:rPr>
              <w:t xml:space="preserve">Prosimy Zamawiającego o dopuszczenie możliwości potwierdzenia parametrów technicznych oferowanego sprzętu w formie oświadczenia autoryzowanego przedstawiciela producenta. Katalogi/ulotki mają charakter marketingowy, ogólny i nie zawierają tak szczegółowych informacji, jak konkretna konfiguracja aparatu opisana w SWZ. Producent sprzętu przygotowuje jednakowy dla wszystkich krajów folder z parametrami technicznymi aparatu. W przypadku, gdy każdy Zamawiający w sposób indywidualny opisuje przedmiot postępowania, producent musiałby każdorazowo tworzyć indywidualny folder do każdego postępowania przetargowego, co nie jest możliwe. </w:t>
            </w:r>
            <w:r w:rsidRPr="00DF7B3A">
              <w:rPr>
                <w:rFonts w:ascii="Arial" w:hAnsi="Arial" w:cs="Arial"/>
                <w:sz w:val="24"/>
                <w:szCs w:val="24"/>
                <w:u w:val="single"/>
              </w:rPr>
              <w:t>Pozytywna odpowiedź umożliwi nam złożenie ważnej oferty</w:t>
            </w:r>
            <w:r w:rsidRPr="00DF7B3A">
              <w:rPr>
                <w:rFonts w:ascii="Arial" w:hAnsi="Arial" w:cs="Arial"/>
                <w:sz w:val="24"/>
                <w:szCs w:val="24"/>
              </w:rPr>
              <w:t>.</w:t>
            </w:r>
            <w:r w:rsidRPr="00DF7B3A">
              <w:rPr>
                <w:rFonts w:ascii="Arial" w:hAnsi="Arial" w:cs="Arial"/>
                <w:sz w:val="24"/>
                <w:szCs w:val="24"/>
                <w:u w:val="single"/>
              </w:rPr>
              <w:t xml:space="preserve"> Odpowiedź Zamawiającego: Zamawiający dopuszcza oświadczenie autoryzowanego przedstawiciela producenta.</w:t>
            </w:r>
          </w:p>
          <w:p w14:paraId="34956BE4" w14:textId="77777777" w:rsidR="00DF7B3A" w:rsidRPr="00DF7B3A" w:rsidRDefault="00DF7B3A" w:rsidP="00DF7B3A">
            <w:pPr>
              <w:ind w:left="30" w:right="-72"/>
              <w:jc w:val="both"/>
              <w:rPr>
                <w:rFonts w:ascii="Arial" w:hAnsi="Arial" w:cs="Arial"/>
                <w:sz w:val="24"/>
                <w:szCs w:val="24"/>
              </w:rPr>
            </w:pPr>
          </w:p>
          <w:p w14:paraId="6358D641"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Prosimy Zamawiającego o odstąpienie od wymogu dostarczenia Certyfikatu ISO 9001 w przypadku, gdy zostanie dostarczony Certyfikat ISO13485. System zarządzania oparty na ISO 9001 oraz system zarządzania oparty ISO 13485 są niezależnymi, ale podobnymi systemami zarządzania jakością. System jakości wg ISO 9001 może być stosowany w każdej branży czy firmie natomiast system zarządzania jakością w oparciu o ISO 13485 „Wyroby medyczne -- Systemy zarządzania jakością -- Wymagania do celów przepisów prawnych” to kompleksowy system zarządzania dla producentów wyrobów medycznych. Rozporządzenie Parlamentu Europejskiego i Rady (UE) 2017/745 z dnia 5 kwietnia 2017 r. w sprawie wyrobów medycznych zwane w skrócie MDR art. 10 punkt 9 stawia wymagania dotyczące systemu jakości, które są zbieżne ze zharmonizowaną z MDR normą ISO 13485. </w:t>
            </w:r>
            <w:r w:rsidRPr="00DF7B3A">
              <w:rPr>
                <w:rFonts w:ascii="Arial" w:hAnsi="Arial" w:cs="Arial"/>
                <w:sz w:val="24"/>
                <w:szCs w:val="24"/>
                <w:u w:val="single"/>
              </w:rPr>
              <w:t>Norma ISO 9001 nie jest wymagana</w:t>
            </w:r>
            <w:r w:rsidRPr="00DF7B3A">
              <w:rPr>
                <w:rFonts w:ascii="Arial" w:hAnsi="Arial" w:cs="Arial"/>
                <w:sz w:val="24"/>
                <w:szCs w:val="24"/>
              </w:rPr>
              <w:t>. Norma ISO 13485 jako niezależna norma zawiera wszystkie istotne punkty normy ISO 9001 oraz stanowi rozszerzenie związane z projektowaniem, produkcją, wprowadzeniem na rynek (w tym spełnieniem wymagań prawnych) oraz sprzedażą wyrobów medycznych. Pragniemy zauważyć, że sprzęt będący na wyposażeniu RTG tj. głównego przedmiotu zamówienia może pochodzić od różnych producentów, w tym spoza kraju, a co za tym idzie dokumentacja przez nich posiadana może się różnić w zależności od producenta. Odpowiedź Zamawiającego: Zamawiający rezygnuje z wymogu posiadania ISO 9001. Zamawiający wymaga ISO 13485. Zamawiający modyfikuje pkt 153 OPZ.</w:t>
            </w:r>
          </w:p>
          <w:p w14:paraId="62205FF1" w14:textId="77777777" w:rsidR="00DF7B3A" w:rsidRPr="00DF7B3A" w:rsidRDefault="00DF7B3A" w:rsidP="00DF7B3A">
            <w:pPr>
              <w:ind w:left="30" w:right="-72"/>
              <w:jc w:val="both"/>
              <w:rPr>
                <w:rFonts w:ascii="Arial" w:hAnsi="Arial" w:cs="Arial"/>
                <w:sz w:val="24"/>
                <w:szCs w:val="24"/>
              </w:rPr>
            </w:pPr>
          </w:p>
          <w:p w14:paraId="0F0D82B6"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 załącznik nr 2 do SWZ / załącznik nr 1 do umowy - OPIS PRZEDMIOTU ZAMÓWIENIA</w:t>
            </w:r>
          </w:p>
          <w:p w14:paraId="145C31A6" w14:textId="77777777" w:rsidR="00DF7B3A" w:rsidRPr="00DF7B3A" w:rsidRDefault="00DF7B3A" w:rsidP="00DF7B3A">
            <w:pPr>
              <w:numPr>
                <w:ilvl w:val="0"/>
                <w:numId w:val="9"/>
              </w:numPr>
              <w:ind w:right="-72"/>
              <w:jc w:val="both"/>
              <w:rPr>
                <w:rFonts w:ascii="Arial" w:hAnsi="Arial" w:cs="Arial"/>
                <w:sz w:val="24"/>
                <w:szCs w:val="24"/>
              </w:rPr>
            </w:pPr>
            <w:r w:rsidRPr="00DF7B3A">
              <w:rPr>
                <w:rFonts w:ascii="Arial" w:hAnsi="Arial" w:cs="Arial"/>
                <w:sz w:val="24"/>
                <w:szCs w:val="24"/>
              </w:rPr>
              <w:t>Dotyczy punktu 10</w:t>
            </w:r>
          </w:p>
          <w:p w14:paraId="2FE96341"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Czy Zamawiający dopuści do postępowania aparat w którym zakres ruchu pionowego ramienia C wynosi 45 cm? Rozbieżność 1 cm od wymaganych przez Zamawiającego 46 cm wynika ze specyfiki zastosowanego rozwiązania konstrukcyjnego. Proponowane rozwiązanie spełnia wszystkie wymagania funkcjonalne oraz nie wpływa negatywnie na parametry użytkowe systemu. Odpowiedź Zamawiającego: Zamawiający dopuszcza.</w:t>
            </w:r>
          </w:p>
          <w:p w14:paraId="27918610" w14:textId="77777777" w:rsidR="00DF7B3A" w:rsidRPr="00DF7B3A" w:rsidRDefault="00DF7B3A" w:rsidP="00DF7B3A">
            <w:pPr>
              <w:ind w:left="30" w:right="-72"/>
              <w:jc w:val="both"/>
              <w:rPr>
                <w:rFonts w:ascii="Arial" w:hAnsi="Arial" w:cs="Arial"/>
                <w:sz w:val="24"/>
                <w:szCs w:val="24"/>
              </w:rPr>
            </w:pPr>
          </w:p>
          <w:p w14:paraId="14D0D84D" w14:textId="77777777" w:rsidR="00DF7B3A" w:rsidRPr="00DF7B3A" w:rsidRDefault="00DF7B3A" w:rsidP="00DF7B3A">
            <w:pPr>
              <w:numPr>
                <w:ilvl w:val="0"/>
                <w:numId w:val="9"/>
              </w:numPr>
              <w:ind w:right="-72"/>
              <w:jc w:val="both"/>
              <w:rPr>
                <w:rFonts w:ascii="Arial" w:hAnsi="Arial" w:cs="Arial"/>
                <w:sz w:val="24"/>
                <w:szCs w:val="24"/>
              </w:rPr>
            </w:pPr>
            <w:r w:rsidRPr="00DF7B3A">
              <w:rPr>
                <w:rFonts w:ascii="Arial" w:hAnsi="Arial" w:cs="Arial"/>
                <w:sz w:val="24"/>
                <w:szCs w:val="24"/>
              </w:rPr>
              <w:lastRenderedPageBreak/>
              <w:t>Dotyczy punktu 12</w:t>
            </w:r>
          </w:p>
          <w:p w14:paraId="2B06B633"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Zwracamy się z uprzejmą prośbą o dopuszczenie do postępowania aparatu RTG, który nie jest wyposażony w ruch wzdłużny zmotoryzowany? Aparat posiada ruch wzdłużny manualny, który zapewnia pełną funkcjonalność oraz ergonomię pracy. Odpowiedź Zamawiającego: Zgodnie z SWZ.</w:t>
            </w:r>
          </w:p>
          <w:p w14:paraId="3B888D28" w14:textId="77777777" w:rsidR="00DF7B3A" w:rsidRPr="00DF7B3A" w:rsidRDefault="00DF7B3A" w:rsidP="00DF7B3A">
            <w:pPr>
              <w:ind w:left="30" w:right="-72"/>
              <w:jc w:val="both"/>
              <w:rPr>
                <w:rFonts w:ascii="Arial" w:hAnsi="Arial" w:cs="Arial"/>
                <w:sz w:val="24"/>
                <w:szCs w:val="24"/>
              </w:rPr>
            </w:pPr>
          </w:p>
          <w:p w14:paraId="009C0E14" w14:textId="77777777" w:rsidR="00DF7B3A" w:rsidRPr="00DF7B3A" w:rsidRDefault="00DF7B3A" w:rsidP="00DF7B3A">
            <w:pPr>
              <w:numPr>
                <w:ilvl w:val="0"/>
                <w:numId w:val="9"/>
              </w:numPr>
              <w:ind w:right="-72"/>
              <w:jc w:val="both"/>
              <w:rPr>
                <w:rFonts w:ascii="Arial" w:hAnsi="Arial" w:cs="Arial"/>
                <w:sz w:val="24"/>
                <w:szCs w:val="24"/>
              </w:rPr>
            </w:pPr>
            <w:r w:rsidRPr="00DF7B3A">
              <w:rPr>
                <w:rFonts w:ascii="Arial" w:hAnsi="Arial" w:cs="Arial"/>
                <w:sz w:val="24"/>
                <w:szCs w:val="24"/>
              </w:rPr>
              <w:t>Dotyczy punktu 15</w:t>
            </w:r>
          </w:p>
          <w:p w14:paraId="7DD4C0DF"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Czy Zamawiający dopuści do postępowania aparat w którym szerokość wózka z ramieniem C wynosi 83 cm? Rozbieżność 1 cm od wymaganych przez Zamawiającego 82 cm wynika ze specyfiki zastosowanego rozwiązania konstrukcyjnego. Proponowane rozwiązanie spełnia wszystkie wymagania funkcjonalne oraz nie wpływa negatywnie na parametry użytkowe systemu. Odpowiedź Zamawiającego: Zamawiający dopuszcza.</w:t>
            </w:r>
          </w:p>
          <w:p w14:paraId="65F82046" w14:textId="77777777" w:rsidR="00DF7B3A" w:rsidRPr="00DF7B3A" w:rsidRDefault="00DF7B3A" w:rsidP="00DF7B3A">
            <w:pPr>
              <w:numPr>
                <w:ilvl w:val="0"/>
                <w:numId w:val="9"/>
              </w:numPr>
              <w:ind w:right="-72"/>
              <w:jc w:val="both"/>
              <w:rPr>
                <w:rFonts w:ascii="Arial" w:hAnsi="Arial" w:cs="Arial"/>
                <w:sz w:val="24"/>
                <w:szCs w:val="24"/>
              </w:rPr>
            </w:pPr>
            <w:r w:rsidRPr="00DF7B3A">
              <w:rPr>
                <w:rFonts w:ascii="Arial" w:hAnsi="Arial" w:cs="Arial"/>
                <w:sz w:val="24"/>
                <w:szCs w:val="24"/>
              </w:rPr>
              <w:t>Dotyczy punktu 16</w:t>
            </w:r>
          </w:p>
          <w:p w14:paraId="7AFB0D25"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Czy Zamawiający zgodzi się wprowadzić punktację za dostęp do funkcji zwalniania i blokowania hamulców bezpośrednio z panelu na obudowie detektora, zgodnie z poniższym?  Dzięki tej funkcjonalności operator ma możliwość samodzielnego ustawiania ramienia C po zwolnieniu hamulców, nie wychodząc z pola sterylnego, co znacząco zwiększa ergonomię i szybkość pracy, ponieważ nie wymaga angażowania pomocniczego personelu np. w celu niewielkiej zmiany ustawienia kątowego ramienia C.</w:t>
            </w:r>
          </w:p>
          <w:p w14:paraId="0C343DFB"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o wprowadzenie dodatkowej punktacji zgodnie z poniższym opisem:</w:t>
            </w:r>
          </w:p>
          <w:tbl>
            <w:tblPr>
              <w:tblW w:w="8492" w:type="dxa"/>
              <w:tblInd w:w="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4A0" w:firstRow="1" w:lastRow="0" w:firstColumn="1" w:lastColumn="0" w:noHBand="0" w:noVBand="1"/>
            </w:tblPr>
            <w:tblGrid>
              <w:gridCol w:w="615"/>
              <w:gridCol w:w="4090"/>
              <w:gridCol w:w="1487"/>
              <w:gridCol w:w="1611"/>
              <w:gridCol w:w="689"/>
            </w:tblGrid>
            <w:tr w:rsidR="00DF7B3A" w:rsidRPr="00DF7B3A" w14:paraId="189F1C3F" w14:textId="77777777" w:rsidTr="00FA69EB">
              <w:trPr>
                <w:cantSplit/>
                <w:trHeight w:val="245"/>
              </w:trPr>
              <w:tc>
                <w:tcPr>
                  <w:tcW w:w="615" w:type="dxa"/>
                  <w:tcBorders>
                    <w:top w:val="single" w:sz="4" w:space="0" w:color="auto"/>
                    <w:left w:val="single" w:sz="4" w:space="0" w:color="auto"/>
                    <w:bottom w:val="single" w:sz="4" w:space="0" w:color="auto"/>
                    <w:right w:val="single" w:sz="4" w:space="0" w:color="auto"/>
                  </w:tcBorders>
                  <w:vAlign w:val="center"/>
                  <w:hideMark/>
                </w:tcPr>
                <w:p w14:paraId="4B3A6B46"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16.</w:t>
                  </w:r>
                </w:p>
              </w:tc>
              <w:tc>
                <w:tcPr>
                  <w:tcW w:w="4090" w:type="dxa"/>
                  <w:tcBorders>
                    <w:top w:val="single" w:sz="4" w:space="0" w:color="auto"/>
                    <w:left w:val="single" w:sz="4" w:space="0" w:color="auto"/>
                    <w:bottom w:val="single" w:sz="4" w:space="0" w:color="auto"/>
                    <w:right w:val="single" w:sz="4" w:space="0" w:color="auto"/>
                  </w:tcBorders>
                  <w:vAlign w:val="center"/>
                  <w:hideMark/>
                </w:tcPr>
                <w:p w14:paraId="1B3232E6"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Hamulce wszystkich ruchów ramienia C kodowane kolorami.</w:t>
                  </w:r>
                </w:p>
              </w:tc>
              <w:tc>
                <w:tcPr>
                  <w:tcW w:w="1487" w:type="dxa"/>
                  <w:tcBorders>
                    <w:top w:val="single" w:sz="4" w:space="0" w:color="auto"/>
                    <w:left w:val="single" w:sz="4" w:space="0" w:color="auto"/>
                    <w:bottom w:val="single" w:sz="4" w:space="0" w:color="auto"/>
                    <w:right w:val="single" w:sz="4" w:space="0" w:color="auto"/>
                  </w:tcBorders>
                  <w:vAlign w:val="center"/>
                  <w:hideMark/>
                </w:tcPr>
                <w:p w14:paraId="6FD76C8E"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Tak</w:t>
                  </w:r>
                </w:p>
              </w:tc>
              <w:tc>
                <w:tcPr>
                  <w:tcW w:w="1611" w:type="dxa"/>
                  <w:tcBorders>
                    <w:top w:val="single" w:sz="4" w:space="0" w:color="auto"/>
                    <w:left w:val="single" w:sz="4" w:space="0" w:color="auto"/>
                    <w:bottom w:val="single" w:sz="4" w:space="0" w:color="auto"/>
                    <w:right w:val="single" w:sz="4" w:space="0" w:color="auto"/>
                  </w:tcBorders>
                  <w:vAlign w:val="center"/>
                  <w:hideMark/>
                </w:tcPr>
                <w:p w14:paraId="366C7CF8" w14:textId="77777777" w:rsidR="00DF7B3A" w:rsidRPr="00FA69EB" w:rsidRDefault="00DF7B3A" w:rsidP="00FA69EB">
                  <w:pPr>
                    <w:ind w:left="30" w:right="-72"/>
                    <w:rPr>
                      <w:rFonts w:ascii="Arial" w:hAnsi="Arial" w:cs="Arial"/>
                    </w:rPr>
                  </w:pPr>
                  <w:r w:rsidRPr="00FA69EB">
                    <w:rPr>
                      <w:rFonts w:ascii="Arial" w:hAnsi="Arial" w:cs="Arial"/>
                    </w:rPr>
                    <w:t>Możliwość zwalniania i blokowania hamulców z panelu na obudowie detektora – 5 pkt</w:t>
                  </w:r>
                </w:p>
                <w:p w14:paraId="7B0319D2" w14:textId="77777777" w:rsidR="00DF7B3A" w:rsidRPr="00DF7B3A" w:rsidRDefault="00DF7B3A" w:rsidP="00FA69EB">
                  <w:pPr>
                    <w:ind w:left="30" w:right="-72"/>
                    <w:rPr>
                      <w:rFonts w:ascii="Arial" w:hAnsi="Arial" w:cs="Arial"/>
                      <w:sz w:val="24"/>
                      <w:szCs w:val="24"/>
                    </w:rPr>
                  </w:pPr>
                  <w:r w:rsidRPr="00FA69EB">
                    <w:rPr>
                      <w:rFonts w:ascii="Arial" w:hAnsi="Arial" w:cs="Arial"/>
                    </w:rPr>
                    <w:t>Brak możliwości zwalniania i blokowania hamulców z panelu na obudowie detektora – 0 pkt</w:t>
                  </w:r>
                </w:p>
              </w:tc>
              <w:tc>
                <w:tcPr>
                  <w:tcW w:w="689" w:type="dxa"/>
                  <w:tcBorders>
                    <w:top w:val="single" w:sz="4" w:space="0" w:color="auto"/>
                    <w:left w:val="single" w:sz="4" w:space="0" w:color="auto"/>
                    <w:bottom w:val="single" w:sz="4" w:space="0" w:color="auto"/>
                    <w:right w:val="single" w:sz="4" w:space="0" w:color="auto"/>
                  </w:tcBorders>
                  <w:vAlign w:val="center"/>
                </w:tcPr>
                <w:p w14:paraId="4102846D" w14:textId="77777777" w:rsidR="00DF7B3A" w:rsidRPr="00DF7B3A" w:rsidRDefault="00DF7B3A" w:rsidP="00DF7B3A">
                  <w:pPr>
                    <w:ind w:left="30" w:right="-72"/>
                    <w:jc w:val="both"/>
                    <w:rPr>
                      <w:rFonts w:ascii="Arial" w:hAnsi="Arial" w:cs="Arial"/>
                      <w:sz w:val="24"/>
                      <w:szCs w:val="24"/>
                    </w:rPr>
                  </w:pPr>
                </w:p>
              </w:tc>
            </w:tr>
          </w:tbl>
          <w:p w14:paraId="2B0B5DC7"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Odpowiedź Zamawiającego: Zgodnie z SWZ.</w:t>
            </w:r>
          </w:p>
          <w:p w14:paraId="6E195A4E" w14:textId="77777777" w:rsidR="00DF7B3A" w:rsidRPr="00DF7B3A" w:rsidRDefault="00DF7B3A" w:rsidP="00DF7B3A">
            <w:pPr>
              <w:numPr>
                <w:ilvl w:val="0"/>
                <w:numId w:val="9"/>
              </w:numPr>
              <w:ind w:right="-72"/>
              <w:jc w:val="both"/>
              <w:rPr>
                <w:rFonts w:ascii="Arial" w:hAnsi="Arial" w:cs="Arial"/>
                <w:sz w:val="24"/>
                <w:szCs w:val="24"/>
              </w:rPr>
            </w:pPr>
            <w:r w:rsidRPr="00DF7B3A">
              <w:rPr>
                <w:rFonts w:ascii="Arial" w:hAnsi="Arial" w:cs="Arial"/>
                <w:sz w:val="24"/>
                <w:szCs w:val="24"/>
              </w:rPr>
              <w:t>Dotyczy punktu 19</w:t>
            </w:r>
          </w:p>
          <w:p w14:paraId="5DAA5952"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Zwracamy się z uprzejmą prośbą o dopuszczenie do postępowania aparatu RTG nieposiadającego sterowania przesuwu wzdłużnego ramienia oraz możliwości wyboru orientacji ramienia C względem operatora. Proponowane rozwiązanie spełnia wszystkie wymagania funkcjonalne oraz nie wpływa negatywnie na parametry użytkowe systemu. Odpowiedź Zamawiającego: Zgodnie z SWZ.</w:t>
            </w:r>
          </w:p>
          <w:p w14:paraId="6B3189B6" w14:textId="77777777" w:rsidR="00DF7B3A" w:rsidRPr="00DF7B3A" w:rsidRDefault="00DF7B3A" w:rsidP="00DF7B3A">
            <w:pPr>
              <w:numPr>
                <w:ilvl w:val="0"/>
                <w:numId w:val="9"/>
              </w:numPr>
              <w:ind w:right="-72"/>
              <w:jc w:val="both"/>
              <w:rPr>
                <w:rFonts w:ascii="Arial" w:hAnsi="Arial" w:cs="Arial"/>
                <w:sz w:val="24"/>
                <w:szCs w:val="24"/>
              </w:rPr>
            </w:pPr>
            <w:r w:rsidRPr="00DF7B3A">
              <w:rPr>
                <w:rFonts w:ascii="Arial" w:hAnsi="Arial" w:cs="Arial"/>
                <w:sz w:val="24"/>
                <w:szCs w:val="24"/>
              </w:rPr>
              <w:t>Dotyczy punktu 20</w:t>
            </w:r>
          </w:p>
          <w:p w14:paraId="667CECAC"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Zwracamy się z uprzejmą prośbą o dopuszczenie do postępowania aparatu RTG nieposiadającego zapisu przesuwu wzdłużnego i wysokości. Proponowane rozwiązanie spełnia wszystkie wymagania funkcjonalne oraz nie wpływa negatywnie na parametry użytkowe systemu. Odpowiedź Zamawiającego: Zamawiający dopuszcza.</w:t>
            </w:r>
          </w:p>
          <w:p w14:paraId="61906F81" w14:textId="77777777" w:rsidR="00DF7B3A" w:rsidRPr="00DF7B3A" w:rsidRDefault="00DF7B3A" w:rsidP="00DF7B3A">
            <w:pPr>
              <w:numPr>
                <w:ilvl w:val="0"/>
                <w:numId w:val="9"/>
              </w:numPr>
              <w:ind w:right="-72"/>
              <w:jc w:val="both"/>
              <w:rPr>
                <w:rFonts w:ascii="Arial" w:hAnsi="Arial" w:cs="Arial"/>
                <w:sz w:val="24"/>
                <w:szCs w:val="24"/>
              </w:rPr>
            </w:pPr>
            <w:r w:rsidRPr="00DF7B3A">
              <w:rPr>
                <w:rFonts w:ascii="Arial" w:hAnsi="Arial" w:cs="Arial"/>
                <w:sz w:val="24"/>
                <w:szCs w:val="24"/>
              </w:rPr>
              <w:t>Dotyczy punktu 23</w:t>
            </w:r>
          </w:p>
          <w:p w14:paraId="7D128CB7"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Zwracamy się z uprzejmą prośbą o dopuszczenie do postępowania aparatu RTG wyposażonego w generator w technice HF pracujący w zakresie od 18 kHz do 50 </w:t>
            </w:r>
            <w:r w:rsidRPr="00DF7B3A">
              <w:rPr>
                <w:rFonts w:ascii="Arial" w:hAnsi="Arial" w:cs="Arial"/>
                <w:sz w:val="24"/>
                <w:szCs w:val="24"/>
              </w:rPr>
              <w:lastRenderedPageBreak/>
              <w:t>kHz. Taka konstrukcja generatora zapewnia dostosowanie optymalnych warunków prądowych do poszczególnych badań. Odpowiedź Zamawiającego: Zgodnie z SWZ.</w:t>
            </w:r>
          </w:p>
          <w:p w14:paraId="4BAD350D" w14:textId="77777777" w:rsidR="00DF7B3A" w:rsidRPr="00DF7B3A" w:rsidRDefault="00DF7B3A" w:rsidP="00DF7B3A">
            <w:pPr>
              <w:numPr>
                <w:ilvl w:val="0"/>
                <w:numId w:val="9"/>
              </w:numPr>
              <w:ind w:right="-72"/>
              <w:jc w:val="both"/>
              <w:rPr>
                <w:rFonts w:ascii="Arial" w:hAnsi="Arial" w:cs="Arial"/>
                <w:sz w:val="24"/>
                <w:szCs w:val="24"/>
              </w:rPr>
            </w:pPr>
            <w:r w:rsidRPr="00DF7B3A">
              <w:rPr>
                <w:rFonts w:ascii="Arial" w:hAnsi="Arial" w:cs="Arial"/>
                <w:sz w:val="24"/>
                <w:szCs w:val="24"/>
              </w:rPr>
              <w:t>Dotyczy punktu 25</w:t>
            </w:r>
          </w:p>
          <w:p w14:paraId="4ED91534"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Czy Zamawiający zgodzi się wprowadzić punktację za wyższą wartość napięcia lampy RTG, która pozwala obrazować z lepszą jakością pacjentów otyłych? </w:t>
            </w:r>
          </w:p>
          <w:p w14:paraId="790F51CA"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o wprowadzenie punktacji zgodnie z poniższym:</w:t>
            </w:r>
          </w:p>
          <w:tbl>
            <w:tblPr>
              <w:tblW w:w="86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4A0" w:firstRow="1" w:lastRow="0" w:firstColumn="1" w:lastColumn="0" w:noHBand="0" w:noVBand="1"/>
            </w:tblPr>
            <w:tblGrid>
              <w:gridCol w:w="864"/>
              <w:gridCol w:w="4203"/>
              <w:gridCol w:w="1454"/>
              <w:gridCol w:w="1304"/>
              <w:gridCol w:w="849"/>
            </w:tblGrid>
            <w:tr w:rsidR="00DF7B3A" w:rsidRPr="00DF7B3A" w14:paraId="3ABE082A" w14:textId="77777777" w:rsidTr="00FA69EB">
              <w:trPr>
                <w:cantSplit/>
                <w:trHeight w:val="304"/>
                <w:jc w:val="center"/>
              </w:trPr>
              <w:tc>
                <w:tcPr>
                  <w:tcW w:w="864" w:type="dxa"/>
                  <w:tcBorders>
                    <w:top w:val="single" w:sz="4" w:space="0" w:color="auto"/>
                    <w:left w:val="single" w:sz="4" w:space="0" w:color="auto"/>
                    <w:bottom w:val="single" w:sz="4" w:space="0" w:color="auto"/>
                    <w:right w:val="single" w:sz="4" w:space="0" w:color="auto"/>
                  </w:tcBorders>
                  <w:vAlign w:val="center"/>
                  <w:hideMark/>
                </w:tcPr>
                <w:p w14:paraId="5BC1B3C8"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25.</w:t>
                  </w:r>
                </w:p>
              </w:tc>
              <w:tc>
                <w:tcPr>
                  <w:tcW w:w="4203" w:type="dxa"/>
                  <w:tcBorders>
                    <w:top w:val="single" w:sz="4" w:space="0" w:color="auto"/>
                    <w:left w:val="single" w:sz="4" w:space="0" w:color="auto"/>
                    <w:bottom w:val="single" w:sz="4" w:space="0" w:color="auto"/>
                    <w:right w:val="single" w:sz="4" w:space="0" w:color="auto"/>
                  </w:tcBorders>
                  <w:vAlign w:val="center"/>
                  <w:hideMark/>
                </w:tcPr>
                <w:p w14:paraId="311AF42C"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Maksymalne napięcie w trybie fluoroskopii/radiografii – min. 120 </w:t>
                  </w:r>
                  <w:proofErr w:type="spellStart"/>
                  <w:r w:rsidRPr="00DF7B3A">
                    <w:rPr>
                      <w:rFonts w:ascii="Arial" w:hAnsi="Arial" w:cs="Arial"/>
                      <w:sz w:val="24"/>
                      <w:szCs w:val="24"/>
                    </w:rPr>
                    <w:t>kV</w:t>
                  </w:r>
                  <w:proofErr w:type="spellEnd"/>
                  <w:r w:rsidRPr="00DF7B3A">
                    <w:rPr>
                      <w:rFonts w:ascii="Arial" w:hAnsi="Arial" w:cs="Arial"/>
                      <w:sz w:val="24"/>
                      <w:szCs w:val="24"/>
                    </w:rPr>
                    <w:t xml:space="preserve"> / 120 </w:t>
                  </w:r>
                  <w:proofErr w:type="spellStart"/>
                  <w:r w:rsidRPr="00DF7B3A">
                    <w:rPr>
                      <w:rFonts w:ascii="Arial" w:hAnsi="Arial" w:cs="Arial"/>
                      <w:sz w:val="24"/>
                      <w:szCs w:val="24"/>
                    </w:rPr>
                    <w:t>kV</w:t>
                  </w:r>
                  <w:proofErr w:type="spellEnd"/>
                </w:p>
              </w:tc>
              <w:tc>
                <w:tcPr>
                  <w:tcW w:w="1454" w:type="dxa"/>
                  <w:tcBorders>
                    <w:top w:val="single" w:sz="4" w:space="0" w:color="auto"/>
                    <w:left w:val="single" w:sz="4" w:space="0" w:color="auto"/>
                    <w:bottom w:val="single" w:sz="4" w:space="0" w:color="auto"/>
                    <w:right w:val="single" w:sz="4" w:space="0" w:color="auto"/>
                  </w:tcBorders>
                  <w:vAlign w:val="center"/>
                  <w:hideMark/>
                </w:tcPr>
                <w:p w14:paraId="721600C4"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Tak, podać</w:t>
                  </w:r>
                </w:p>
              </w:tc>
              <w:tc>
                <w:tcPr>
                  <w:tcW w:w="1304" w:type="dxa"/>
                  <w:tcBorders>
                    <w:top w:val="single" w:sz="4" w:space="0" w:color="auto"/>
                    <w:left w:val="single" w:sz="4" w:space="0" w:color="auto"/>
                    <w:bottom w:val="single" w:sz="4" w:space="0" w:color="auto"/>
                    <w:right w:val="single" w:sz="4" w:space="0" w:color="auto"/>
                  </w:tcBorders>
                  <w:vAlign w:val="center"/>
                  <w:hideMark/>
                </w:tcPr>
                <w:p w14:paraId="512855AA" w14:textId="77777777" w:rsidR="00DF7B3A" w:rsidRPr="00FA69EB" w:rsidRDefault="00DF7B3A" w:rsidP="00FA69EB">
                  <w:pPr>
                    <w:ind w:left="30" w:right="-72"/>
                    <w:rPr>
                      <w:rFonts w:ascii="Arial" w:hAnsi="Arial" w:cs="Arial"/>
                    </w:rPr>
                  </w:pPr>
                  <w:r w:rsidRPr="00FA69EB">
                    <w:rPr>
                      <w:rFonts w:ascii="Arial" w:hAnsi="Arial" w:cs="Arial"/>
                    </w:rPr>
                    <w:t xml:space="preserve">120 </w:t>
                  </w:r>
                  <w:proofErr w:type="spellStart"/>
                  <w:r w:rsidRPr="00FA69EB">
                    <w:rPr>
                      <w:rFonts w:ascii="Arial" w:hAnsi="Arial" w:cs="Arial"/>
                    </w:rPr>
                    <w:t>kV</w:t>
                  </w:r>
                  <w:proofErr w:type="spellEnd"/>
                  <w:r w:rsidRPr="00FA69EB">
                    <w:rPr>
                      <w:rFonts w:ascii="Arial" w:hAnsi="Arial" w:cs="Arial"/>
                    </w:rPr>
                    <w:t xml:space="preserve"> – 0 pkt</w:t>
                  </w:r>
                </w:p>
                <w:p w14:paraId="136B3B58" w14:textId="77777777" w:rsidR="00DF7B3A" w:rsidRPr="00DF7B3A" w:rsidRDefault="00DF7B3A" w:rsidP="00FA69EB">
                  <w:pPr>
                    <w:ind w:left="30" w:right="-72"/>
                    <w:rPr>
                      <w:rFonts w:ascii="Arial" w:hAnsi="Arial" w:cs="Arial"/>
                      <w:sz w:val="24"/>
                      <w:szCs w:val="24"/>
                    </w:rPr>
                  </w:pPr>
                  <w:r w:rsidRPr="00FA69EB">
                    <w:rPr>
                      <w:rFonts w:ascii="Arial" w:hAnsi="Arial" w:cs="Arial"/>
                    </w:rPr>
                    <w:t xml:space="preserve">&gt;120 </w:t>
                  </w:r>
                  <w:proofErr w:type="spellStart"/>
                  <w:r w:rsidRPr="00FA69EB">
                    <w:rPr>
                      <w:rFonts w:ascii="Arial" w:hAnsi="Arial" w:cs="Arial"/>
                    </w:rPr>
                    <w:t>kV</w:t>
                  </w:r>
                  <w:proofErr w:type="spellEnd"/>
                  <w:r w:rsidRPr="00FA69EB">
                    <w:rPr>
                      <w:rFonts w:ascii="Arial" w:hAnsi="Arial" w:cs="Arial"/>
                    </w:rPr>
                    <w:t xml:space="preserve"> – 5 pkt</w:t>
                  </w:r>
                </w:p>
              </w:tc>
              <w:tc>
                <w:tcPr>
                  <w:tcW w:w="849" w:type="dxa"/>
                  <w:tcBorders>
                    <w:top w:val="single" w:sz="4" w:space="0" w:color="auto"/>
                    <w:left w:val="single" w:sz="4" w:space="0" w:color="auto"/>
                    <w:bottom w:val="single" w:sz="4" w:space="0" w:color="auto"/>
                    <w:right w:val="single" w:sz="4" w:space="0" w:color="auto"/>
                  </w:tcBorders>
                  <w:vAlign w:val="center"/>
                </w:tcPr>
                <w:p w14:paraId="13D0579E" w14:textId="77777777" w:rsidR="00DF7B3A" w:rsidRPr="00DF7B3A" w:rsidRDefault="00DF7B3A" w:rsidP="00DF7B3A">
                  <w:pPr>
                    <w:ind w:left="30" w:right="-72"/>
                    <w:jc w:val="both"/>
                    <w:rPr>
                      <w:rFonts w:ascii="Arial" w:hAnsi="Arial" w:cs="Arial"/>
                      <w:sz w:val="24"/>
                      <w:szCs w:val="24"/>
                    </w:rPr>
                  </w:pPr>
                </w:p>
              </w:tc>
            </w:tr>
          </w:tbl>
          <w:p w14:paraId="274BFCD7"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Odpowiedź Zamawiającego: Zgodnie z SWZ.</w:t>
            </w:r>
          </w:p>
          <w:p w14:paraId="292F85D2" w14:textId="77777777" w:rsidR="00DF7B3A" w:rsidRPr="00DF7B3A" w:rsidRDefault="00DF7B3A" w:rsidP="00DF7B3A">
            <w:pPr>
              <w:numPr>
                <w:ilvl w:val="0"/>
                <w:numId w:val="10"/>
              </w:numPr>
              <w:ind w:right="-72"/>
              <w:jc w:val="both"/>
              <w:rPr>
                <w:rFonts w:ascii="Arial" w:hAnsi="Arial" w:cs="Arial"/>
                <w:sz w:val="24"/>
                <w:szCs w:val="24"/>
              </w:rPr>
            </w:pPr>
            <w:r w:rsidRPr="00DF7B3A">
              <w:rPr>
                <w:rFonts w:ascii="Arial" w:hAnsi="Arial" w:cs="Arial"/>
                <w:sz w:val="24"/>
                <w:szCs w:val="24"/>
              </w:rPr>
              <w:t>Dotyczy punktu 27</w:t>
            </w:r>
          </w:p>
          <w:p w14:paraId="1F2D883B"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Czy Zamawiający dopuści do postępowania aparat w którym system chłodzenia oparty na aktywnej cyrkulacji płynu chłodzącego ? Taka konstrukcja aparatu zapewnia efektywne chłodzenie lampy i pozwala na wykonywanie długich procedur bez konieczności przerw na chłodzenie. Odpowiedź Zamawiającego: Zamawiający dopuszcza.</w:t>
            </w:r>
          </w:p>
          <w:p w14:paraId="30D00917" w14:textId="77777777" w:rsidR="00DF7B3A" w:rsidRPr="00DF7B3A" w:rsidRDefault="00DF7B3A" w:rsidP="00DF7B3A">
            <w:pPr>
              <w:numPr>
                <w:ilvl w:val="0"/>
                <w:numId w:val="10"/>
              </w:numPr>
              <w:ind w:right="-72"/>
              <w:jc w:val="both"/>
              <w:rPr>
                <w:rFonts w:ascii="Arial" w:hAnsi="Arial" w:cs="Arial"/>
                <w:sz w:val="24"/>
                <w:szCs w:val="24"/>
              </w:rPr>
            </w:pPr>
            <w:r w:rsidRPr="00DF7B3A">
              <w:rPr>
                <w:rFonts w:ascii="Arial" w:hAnsi="Arial" w:cs="Arial"/>
                <w:sz w:val="24"/>
                <w:szCs w:val="24"/>
              </w:rPr>
              <w:t>Dotyczy punktu 34</w:t>
            </w:r>
          </w:p>
          <w:p w14:paraId="37F98009"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Czy Zamawiający dopuści do postępowania aparat wyposażony w detektor w technologii IGZO? Jest to najnowocześniejsza dostępna na rynku technologia detektorów zapewniającą dużo lepszą jakość obrazowania w porównaniu do detektorów na bazie amorficznego krzemu. Odpowiedź Zamawiającego: Zamawiający dopuszcza.</w:t>
            </w:r>
          </w:p>
          <w:p w14:paraId="79B1BA73" w14:textId="77777777" w:rsidR="00DF7B3A" w:rsidRPr="00DF7B3A" w:rsidRDefault="00DF7B3A" w:rsidP="00DF7B3A">
            <w:pPr>
              <w:numPr>
                <w:ilvl w:val="0"/>
                <w:numId w:val="10"/>
              </w:numPr>
              <w:ind w:right="-72"/>
              <w:jc w:val="both"/>
              <w:rPr>
                <w:rFonts w:ascii="Arial" w:hAnsi="Arial" w:cs="Arial"/>
                <w:sz w:val="24"/>
                <w:szCs w:val="24"/>
              </w:rPr>
            </w:pPr>
            <w:r w:rsidRPr="00DF7B3A">
              <w:rPr>
                <w:rFonts w:ascii="Arial" w:hAnsi="Arial" w:cs="Arial"/>
                <w:sz w:val="24"/>
                <w:szCs w:val="24"/>
              </w:rPr>
              <w:t>Dotyczy punktu 40</w:t>
            </w:r>
          </w:p>
          <w:p w14:paraId="324ABE2C"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Czy Zamawiający dopuści do postępowania aparat w którym dynamika detektora wynosi 92 </w:t>
            </w:r>
            <w:proofErr w:type="spellStart"/>
            <w:r w:rsidRPr="00DF7B3A">
              <w:rPr>
                <w:rFonts w:ascii="Arial" w:hAnsi="Arial" w:cs="Arial"/>
                <w:sz w:val="24"/>
                <w:szCs w:val="24"/>
              </w:rPr>
              <w:t>dB</w:t>
            </w:r>
            <w:proofErr w:type="spellEnd"/>
            <w:r w:rsidRPr="00DF7B3A">
              <w:rPr>
                <w:rFonts w:ascii="Arial" w:hAnsi="Arial" w:cs="Arial"/>
                <w:sz w:val="24"/>
                <w:szCs w:val="24"/>
              </w:rPr>
              <w:t xml:space="preserve"> ? Rozbieżność 2 </w:t>
            </w:r>
            <w:proofErr w:type="spellStart"/>
            <w:r w:rsidRPr="00DF7B3A">
              <w:rPr>
                <w:rFonts w:ascii="Arial" w:hAnsi="Arial" w:cs="Arial"/>
                <w:sz w:val="24"/>
                <w:szCs w:val="24"/>
              </w:rPr>
              <w:t>dB</w:t>
            </w:r>
            <w:proofErr w:type="spellEnd"/>
            <w:r w:rsidRPr="00DF7B3A">
              <w:rPr>
                <w:rFonts w:ascii="Arial" w:hAnsi="Arial" w:cs="Arial"/>
                <w:sz w:val="24"/>
                <w:szCs w:val="24"/>
              </w:rPr>
              <w:t xml:space="preserve"> od wymaganych przez Zamawiającego 94 </w:t>
            </w:r>
            <w:proofErr w:type="spellStart"/>
            <w:r w:rsidRPr="00DF7B3A">
              <w:rPr>
                <w:rFonts w:ascii="Arial" w:hAnsi="Arial" w:cs="Arial"/>
                <w:sz w:val="24"/>
                <w:szCs w:val="24"/>
              </w:rPr>
              <w:t>dB</w:t>
            </w:r>
            <w:proofErr w:type="spellEnd"/>
            <w:r w:rsidRPr="00DF7B3A">
              <w:rPr>
                <w:rFonts w:ascii="Arial" w:hAnsi="Arial" w:cs="Arial"/>
                <w:sz w:val="24"/>
                <w:szCs w:val="24"/>
              </w:rPr>
              <w:t xml:space="preserve"> wynika ze specyfiki zastosowanego rozwiązania konstrukcyjnego oraz najwyższą jakoś obrazowania. Odpowiedź Zamawiającego: Zamawiający dopuszcza pod warunkiem, że prezentowana wartość 92 </w:t>
            </w:r>
            <w:proofErr w:type="spellStart"/>
            <w:r w:rsidRPr="00DF7B3A">
              <w:rPr>
                <w:rFonts w:ascii="Arial" w:hAnsi="Arial" w:cs="Arial"/>
                <w:sz w:val="24"/>
                <w:szCs w:val="24"/>
              </w:rPr>
              <w:t>dB</w:t>
            </w:r>
            <w:proofErr w:type="spellEnd"/>
            <w:r w:rsidRPr="00DF7B3A">
              <w:rPr>
                <w:rFonts w:ascii="Arial" w:hAnsi="Arial" w:cs="Arial"/>
                <w:sz w:val="24"/>
                <w:szCs w:val="24"/>
              </w:rPr>
              <w:t xml:space="preserve"> jest wartością minimalną.</w:t>
            </w:r>
          </w:p>
          <w:p w14:paraId="786E6324" w14:textId="77777777" w:rsidR="00DF7B3A" w:rsidRPr="00DF7B3A" w:rsidRDefault="00DF7B3A" w:rsidP="00DF7B3A">
            <w:pPr>
              <w:ind w:left="30" w:right="-72"/>
              <w:jc w:val="both"/>
              <w:rPr>
                <w:rFonts w:ascii="Arial" w:hAnsi="Arial" w:cs="Arial"/>
                <w:sz w:val="24"/>
                <w:szCs w:val="24"/>
              </w:rPr>
            </w:pPr>
          </w:p>
          <w:p w14:paraId="3DDE4F05" w14:textId="77777777" w:rsidR="00DF7B3A" w:rsidRPr="00DF7B3A" w:rsidRDefault="00DF7B3A" w:rsidP="00DF7B3A">
            <w:pPr>
              <w:numPr>
                <w:ilvl w:val="0"/>
                <w:numId w:val="10"/>
              </w:numPr>
              <w:ind w:right="-72"/>
              <w:jc w:val="both"/>
              <w:rPr>
                <w:rFonts w:ascii="Arial" w:hAnsi="Arial" w:cs="Arial"/>
                <w:sz w:val="24"/>
                <w:szCs w:val="24"/>
              </w:rPr>
            </w:pPr>
            <w:r w:rsidRPr="00DF7B3A">
              <w:rPr>
                <w:rFonts w:ascii="Arial" w:hAnsi="Arial" w:cs="Arial"/>
                <w:sz w:val="24"/>
                <w:szCs w:val="24"/>
              </w:rPr>
              <w:t>Dotyczy punktu 54</w:t>
            </w:r>
          </w:p>
          <w:p w14:paraId="148A3EDF"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Zwracamy się z uprzejmą prośbą o dopuszczenie do postępowania aparatu RTG nieposiadającego dodatkowego wejście DVI, S-Video. Odpowiedź Zamawiającego: Zamawiający dopuszcza.</w:t>
            </w:r>
          </w:p>
          <w:p w14:paraId="169AB280" w14:textId="77777777" w:rsidR="00DF7B3A" w:rsidRPr="00DF7B3A" w:rsidRDefault="00DF7B3A" w:rsidP="00DF7B3A">
            <w:pPr>
              <w:numPr>
                <w:ilvl w:val="0"/>
                <w:numId w:val="10"/>
              </w:numPr>
              <w:ind w:right="-72"/>
              <w:jc w:val="both"/>
              <w:rPr>
                <w:rFonts w:ascii="Arial" w:hAnsi="Arial" w:cs="Arial"/>
                <w:sz w:val="24"/>
                <w:szCs w:val="24"/>
              </w:rPr>
            </w:pPr>
            <w:r w:rsidRPr="00DF7B3A">
              <w:rPr>
                <w:rFonts w:ascii="Arial" w:hAnsi="Arial" w:cs="Arial"/>
                <w:sz w:val="24"/>
                <w:szCs w:val="24"/>
              </w:rPr>
              <w:t>Dotyczy punktu 56</w:t>
            </w:r>
          </w:p>
          <w:p w14:paraId="47BEA8E6"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Czy Zamawiający dopuści do postępowania aparat w którym waga stacji monitorowej wynosi 230 </w:t>
            </w:r>
            <w:proofErr w:type="spellStart"/>
            <w:r w:rsidRPr="00DF7B3A">
              <w:rPr>
                <w:rFonts w:ascii="Arial" w:hAnsi="Arial" w:cs="Arial"/>
                <w:sz w:val="24"/>
                <w:szCs w:val="24"/>
              </w:rPr>
              <w:t>kG</w:t>
            </w:r>
            <w:proofErr w:type="spellEnd"/>
            <w:r w:rsidRPr="00DF7B3A">
              <w:rPr>
                <w:rFonts w:ascii="Arial" w:hAnsi="Arial" w:cs="Arial"/>
                <w:sz w:val="24"/>
                <w:szCs w:val="24"/>
              </w:rPr>
              <w:t xml:space="preserve"> ? Tak konstrukcja stacji monitorowej umożliwia jej pełną mobilność. Odpowiedź Zamawiającego: Zamawiający dopuszcza przy zachowaniu punktacji dotychczasowej.</w:t>
            </w:r>
          </w:p>
          <w:p w14:paraId="78625592" w14:textId="77777777" w:rsidR="00DF7B3A" w:rsidRPr="00DF7B3A" w:rsidRDefault="00DF7B3A" w:rsidP="00DF7B3A">
            <w:pPr>
              <w:ind w:left="30" w:right="-72"/>
              <w:jc w:val="both"/>
              <w:rPr>
                <w:rFonts w:ascii="Arial" w:hAnsi="Arial" w:cs="Arial"/>
                <w:sz w:val="24"/>
                <w:szCs w:val="24"/>
              </w:rPr>
            </w:pPr>
          </w:p>
          <w:p w14:paraId="6F79AFF5" w14:textId="77777777" w:rsidR="00DF7B3A" w:rsidRPr="00DF7B3A" w:rsidRDefault="00DF7B3A" w:rsidP="00DF7B3A">
            <w:pPr>
              <w:numPr>
                <w:ilvl w:val="0"/>
                <w:numId w:val="10"/>
              </w:numPr>
              <w:ind w:right="-72"/>
              <w:jc w:val="both"/>
              <w:rPr>
                <w:rFonts w:ascii="Arial" w:hAnsi="Arial" w:cs="Arial"/>
                <w:sz w:val="24"/>
                <w:szCs w:val="24"/>
              </w:rPr>
            </w:pPr>
            <w:r w:rsidRPr="00DF7B3A">
              <w:rPr>
                <w:rFonts w:ascii="Arial" w:hAnsi="Arial" w:cs="Arial"/>
                <w:sz w:val="24"/>
                <w:szCs w:val="24"/>
              </w:rPr>
              <w:t>Dotyczy punktu SYSTEM CYFROWY:56</w:t>
            </w:r>
          </w:p>
          <w:p w14:paraId="2A6035D4"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Czy Zamawiający zgodzi się wprowadzić punktację za znacznie większą pojemność pamięci dla zapisywanych obrazów w pamięci aparatu?</w:t>
            </w:r>
          </w:p>
          <w:p w14:paraId="47FDC82D"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o wprowadzenie punktacji zgodnie z poniższym:</w:t>
            </w:r>
          </w:p>
          <w:tbl>
            <w:tblPr>
              <w:tblW w:w="8699" w:type="dxa"/>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4A0" w:firstRow="1" w:lastRow="0" w:firstColumn="1" w:lastColumn="0" w:noHBand="0" w:noVBand="1"/>
            </w:tblPr>
            <w:tblGrid>
              <w:gridCol w:w="704"/>
              <w:gridCol w:w="4257"/>
              <w:gridCol w:w="1841"/>
              <w:gridCol w:w="1418"/>
              <w:gridCol w:w="479"/>
            </w:tblGrid>
            <w:tr w:rsidR="00DF7B3A" w:rsidRPr="00DF7B3A" w14:paraId="76E8495F" w14:textId="77777777" w:rsidTr="00FA69EB">
              <w:trPr>
                <w:cantSplit/>
                <w:trHeight w:val="238"/>
              </w:trPr>
              <w:tc>
                <w:tcPr>
                  <w:tcW w:w="8699" w:type="dxa"/>
                  <w:gridSpan w:val="5"/>
                  <w:tcBorders>
                    <w:top w:val="single" w:sz="4" w:space="0" w:color="auto"/>
                    <w:left w:val="single" w:sz="4" w:space="0" w:color="auto"/>
                    <w:bottom w:val="single" w:sz="4" w:space="0" w:color="auto"/>
                    <w:right w:val="single" w:sz="4" w:space="0" w:color="auto"/>
                  </w:tcBorders>
                  <w:vAlign w:val="center"/>
                  <w:hideMark/>
                </w:tcPr>
                <w:p w14:paraId="6DF54F18"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SYSTEM CYFROWY:</w:t>
                  </w:r>
                </w:p>
              </w:tc>
            </w:tr>
            <w:tr w:rsidR="00DF7B3A" w:rsidRPr="00DF7B3A" w14:paraId="390E6BBE" w14:textId="77777777" w:rsidTr="00FA69EB">
              <w:trPr>
                <w:cantSplit/>
                <w:trHeight w:val="267"/>
              </w:trPr>
              <w:tc>
                <w:tcPr>
                  <w:tcW w:w="704" w:type="dxa"/>
                  <w:tcBorders>
                    <w:top w:val="single" w:sz="4" w:space="0" w:color="auto"/>
                    <w:left w:val="single" w:sz="4" w:space="0" w:color="auto"/>
                    <w:bottom w:val="single" w:sz="4" w:space="0" w:color="auto"/>
                    <w:right w:val="single" w:sz="4" w:space="0" w:color="auto"/>
                  </w:tcBorders>
                  <w:vAlign w:val="center"/>
                </w:tcPr>
                <w:p w14:paraId="4853B2E1" w14:textId="77777777" w:rsidR="00DF7B3A" w:rsidRPr="00DF7B3A" w:rsidRDefault="00DF7B3A" w:rsidP="00DF7B3A">
                  <w:pPr>
                    <w:numPr>
                      <w:ilvl w:val="0"/>
                      <w:numId w:val="11"/>
                    </w:numPr>
                    <w:ind w:right="-72"/>
                    <w:jc w:val="both"/>
                    <w:rPr>
                      <w:rFonts w:ascii="Arial" w:hAnsi="Arial" w:cs="Arial"/>
                      <w:sz w:val="24"/>
                      <w:szCs w:val="24"/>
                    </w:rPr>
                  </w:pPr>
                </w:p>
              </w:tc>
              <w:tc>
                <w:tcPr>
                  <w:tcW w:w="4257" w:type="dxa"/>
                  <w:tcBorders>
                    <w:top w:val="single" w:sz="4" w:space="0" w:color="auto"/>
                    <w:left w:val="single" w:sz="4" w:space="0" w:color="auto"/>
                    <w:bottom w:val="single" w:sz="4" w:space="0" w:color="auto"/>
                    <w:right w:val="single" w:sz="4" w:space="0" w:color="auto"/>
                  </w:tcBorders>
                  <w:vAlign w:val="center"/>
                  <w:hideMark/>
                </w:tcPr>
                <w:p w14:paraId="4E0234D5"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Pamięć na dysku twardym – min. 130 000 obrazów   </w:t>
                  </w:r>
                </w:p>
              </w:tc>
              <w:tc>
                <w:tcPr>
                  <w:tcW w:w="1841" w:type="dxa"/>
                  <w:tcBorders>
                    <w:top w:val="single" w:sz="4" w:space="0" w:color="auto"/>
                    <w:left w:val="single" w:sz="4" w:space="0" w:color="auto"/>
                    <w:bottom w:val="single" w:sz="4" w:space="0" w:color="auto"/>
                    <w:right w:val="single" w:sz="4" w:space="0" w:color="auto"/>
                  </w:tcBorders>
                  <w:vAlign w:val="center"/>
                  <w:hideMark/>
                </w:tcPr>
                <w:p w14:paraId="45B1BA14" w14:textId="77777777" w:rsidR="00DF7B3A" w:rsidRPr="00FA69EB" w:rsidRDefault="00DF7B3A" w:rsidP="00FA69EB">
                  <w:pPr>
                    <w:ind w:left="30" w:right="-72"/>
                    <w:rPr>
                      <w:rFonts w:ascii="Arial" w:hAnsi="Arial" w:cs="Arial"/>
                    </w:rPr>
                  </w:pPr>
                  <w:r w:rsidRPr="00FA69EB">
                    <w:rPr>
                      <w:rFonts w:ascii="Arial" w:hAnsi="Arial" w:cs="Arial"/>
                    </w:rPr>
                    <w:t>Poniżej 300 000 – 0 pkt</w:t>
                  </w:r>
                </w:p>
                <w:p w14:paraId="4E3C5DEB" w14:textId="77777777" w:rsidR="00DF7B3A" w:rsidRPr="00DF7B3A" w:rsidRDefault="00DF7B3A" w:rsidP="00FA69EB">
                  <w:pPr>
                    <w:ind w:left="30" w:right="-72"/>
                    <w:rPr>
                      <w:rFonts w:ascii="Arial" w:hAnsi="Arial" w:cs="Arial"/>
                      <w:sz w:val="24"/>
                      <w:szCs w:val="24"/>
                    </w:rPr>
                  </w:pPr>
                  <w:r w:rsidRPr="00FA69EB">
                    <w:rPr>
                      <w:rFonts w:ascii="Arial" w:hAnsi="Arial" w:cs="Arial"/>
                    </w:rPr>
                    <w:t>300 000 i powyżej – 5 pkt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CEBD33D"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Bez </w:t>
                  </w:r>
                </w:p>
                <w:p w14:paraId="7E13C750"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punktacji</w:t>
                  </w:r>
                </w:p>
              </w:tc>
              <w:tc>
                <w:tcPr>
                  <w:tcW w:w="479" w:type="dxa"/>
                  <w:tcBorders>
                    <w:top w:val="single" w:sz="4" w:space="0" w:color="auto"/>
                    <w:left w:val="single" w:sz="4" w:space="0" w:color="auto"/>
                    <w:bottom w:val="single" w:sz="4" w:space="0" w:color="auto"/>
                    <w:right w:val="single" w:sz="4" w:space="0" w:color="auto"/>
                  </w:tcBorders>
                  <w:vAlign w:val="center"/>
                </w:tcPr>
                <w:p w14:paraId="57D24784" w14:textId="77777777" w:rsidR="00DF7B3A" w:rsidRPr="00DF7B3A" w:rsidRDefault="00DF7B3A" w:rsidP="00DF7B3A">
                  <w:pPr>
                    <w:ind w:left="30" w:right="-72"/>
                    <w:jc w:val="both"/>
                    <w:rPr>
                      <w:rFonts w:ascii="Arial" w:hAnsi="Arial" w:cs="Arial"/>
                      <w:sz w:val="24"/>
                      <w:szCs w:val="24"/>
                    </w:rPr>
                  </w:pPr>
                </w:p>
              </w:tc>
            </w:tr>
          </w:tbl>
          <w:p w14:paraId="79483B3A"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Odpowiedź Zamawiającego: Zgodnie z SWZ.</w:t>
            </w:r>
          </w:p>
          <w:p w14:paraId="63150CCA" w14:textId="77777777" w:rsidR="00DF7B3A" w:rsidRPr="00DF7B3A" w:rsidRDefault="00DF7B3A" w:rsidP="00DF7B3A">
            <w:pPr>
              <w:ind w:left="30" w:right="-72"/>
              <w:jc w:val="both"/>
              <w:rPr>
                <w:rFonts w:ascii="Arial" w:hAnsi="Arial" w:cs="Arial"/>
                <w:sz w:val="24"/>
                <w:szCs w:val="24"/>
              </w:rPr>
            </w:pPr>
          </w:p>
          <w:p w14:paraId="399890CD" w14:textId="77777777" w:rsidR="00DF7B3A" w:rsidRPr="00DF7B3A" w:rsidRDefault="00DF7B3A" w:rsidP="00DF7B3A">
            <w:pPr>
              <w:numPr>
                <w:ilvl w:val="0"/>
                <w:numId w:val="10"/>
              </w:numPr>
              <w:ind w:right="-72"/>
              <w:jc w:val="both"/>
              <w:rPr>
                <w:rFonts w:ascii="Arial" w:hAnsi="Arial" w:cs="Arial"/>
                <w:sz w:val="24"/>
                <w:szCs w:val="24"/>
              </w:rPr>
            </w:pPr>
            <w:r w:rsidRPr="00DF7B3A">
              <w:rPr>
                <w:rFonts w:ascii="Arial" w:hAnsi="Arial" w:cs="Arial"/>
                <w:sz w:val="24"/>
                <w:szCs w:val="24"/>
              </w:rPr>
              <w:lastRenderedPageBreak/>
              <w:t>Dotyczy punktu 61</w:t>
            </w:r>
          </w:p>
          <w:p w14:paraId="2CF7E622"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Czy Zamawiający dopuści do postępowania aparat posiadający zapis TIFF i AVI oraz DICOM? Odpowiedź Zamawiającego: Zamawiający dopuszcza.</w:t>
            </w:r>
          </w:p>
          <w:p w14:paraId="3D448224" w14:textId="77777777" w:rsidR="00DF7B3A" w:rsidRPr="00DF7B3A" w:rsidRDefault="00DF7B3A" w:rsidP="00DF7B3A">
            <w:pPr>
              <w:numPr>
                <w:ilvl w:val="0"/>
                <w:numId w:val="10"/>
              </w:numPr>
              <w:ind w:right="-72"/>
              <w:jc w:val="both"/>
              <w:rPr>
                <w:rFonts w:ascii="Arial" w:hAnsi="Arial" w:cs="Arial"/>
                <w:sz w:val="24"/>
                <w:szCs w:val="24"/>
              </w:rPr>
            </w:pPr>
            <w:r w:rsidRPr="00DF7B3A">
              <w:rPr>
                <w:rFonts w:ascii="Arial" w:hAnsi="Arial" w:cs="Arial"/>
                <w:sz w:val="24"/>
                <w:szCs w:val="24"/>
              </w:rPr>
              <w:t>Dotyczy punktu 64</w:t>
            </w:r>
          </w:p>
          <w:p w14:paraId="0841661D"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Zwracamy się z uprzejmą prośbą o dopuszczenie do postępowania aparatu RTG nieposiadającego oprogramowania do rozpoznawania anatomii. Aparat posiada rozbudowany i intuicyjny system pozwalający na wybór organ programów z listy, która może być przystosowana pod indywidualne preferencje operatora. Odpowiedź Zamawiającego: Zgodnie z SWZ.</w:t>
            </w:r>
          </w:p>
          <w:p w14:paraId="4FF72181" w14:textId="77777777" w:rsidR="00DF7B3A" w:rsidRPr="00DF7B3A" w:rsidRDefault="00DF7B3A" w:rsidP="00DF7B3A">
            <w:pPr>
              <w:ind w:left="30" w:right="-72"/>
              <w:jc w:val="both"/>
              <w:rPr>
                <w:rFonts w:ascii="Arial" w:hAnsi="Arial" w:cs="Arial"/>
                <w:sz w:val="24"/>
                <w:szCs w:val="24"/>
              </w:rPr>
            </w:pPr>
          </w:p>
          <w:p w14:paraId="56CD29D4" w14:textId="77777777" w:rsidR="00DF7B3A" w:rsidRPr="00DF7B3A" w:rsidRDefault="00DF7B3A" w:rsidP="00DF7B3A">
            <w:pPr>
              <w:numPr>
                <w:ilvl w:val="0"/>
                <w:numId w:val="10"/>
              </w:numPr>
              <w:ind w:right="-72"/>
              <w:jc w:val="both"/>
              <w:rPr>
                <w:rFonts w:ascii="Arial" w:hAnsi="Arial" w:cs="Arial"/>
                <w:sz w:val="24"/>
                <w:szCs w:val="24"/>
              </w:rPr>
            </w:pPr>
            <w:r w:rsidRPr="00DF7B3A">
              <w:rPr>
                <w:rFonts w:ascii="Arial" w:hAnsi="Arial" w:cs="Arial"/>
                <w:sz w:val="24"/>
                <w:szCs w:val="24"/>
              </w:rPr>
              <w:t xml:space="preserve"> </w:t>
            </w:r>
            <w:r w:rsidRPr="00DF7B3A">
              <w:rPr>
                <w:rFonts w:ascii="Arial" w:hAnsi="Arial" w:cs="Arial"/>
                <w:sz w:val="24"/>
                <w:szCs w:val="24"/>
              </w:rPr>
              <w:t>Dotyczy punktu 67</w:t>
            </w:r>
          </w:p>
          <w:p w14:paraId="17CA8D4C"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Zwracamy się z uprzejmą prośbą o dopuszczenie do postępowania aparatu RTG nieposiadającego automatycznego usuwania artefaktów pochodzących z urządzeń do mapowania 3D/systemów nawigacyjnych. Aparat posiada ekranowany detektor i zewnętrzne pola elektryczne lub elektromagnetyczne nie wpływają na jakość generowanych obrazów zgodnie z odpowiednimi normami. Odpowiedź Zamawiającego: Zgodnie z SWZ.</w:t>
            </w:r>
          </w:p>
          <w:p w14:paraId="509B69EF" w14:textId="77777777" w:rsidR="00DF7B3A" w:rsidRPr="00DF7B3A" w:rsidRDefault="00DF7B3A" w:rsidP="00DF7B3A">
            <w:pPr>
              <w:ind w:left="30" w:right="-72"/>
              <w:jc w:val="both"/>
              <w:rPr>
                <w:rFonts w:ascii="Arial" w:hAnsi="Arial" w:cs="Arial"/>
                <w:sz w:val="24"/>
                <w:szCs w:val="24"/>
              </w:rPr>
            </w:pPr>
          </w:p>
          <w:p w14:paraId="753BE10B" w14:textId="77777777" w:rsidR="00DF7B3A" w:rsidRPr="00DF7B3A" w:rsidRDefault="00DF7B3A" w:rsidP="00DF7B3A">
            <w:pPr>
              <w:numPr>
                <w:ilvl w:val="0"/>
                <w:numId w:val="10"/>
              </w:numPr>
              <w:ind w:right="-72"/>
              <w:jc w:val="both"/>
              <w:rPr>
                <w:rFonts w:ascii="Arial" w:hAnsi="Arial" w:cs="Arial"/>
                <w:sz w:val="24"/>
                <w:szCs w:val="24"/>
              </w:rPr>
            </w:pPr>
            <w:r w:rsidRPr="00DF7B3A">
              <w:rPr>
                <w:rFonts w:ascii="Arial" w:hAnsi="Arial" w:cs="Arial"/>
                <w:sz w:val="24"/>
                <w:szCs w:val="24"/>
              </w:rPr>
              <w:t>Dotyczy punktu 71</w:t>
            </w:r>
          </w:p>
          <w:p w14:paraId="1535606E"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Zwracamy się z uprzejmą prośbą o dopuszczenie do postępowania aparatu RTG wyposażonego w specjalny wózek na panel dotykowy do sterowania funkcjami aparatu lub uchwyt, który pozwala na zamontowanie panelu na bocznej szynie stołu. Odpowiedź Zamawiającego: Zamawiający dopuszcza.</w:t>
            </w:r>
          </w:p>
          <w:p w14:paraId="3BC11222" w14:textId="77777777" w:rsidR="00DF7B3A" w:rsidRPr="00DF7B3A" w:rsidRDefault="00DF7B3A" w:rsidP="00DF7B3A">
            <w:pPr>
              <w:numPr>
                <w:ilvl w:val="0"/>
                <w:numId w:val="10"/>
              </w:numPr>
              <w:ind w:right="-72"/>
              <w:jc w:val="both"/>
              <w:rPr>
                <w:rFonts w:ascii="Arial" w:hAnsi="Arial" w:cs="Arial"/>
                <w:sz w:val="24"/>
                <w:szCs w:val="24"/>
              </w:rPr>
            </w:pPr>
            <w:r w:rsidRPr="00DF7B3A">
              <w:rPr>
                <w:rFonts w:ascii="Arial" w:hAnsi="Arial" w:cs="Arial"/>
                <w:sz w:val="24"/>
                <w:szCs w:val="24"/>
              </w:rPr>
              <w:t>Dotyczy punktu 76</w:t>
            </w:r>
          </w:p>
          <w:p w14:paraId="78E188B3"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Zwracamy się z uprzejmą prośbą o przyznanie punktów za tożsamą funkcjonalność opisaną w punkcie 76, realizowaną poprzez przycisk bezpieczeństwa, który przerywa emitowanie promieniowania i blokuje elektryczne sterowanie zmotoryzowanymi ruchami ramienia C. Odpowiedź Zamawiającego: Zgodnie z SWZ.</w:t>
            </w:r>
          </w:p>
          <w:p w14:paraId="7F463FDF" w14:textId="77777777" w:rsidR="00DF7B3A" w:rsidRPr="00DF7B3A" w:rsidRDefault="00DF7B3A" w:rsidP="00DF7B3A">
            <w:pPr>
              <w:numPr>
                <w:ilvl w:val="0"/>
                <w:numId w:val="10"/>
              </w:numPr>
              <w:ind w:right="-72"/>
              <w:jc w:val="both"/>
              <w:rPr>
                <w:rFonts w:ascii="Arial" w:hAnsi="Arial" w:cs="Arial"/>
                <w:sz w:val="24"/>
                <w:szCs w:val="24"/>
              </w:rPr>
            </w:pPr>
            <w:r w:rsidRPr="00DF7B3A">
              <w:rPr>
                <w:rFonts w:ascii="Arial" w:hAnsi="Arial" w:cs="Arial"/>
                <w:sz w:val="24"/>
                <w:szCs w:val="24"/>
              </w:rPr>
              <w:t>Dotyczy punktu 77</w:t>
            </w:r>
          </w:p>
          <w:p w14:paraId="450D502A"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Zwracamy się z uprzejmą prośbą o dopuszczenie do postępowania aparatu RTG nieposiadającego medycznej nagrywarki DVD do nagrywania i odtwarzania obrazów oraz serii (na wyposażeniu stacji monitorów). Aparat posiada gniazda USB, które mogą być wykorzystane do podłączenia pamięci USB typu pendrive lub zewnętrznego napędu CD/DVD. Odpowiedź Zamawiającego: Zgodnie z SWZ.</w:t>
            </w:r>
          </w:p>
          <w:p w14:paraId="2AC9225E" w14:textId="77777777" w:rsidR="00DF7B3A" w:rsidRPr="00DF7B3A" w:rsidRDefault="00DF7B3A" w:rsidP="00DF7B3A">
            <w:pPr>
              <w:numPr>
                <w:ilvl w:val="0"/>
                <w:numId w:val="10"/>
              </w:numPr>
              <w:ind w:right="-72"/>
              <w:jc w:val="both"/>
              <w:rPr>
                <w:rFonts w:ascii="Arial" w:hAnsi="Arial" w:cs="Arial"/>
                <w:sz w:val="24"/>
                <w:szCs w:val="24"/>
              </w:rPr>
            </w:pPr>
            <w:r w:rsidRPr="00DF7B3A">
              <w:rPr>
                <w:rFonts w:ascii="Arial" w:hAnsi="Arial" w:cs="Arial"/>
                <w:sz w:val="24"/>
                <w:szCs w:val="24"/>
              </w:rPr>
              <w:t xml:space="preserve">Dotyczy pozostałe wyposażenie:  </w:t>
            </w:r>
          </w:p>
          <w:p w14:paraId="01383217"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Czy Zamawiający będzie wymagał wraz z aparatem dostawy środków ochrony radiologicznej w postaci fartuchów ochronnych ? Odpowiedź Zamawiającego: Zamawiający będzie wymagał. Ilość fartuchów 4 szt. w wersji </w:t>
            </w:r>
            <w:proofErr w:type="spellStart"/>
            <w:r w:rsidRPr="00DF7B3A">
              <w:rPr>
                <w:rFonts w:ascii="Arial" w:hAnsi="Arial" w:cs="Arial"/>
                <w:sz w:val="24"/>
                <w:szCs w:val="24"/>
              </w:rPr>
              <w:t>light</w:t>
            </w:r>
            <w:proofErr w:type="spellEnd"/>
            <w:r w:rsidRPr="00DF7B3A">
              <w:rPr>
                <w:rFonts w:ascii="Arial" w:hAnsi="Arial" w:cs="Arial"/>
                <w:sz w:val="24"/>
                <w:szCs w:val="24"/>
              </w:rPr>
              <w:t>.</w:t>
            </w:r>
          </w:p>
          <w:p w14:paraId="63E649D6" w14:textId="77777777" w:rsidR="00DF7B3A" w:rsidRPr="00DF7B3A" w:rsidRDefault="00DF7B3A" w:rsidP="00DF7B3A">
            <w:pPr>
              <w:ind w:left="30" w:right="-72"/>
              <w:jc w:val="both"/>
              <w:rPr>
                <w:rFonts w:ascii="Arial" w:hAnsi="Arial" w:cs="Arial"/>
                <w:sz w:val="24"/>
                <w:szCs w:val="24"/>
              </w:rPr>
            </w:pPr>
          </w:p>
          <w:p w14:paraId="14AB7A67" w14:textId="77777777" w:rsidR="00DF7B3A" w:rsidRPr="00DF7B3A" w:rsidRDefault="00DF7B3A" w:rsidP="00DF7B3A">
            <w:pPr>
              <w:numPr>
                <w:ilvl w:val="0"/>
                <w:numId w:val="10"/>
              </w:numPr>
              <w:ind w:right="-72"/>
              <w:jc w:val="both"/>
              <w:rPr>
                <w:rFonts w:ascii="Arial" w:hAnsi="Arial" w:cs="Arial"/>
                <w:sz w:val="24"/>
                <w:szCs w:val="24"/>
              </w:rPr>
            </w:pPr>
            <w:r w:rsidRPr="00DF7B3A">
              <w:rPr>
                <w:rFonts w:ascii="Arial" w:hAnsi="Arial" w:cs="Arial"/>
                <w:sz w:val="24"/>
                <w:szCs w:val="24"/>
              </w:rPr>
              <w:t xml:space="preserve">Dotyczy pozostałe wyposażenie:  </w:t>
            </w:r>
          </w:p>
          <w:p w14:paraId="11837054"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o udostępnienie rzutów pomieszczeń oraz projektu osłon stałych pomieszczeń w jakich należy wykonać prace adaptacyjne niezbędne do uzyskania ostatecznego pozwolenia na użytkowanie urządzenia zgodnie z obowiązującymi przepisami prawa. Odpowiedź Zamawiającego: Zamawiający udostępni Wykonawcy materiały, które posiada, po podpisaniu umowy.</w:t>
            </w:r>
          </w:p>
          <w:p w14:paraId="7A78EEC0" w14:textId="77777777" w:rsidR="00DF7B3A" w:rsidRPr="00DF7B3A" w:rsidRDefault="00DF7B3A" w:rsidP="00DF7B3A">
            <w:pPr>
              <w:ind w:left="30" w:right="-72"/>
              <w:jc w:val="both"/>
              <w:rPr>
                <w:rFonts w:ascii="Arial" w:hAnsi="Arial" w:cs="Arial"/>
                <w:sz w:val="24"/>
                <w:szCs w:val="24"/>
              </w:rPr>
            </w:pPr>
          </w:p>
          <w:p w14:paraId="0C6C2A59"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Odnosząc się do w/w postępowania przesyłamy pytania dot. załącznik nr 2 do SWZ / załącznik nr 1 do umowy - OPIS PRZEDMIOTU ZAMÓWIENIA</w:t>
            </w:r>
          </w:p>
          <w:p w14:paraId="2CA14FB5" w14:textId="77777777" w:rsidR="00DF7B3A" w:rsidRPr="00DF7B3A" w:rsidRDefault="00DF7B3A" w:rsidP="00DF7B3A">
            <w:pPr>
              <w:numPr>
                <w:ilvl w:val="0"/>
                <w:numId w:val="12"/>
              </w:numPr>
              <w:ind w:right="-72"/>
              <w:jc w:val="both"/>
              <w:rPr>
                <w:rFonts w:ascii="Arial" w:hAnsi="Arial" w:cs="Arial"/>
                <w:sz w:val="24"/>
                <w:szCs w:val="24"/>
              </w:rPr>
            </w:pPr>
            <w:r w:rsidRPr="00DF7B3A">
              <w:rPr>
                <w:rFonts w:ascii="Arial" w:hAnsi="Arial" w:cs="Arial"/>
                <w:sz w:val="24"/>
                <w:szCs w:val="24"/>
              </w:rPr>
              <w:t>Dotyczy zał. nr 2 Formularz cenowy OPZ LP 143</w:t>
            </w:r>
          </w:p>
          <w:p w14:paraId="437B8F25"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Czy Zamawiający zaakceptuje czas reakcji na podjęcie czynności serwisowych </w:t>
            </w:r>
            <w:r w:rsidRPr="00DF7B3A">
              <w:rPr>
                <w:rFonts w:ascii="Arial" w:hAnsi="Arial" w:cs="Arial"/>
                <w:sz w:val="24"/>
                <w:szCs w:val="24"/>
              </w:rPr>
              <w:lastRenderedPageBreak/>
              <w:t>rozumiane jako kontakt telefoniczny i rozpoczęcie interwencji zdalnej w przeciągu 24 godzin od zgłoszenia w godzinach 8-21 codziennie z wyłączeniem dni ustawowo wolnych od pracy? Odpowiedź Zamawiającego: Zamawiający zaakceptuje.</w:t>
            </w:r>
          </w:p>
          <w:p w14:paraId="762F67B6" w14:textId="77777777" w:rsidR="00DF7B3A" w:rsidRPr="00DF7B3A" w:rsidRDefault="00DF7B3A" w:rsidP="00DF7B3A">
            <w:pPr>
              <w:ind w:left="30" w:right="-72"/>
              <w:jc w:val="both"/>
              <w:rPr>
                <w:rFonts w:ascii="Arial" w:hAnsi="Arial" w:cs="Arial"/>
                <w:sz w:val="24"/>
                <w:szCs w:val="24"/>
              </w:rPr>
            </w:pPr>
          </w:p>
          <w:p w14:paraId="13AAB931" w14:textId="77777777" w:rsidR="00DF7B3A" w:rsidRPr="00DF7B3A" w:rsidRDefault="00DF7B3A" w:rsidP="00DF7B3A">
            <w:pPr>
              <w:numPr>
                <w:ilvl w:val="0"/>
                <w:numId w:val="12"/>
              </w:numPr>
              <w:ind w:right="-72"/>
              <w:jc w:val="both"/>
              <w:rPr>
                <w:rFonts w:ascii="Arial" w:hAnsi="Arial" w:cs="Arial"/>
                <w:sz w:val="24"/>
                <w:szCs w:val="24"/>
              </w:rPr>
            </w:pPr>
            <w:r w:rsidRPr="00DF7B3A">
              <w:rPr>
                <w:rFonts w:ascii="Arial" w:hAnsi="Arial" w:cs="Arial"/>
                <w:sz w:val="24"/>
                <w:szCs w:val="24"/>
              </w:rPr>
              <w:t>Dotyczy zał. nr 2 Formularz cenowy OPZ LP 144 i 145</w:t>
            </w:r>
          </w:p>
          <w:p w14:paraId="178F3AE2"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Czy Zamawiający zaakceptuje termin zakończenia naprawy wynoszący 3 dni robocze, jeżeli do naprawy nie jest wymagany zakup części zamiennych za granicą i 5 dni roboczych, jeżeli do naprawy konieczny jest zakup części zamiennych za granicą. Dni robocze to dni </w:t>
            </w:r>
            <w:proofErr w:type="spellStart"/>
            <w:r w:rsidRPr="00DF7B3A">
              <w:rPr>
                <w:rFonts w:ascii="Arial" w:hAnsi="Arial" w:cs="Arial"/>
                <w:sz w:val="24"/>
                <w:szCs w:val="24"/>
              </w:rPr>
              <w:t>pn-pt</w:t>
            </w:r>
            <w:proofErr w:type="spellEnd"/>
            <w:r w:rsidRPr="00DF7B3A">
              <w:rPr>
                <w:rFonts w:ascii="Arial" w:hAnsi="Arial" w:cs="Arial"/>
                <w:sz w:val="24"/>
                <w:szCs w:val="24"/>
              </w:rPr>
              <w:t xml:space="preserve"> z wyłączeniem dni ustawowo wolnych od pracy. Odpowiedź Zamawiającego: Zgodnie z SWZ.</w:t>
            </w:r>
          </w:p>
          <w:p w14:paraId="6CD2BEC6" w14:textId="77777777" w:rsidR="00DF7B3A" w:rsidRPr="00DF7B3A" w:rsidRDefault="00DF7B3A" w:rsidP="00DF7B3A">
            <w:pPr>
              <w:numPr>
                <w:ilvl w:val="0"/>
                <w:numId w:val="12"/>
              </w:numPr>
              <w:ind w:right="-72"/>
              <w:jc w:val="both"/>
              <w:rPr>
                <w:rFonts w:ascii="Arial" w:hAnsi="Arial" w:cs="Arial"/>
                <w:sz w:val="24"/>
                <w:szCs w:val="24"/>
              </w:rPr>
            </w:pPr>
            <w:r w:rsidRPr="00DF7B3A">
              <w:rPr>
                <w:rFonts w:ascii="Arial" w:hAnsi="Arial" w:cs="Arial"/>
                <w:sz w:val="24"/>
                <w:szCs w:val="24"/>
              </w:rPr>
              <w:t>Dotyczy zał. nr 4 Wzór umowy §8 GWARANCJA I SERWIS ust. 2</w:t>
            </w:r>
          </w:p>
          <w:p w14:paraId="6BEDA77D"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Z doświadczenia wynika, że niektóre oryginalne części zamienne dostarczane przez producentów sprzętu medycznego mogą być fabrycznie regenerowane (np. zgodnie z procedurami producenta i z zachowaniem pełnej zgodności z normami CE), co nie wpływa na bezpieczeństwo ani skuteczność działania urządzenia. W związku z tym nie jesteśmy w stanie zagwarantować, że każda część będzie fabrycznie nowa w rozumieniu „nienaprawiana i nieregenerowana”.</w:t>
            </w:r>
          </w:p>
          <w:p w14:paraId="173F6677"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Czy Zamawiający dopuszcza zastosowanie oryginalnych części zamiennych, które zostały fabrycznie zregenerowane przez producenta lub jego autoryzowanego przedstawiciela, pod warunkiem że:</w:t>
            </w:r>
          </w:p>
          <w:p w14:paraId="764AA70A" w14:textId="77777777" w:rsidR="00DF7B3A" w:rsidRPr="00DF7B3A" w:rsidRDefault="00DF7B3A" w:rsidP="00DF7B3A">
            <w:pPr>
              <w:numPr>
                <w:ilvl w:val="0"/>
                <w:numId w:val="13"/>
              </w:numPr>
              <w:ind w:right="-72"/>
              <w:jc w:val="both"/>
              <w:rPr>
                <w:rFonts w:ascii="Arial" w:hAnsi="Arial" w:cs="Arial"/>
                <w:sz w:val="24"/>
                <w:szCs w:val="24"/>
              </w:rPr>
            </w:pPr>
            <w:r w:rsidRPr="00DF7B3A">
              <w:rPr>
                <w:rFonts w:ascii="Arial" w:hAnsi="Arial" w:cs="Arial"/>
                <w:sz w:val="24"/>
                <w:szCs w:val="24"/>
              </w:rPr>
              <w:t>posiadają one status wyrobu medycznego oznaczonego znakiem CE,</w:t>
            </w:r>
          </w:p>
          <w:p w14:paraId="28F7133C" w14:textId="77777777" w:rsidR="00DF7B3A" w:rsidRPr="00DF7B3A" w:rsidRDefault="00DF7B3A" w:rsidP="00DF7B3A">
            <w:pPr>
              <w:numPr>
                <w:ilvl w:val="0"/>
                <w:numId w:val="13"/>
              </w:numPr>
              <w:ind w:right="-72"/>
              <w:jc w:val="both"/>
              <w:rPr>
                <w:rFonts w:ascii="Arial" w:hAnsi="Arial" w:cs="Arial"/>
                <w:sz w:val="24"/>
                <w:szCs w:val="24"/>
              </w:rPr>
            </w:pPr>
            <w:r w:rsidRPr="00DF7B3A">
              <w:rPr>
                <w:rFonts w:ascii="Arial" w:hAnsi="Arial" w:cs="Arial"/>
                <w:sz w:val="24"/>
                <w:szCs w:val="24"/>
              </w:rPr>
              <w:t>są zgodne ze standardami serwisowymi producenta Sprzętu,</w:t>
            </w:r>
          </w:p>
          <w:p w14:paraId="29A9AE27" w14:textId="77777777" w:rsidR="00DF7B3A" w:rsidRPr="00DF7B3A" w:rsidRDefault="00DF7B3A" w:rsidP="00DF7B3A">
            <w:pPr>
              <w:numPr>
                <w:ilvl w:val="0"/>
                <w:numId w:val="13"/>
              </w:numPr>
              <w:ind w:right="-72"/>
              <w:jc w:val="both"/>
              <w:rPr>
                <w:rFonts w:ascii="Arial" w:hAnsi="Arial" w:cs="Arial"/>
                <w:sz w:val="24"/>
                <w:szCs w:val="24"/>
              </w:rPr>
            </w:pPr>
            <w:r w:rsidRPr="00DF7B3A">
              <w:rPr>
                <w:rFonts w:ascii="Arial" w:hAnsi="Arial" w:cs="Arial"/>
                <w:sz w:val="24"/>
                <w:szCs w:val="24"/>
              </w:rPr>
              <w:t>nie wpływają negatywnie na bezpieczeństwo i skuteczność działania urządzenia? Odpowiedź: zgodnie z wzorem umowy.</w:t>
            </w:r>
          </w:p>
          <w:p w14:paraId="6D8AE156" w14:textId="77777777" w:rsidR="00DF7B3A" w:rsidRPr="00DF7B3A" w:rsidRDefault="00DF7B3A" w:rsidP="00DF7B3A">
            <w:pPr>
              <w:ind w:left="30" w:right="-72"/>
              <w:jc w:val="both"/>
              <w:rPr>
                <w:rFonts w:ascii="Arial" w:hAnsi="Arial" w:cs="Arial"/>
                <w:sz w:val="24"/>
                <w:szCs w:val="24"/>
              </w:rPr>
            </w:pPr>
          </w:p>
          <w:p w14:paraId="03F391EA" w14:textId="77777777" w:rsidR="00DF7B3A" w:rsidRPr="00DF7B3A" w:rsidRDefault="00DF7B3A" w:rsidP="00DF7B3A">
            <w:pPr>
              <w:numPr>
                <w:ilvl w:val="0"/>
                <w:numId w:val="12"/>
              </w:numPr>
              <w:ind w:right="-72"/>
              <w:jc w:val="both"/>
              <w:rPr>
                <w:rFonts w:ascii="Arial" w:hAnsi="Arial" w:cs="Arial"/>
                <w:sz w:val="24"/>
                <w:szCs w:val="24"/>
              </w:rPr>
            </w:pPr>
            <w:r w:rsidRPr="00DF7B3A">
              <w:rPr>
                <w:rFonts w:ascii="Arial" w:hAnsi="Arial" w:cs="Arial"/>
                <w:sz w:val="24"/>
                <w:szCs w:val="24"/>
              </w:rPr>
              <w:t>Dotyczy zał. nr 4 Wzór umowy §8 GWARANCJA I SERWIS ust. 3</w:t>
            </w:r>
          </w:p>
          <w:p w14:paraId="32316040"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 1. Czy Zamawiający zaakceptuje czas reakcji na podjęcie czynności serwisowych rozumiane jako kontakt telefoniczny i rozpoczęcie interwencji zdalnej w przeciągu 24 godzin od zgłoszenia w godzinach 8-21 codziennie z wyłączeniem dni ustawowo wolnych od pracy? Odpowiedź: zgodnie z wzorem umowy.</w:t>
            </w:r>
          </w:p>
          <w:p w14:paraId="2B465177"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Pyt. 2. Czy Zamawiający zaakceptuje termin zakończenia naprawy wynoszący 3 dni robocze, jeżeli do naprawy nie jest wymagany zakup części zamiennych za granicą i 5 dni roboczych, jeżeli do naprawy konieczny jest zakup części zamiennych za granicą. Dni robocze to dni </w:t>
            </w:r>
            <w:proofErr w:type="spellStart"/>
            <w:r w:rsidRPr="00DF7B3A">
              <w:rPr>
                <w:rFonts w:ascii="Arial" w:hAnsi="Arial" w:cs="Arial"/>
                <w:sz w:val="24"/>
                <w:szCs w:val="24"/>
              </w:rPr>
              <w:t>pn-pt</w:t>
            </w:r>
            <w:proofErr w:type="spellEnd"/>
            <w:r w:rsidRPr="00DF7B3A">
              <w:rPr>
                <w:rFonts w:ascii="Arial" w:hAnsi="Arial" w:cs="Arial"/>
                <w:sz w:val="24"/>
                <w:szCs w:val="24"/>
              </w:rPr>
              <w:t xml:space="preserve"> z wyłączeniem dni ustawowo wolnych od pracy. Odpowiedź: zgodnie z wzorem umowy.</w:t>
            </w:r>
          </w:p>
          <w:p w14:paraId="43B01061" w14:textId="77777777" w:rsidR="00DF7B3A" w:rsidRPr="00DF7B3A" w:rsidRDefault="00DF7B3A" w:rsidP="00DF7B3A">
            <w:pPr>
              <w:ind w:left="30" w:right="-72"/>
              <w:jc w:val="both"/>
              <w:rPr>
                <w:rFonts w:ascii="Arial" w:hAnsi="Arial" w:cs="Arial"/>
                <w:sz w:val="24"/>
                <w:szCs w:val="24"/>
              </w:rPr>
            </w:pPr>
          </w:p>
          <w:p w14:paraId="54714463" w14:textId="77777777" w:rsidR="00DF7B3A" w:rsidRPr="00DF7B3A" w:rsidRDefault="00DF7B3A" w:rsidP="00DF7B3A">
            <w:pPr>
              <w:numPr>
                <w:ilvl w:val="0"/>
                <w:numId w:val="12"/>
              </w:numPr>
              <w:ind w:right="-72"/>
              <w:jc w:val="both"/>
              <w:rPr>
                <w:rFonts w:ascii="Arial" w:hAnsi="Arial" w:cs="Arial"/>
                <w:sz w:val="24"/>
                <w:szCs w:val="24"/>
              </w:rPr>
            </w:pPr>
            <w:r w:rsidRPr="00DF7B3A">
              <w:rPr>
                <w:rFonts w:ascii="Arial" w:hAnsi="Arial" w:cs="Arial"/>
                <w:sz w:val="24"/>
                <w:szCs w:val="24"/>
              </w:rPr>
              <w:t>Dotyczy zał. nr 4 Wzór umowy §8 GWARANCJA I SERWIS ust.  4</w:t>
            </w:r>
          </w:p>
          <w:p w14:paraId="18595A11"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Pyt. 1. Prosimy o rezygnację z tego wymagania, która uzasadniona jest faktem, że urządzenia takie jak objęte przedmiotowym postępowaniem składają się z setek i tysięcy części, </w:t>
            </w:r>
            <w:proofErr w:type="spellStart"/>
            <w:r w:rsidRPr="00DF7B3A">
              <w:rPr>
                <w:rFonts w:ascii="Arial" w:hAnsi="Arial" w:cs="Arial"/>
                <w:sz w:val="24"/>
                <w:szCs w:val="24"/>
              </w:rPr>
              <w:t>oprogramowań</w:t>
            </w:r>
            <w:proofErr w:type="spellEnd"/>
            <w:r w:rsidRPr="00DF7B3A">
              <w:rPr>
                <w:rFonts w:ascii="Arial" w:hAnsi="Arial" w:cs="Arial"/>
                <w:sz w:val="24"/>
                <w:szCs w:val="24"/>
              </w:rPr>
              <w:t xml:space="preserve"> i podzespołów. Wymiana całego urządzenia, w sytuacji kiedy konieczna jest wymiana jedynie konkretnej części lub podzespołu byłaby niezasadna tak pod względem ekonomicznym, jak również organizacyjnym, logistycznym i terminowym. Odpowiedź: zgodnie z wzorem umowy.</w:t>
            </w:r>
          </w:p>
          <w:p w14:paraId="36E0F852"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Pyt. 2. Z uwagi na długi okres gwarancji oraz na fakt, iż sprzęt medyczny standardowo podlega różnym naprawom i interwencjom serwisowym w trakcie cyklu życia z uwagi na zużycie wynikające z normalnego używania, Wykonawca wnosi o usunięcie lub modyfikację zapisu – gwarancja na sprzęt medyczny powinna być nieodnawialna, tj. upłynie ostatecznie w dniu upływu podstawowego okresu gwarancji. Inne, nieuzasadnione rozumienie przedmiotowej sytuacji tj. każdorazowe odnawianie się okresu gwarancji przy każdej kolejnej wymianie elementu lub istotnej </w:t>
            </w:r>
            <w:r w:rsidRPr="00DF7B3A">
              <w:rPr>
                <w:rFonts w:ascii="Arial" w:hAnsi="Arial" w:cs="Arial"/>
                <w:sz w:val="24"/>
                <w:szCs w:val="24"/>
              </w:rPr>
              <w:lastRenderedPageBreak/>
              <w:t xml:space="preserve">naprawie długim okresie gwarancji powodowałyby sytuację, iż gwarancja na sprzęt medyczny nigdy nie wygasłaby w całym, wieloletnim okresie użytkowania urządzenia. </w:t>
            </w:r>
          </w:p>
          <w:p w14:paraId="6FA339D4"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Wnosimy o wyjaśnienie, czy Zamawiający zgodzi się na następującą modyfikację: </w:t>
            </w:r>
          </w:p>
          <w:p w14:paraId="63EE6443"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„Jeżeli w wykonaniu swoich obowiązków z tytułu gwarancji Wykonawca dostarczył Zamawiającemu zamiast elementu lub modułu Sprzętu wadliwego element lub moduł nowy, wolny od wad, lub dokonał istotnych napraw Sprzętu (podzespołu itp.), termin gwarancji nie biegnie na nowo.” Odpowiedź: zgodnie z wzorem umowy.</w:t>
            </w:r>
          </w:p>
          <w:p w14:paraId="4B894E0F" w14:textId="77777777" w:rsidR="00DF7B3A" w:rsidRPr="00DF7B3A" w:rsidRDefault="00DF7B3A" w:rsidP="00DF7B3A">
            <w:pPr>
              <w:ind w:left="30" w:right="-72"/>
              <w:jc w:val="both"/>
              <w:rPr>
                <w:rFonts w:ascii="Arial" w:hAnsi="Arial" w:cs="Arial"/>
                <w:sz w:val="24"/>
                <w:szCs w:val="24"/>
              </w:rPr>
            </w:pPr>
          </w:p>
          <w:p w14:paraId="6D84689E" w14:textId="77777777" w:rsidR="00DF7B3A" w:rsidRPr="00DF7B3A" w:rsidRDefault="00DF7B3A" w:rsidP="00DF7B3A">
            <w:pPr>
              <w:numPr>
                <w:ilvl w:val="0"/>
                <w:numId w:val="12"/>
              </w:numPr>
              <w:ind w:right="-72"/>
              <w:jc w:val="both"/>
              <w:rPr>
                <w:rFonts w:ascii="Arial" w:hAnsi="Arial" w:cs="Arial"/>
                <w:sz w:val="24"/>
                <w:szCs w:val="24"/>
              </w:rPr>
            </w:pPr>
            <w:r w:rsidRPr="00DF7B3A">
              <w:rPr>
                <w:rFonts w:ascii="Arial" w:hAnsi="Arial" w:cs="Arial"/>
                <w:sz w:val="24"/>
                <w:szCs w:val="24"/>
              </w:rPr>
              <w:t>Dotyczy zał. nr 4 Wzór umowy §8 GWARANCJA I SERWIS ust. Pkt 5</w:t>
            </w:r>
          </w:p>
          <w:p w14:paraId="0BAE6711"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o doprecyzowanie że zapis ten dotyczy niesprawności sprzętu skutkującej brakiem możliwości jego eksploatacji. Mogą się zdarzyć drobne usterki które Wykonawca będzie usuwał w terminach późniejszych, uzgodnionych z użytkownikiem w celu zapewnienia jak największej dostępności aparatu w celu wykonywania rutynowej pracy." Odpowiedź: zgodnie z wzorem umowy.</w:t>
            </w:r>
          </w:p>
          <w:p w14:paraId="3CB4BFC8" w14:textId="77777777" w:rsidR="00DF7B3A" w:rsidRPr="00DF7B3A" w:rsidRDefault="00DF7B3A" w:rsidP="00DF7B3A">
            <w:pPr>
              <w:ind w:left="30" w:right="-72"/>
              <w:jc w:val="both"/>
              <w:rPr>
                <w:rFonts w:ascii="Arial" w:hAnsi="Arial" w:cs="Arial"/>
                <w:sz w:val="24"/>
                <w:szCs w:val="24"/>
              </w:rPr>
            </w:pPr>
          </w:p>
          <w:p w14:paraId="7D2E35DE" w14:textId="77777777" w:rsidR="00DF7B3A" w:rsidRPr="00DF7B3A" w:rsidRDefault="00DF7B3A" w:rsidP="00DF7B3A">
            <w:pPr>
              <w:numPr>
                <w:ilvl w:val="0"/>
                <w:numId w:val="12"/>
              </w:numPr>
              <w:ind w:right="-72"/>
              <w:jc w:val="both"/>
              <w:rPr>
                <w:rFonts w:ascii="Arial" w:hAnsi="Arial" w:cs="Arial"/>
                <w:sz w:val="24"/>
                <w:szCs w:val="24"/>
              </w:rPr>
            </w:pPr>
            <w:r w:rsidRPr="00DF7B3A">
              <w:rPr>
                <w:rFonts w:ascii="Arial" w:hAnsi="Arial" w:cs="Arial"/>
                <w:sz w:val="24"/>
                <w:szCs w:val="24"/>
              </w:rPr>
              <w:t>Dotyczy zał. nr 4 Wzór umowy §8 GWARANCJA I SERWIS ust. 6</w:t>
            </w:r>
          </w:p>
          <w:p w14:paraId="70D57A29"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Prosimy o rezygnację z tego wymagania, która uzasadniona jest faktem, że urządzenia takie jak objęte przedmiotowym postępowaniem składają się z setek i tysięcy części, </w:t>
            </w:r>
            <w:proofErr w:type="spellStart"/>
            <w:r w:rsidRPr="00DF7B3A">
              <w:rPr>
                <w:rFonts w:ascii="Arial" w:hAnsi="Arial" w:cs="Arial"/>
                <w:sz w:val="24"/>
                <w:szCs w:val="24"/>
              </w:rPr>
              <w:t>oprogramowań</w:t>
            </w:r>
            <w:proofErr w:type="spellEnd"/>
            <w:r w:rsidRPr="00DF7B3A">
              <w:rPr>
                <w:rFonts w:ascii="Arial" w:hAnsi="Arial" w:cs="Arial"/>
                <w:sz w:val="24"/>
                <w:szCs w:val="24"/>
              </w:rPr>
              <w:t xml:space="preserve"> i podzespołów. Wymiana całego urządzenia, w sytuacji kiedy konieczna jest wymiana jedynie konkretnej części lub podzespołu byłaby niezasadna tak pod względem ekonomicznym, jak również organizacyjnym, logistycznym i terminowym. Odpowiedź: zgodnie z wzorem umowy.</w:t>
            </w:r>
          </w:p>
          <w:p w14:paraId="48BC621E" w14:textId="77777777" w:rsidR="00DF7B3A" w:rsidRPr="00DF7B3A" w:rsidRDefault="00DF7B3A" w:rsidP="00DF7B3A">
            <w:pPr>
              <w:ind w:left="30" w:right="-72"/>
              <w:jc w:val="both"/>
              <w:rPr>
                <w:rFonts w:ascii="Arial" w:hAnsi="Arial" w:cs="Arial"/>
                <w:sz w:val="24"/>
                <w:szCs w:val="24"/>
              </w:rPr>
            </w:pPr>
          </w:p>
          <w:p w14:paraId="7E0CF009" w14:textId="77777777" w:rsidR="00DF7B3A" w:rsidRPr="00DF7B3A" w:rsidRDefault="00DF7B3A" w:rsidP="00DF7B3A">
            <w:pPr>
              <w:numPr>
                <w:ilvl w:val="0"/>
                <w:numId w:val="12"/>
              </w:numPr>
              <w:ind w:right="-72"/>
              <w:jc w:val="both"/>
              <w:rPr>
                <w:rFonts w:ascii="Arial" w:hAnsi="Arial" w:cs="Arial"/>
                <w:sz w:val="24"/>
                <w:szCs w:val="24"/>
              </w:rPr>
            </w:pPr>
            <w:r w:rsidRPr="00DF7B3A">
              <w:rPr>
                <w:rFonts w:ascii="Arial" w:hAnsi="Arial" w:cs="Arial"/>
                <w:sz w:val="24"/>
                <w:szCs w:val="24"/>
              </w:rPr>
              <w:t>Dotyczy zał. nr 4 Wzór umowy §8 GWARANCJA I SERWIS ust.  9</w:t>
            </w:r>
          </w:p>
          <w:p w14:paraId="516192FD"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Czy Zamawiający dopuszcza rezygnację z obowiązku umieszczania trwałej etykiety przeglądowej na sprzęcie (z datą przeglądu i terminem kolejnego) ze względu na regularną dekontaminację sprzętu? Odpowiedź: zgodnie z wzorem umowy.</w:t>
            </w:r>
          </w:p>
          <w:p w14:paraId="2750C85B" w14:textId="77777777" w:rsidR="00DF7B3A" w:rsidRPr="00DF7B3A" w:rsidRDefault="00DF7B3A" w:rsidP="00DF7B3A">
            <w:pPr>
              <w:ind w:left="30" w:right="-72"/>
              <w:jc w:val="both"/>
              <w:rPr>
                <w:rFonts w:ascii="Arial" w:hAnsi="Arial" w:cs="Arial"/>
                <w:sz w:val="24"/>
                <w:szCs w:val="24"/>
                <w:u w:val="single"/>
              </w:rPr>
            </w:pPr>
            <w:r w:rsidRPr="00DF7B3A">
              <w:rPr>
                <w:rFonts w:ascii="Arial" w:hAnsi="Arial" w:cs="Arial"/>
                <w:sz w:val="24"/>
                <w:szCs w:val="24"/>
                <w:u w:val="single"/>
              </w:rPr>
              <w:t xml:space="preserve">Dotyczy Opisu Przedmiotu Zamówienia – tabelka techniczna </w:t>
            </w:r>
          </w:p>
          <w:p w14:paraId="612319BB" w14:textId="77777777" w:rsidR="00DF7B3A" w:rsidRPr="00DF7B3A" w:rsidRDefault="00DF7B3A" w:rsidP="00DF7B3A">
            <w:pPr>
              <w:ind w:left="30" w:right="-72"/>
              <w:jc w:val="both"/>
              <w:rPr>
                <w:rFonts w:ascii="Arial" w:hAnsi="Arial" w:cs="Arial"/>
                <w:sz w:val="24"/>
                <w:szCs w:val="24"/>
              </w:rPr>
            </w:pPr>
          </w:p>
          <w:p w14:paraId="1A9F1080"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1</w:t>
            </w:r>
          </w:p>
          <w:p w14:paraId="6348B1C0"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5 w części Ramię C Przewoźne</w:t>
            </w:r>
          </w:p>
          <w:p w14:paraId="76D7F5E1"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o dopuszczenie aparatu RTG z ramieniem C o głębokości 68 cm. Odpowiedź Zamawiającego: Zamawiający dopuszcza.</w:t>
            </w:r>
          </w:p>
          <w:p w14:paraId="56009E7D" w14:textId="77777777" w:rsidR="00DF7B3A" w:rsidRPr="00DF7B3A" w:rsidRDefault="00DF7B3A" w:rsidP="00DF7B3A">
            <w:pPr>
              <w:ind w:left="30" w:right="-72"/>
              <w:jc w:val="both"/>
              <w:rPr>
                <w:rFonts w:ascii="Arial" w:hAnsi="Arial" w:cs="Arial"/>
                <w:sz w:val="24"/>
                <w:szCs w:val="24"/>
              </w:rPr>
            </w:pPr>
          </w:p>
          <w:p w14:paraId="70CD1506" w14:textId="77777777" w:rsidR="00DF7B3A" w:rsidRPr="00DF7B3A" w:rsidRDefault="00DF7B3A" w:rsidP="00DF7B3A">
            <w:pPr>
              <w:ind w:left="30" w:right="-72"/>
              <w:jc w:val="both"/>
              <w:rPr>
                <w:rFonts w:ascii="Arial" w:hAnsi="Arial" w:cs="Arial"/>
                <w:sz w:val="24"/>
                <w:szCs w:val="24"/>
              </w:rPr>
            </w:pPr>
          </w:p>
          <w:p w14:paraId="06AC6B70"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2</w:t>
            </w:r>
          </w:p>
          <w:p w14:paraId="1FA25CAA"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10 w części Ramię C Przewoźne</w:t>
            </w:r>
          </w:p>
          <w:p w14:paraId="32C9A958"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o dopuszczenie aparatu RTG z ramieniem C o zakresie ruchu pionowego wynoszącym 42 cm. Odpowiedź Zamawiającego: Zamawiający dopuszcza.</w:t>
            </w:r>
          </w:p>
          <w:p w14:paraId="7D7268A9" w14:textId="77777777" w:rsidR="00DF7B3A" w:rsidRPr="00DF7B3A" w:rsidRDefault="00DF7B3A" w:rsidP="00DF7B3A">
            <w:pPr>
              <w:ind w:left="30" w:right="-72"/>
              <w:jc w:val="both"/>
              <w:rPr>
                <w:rFonts w:ascii="Arial" w:hAnsi="Arial" w:cs="Arial"/>
                <w:sz w:val="24"/>
                <w:szCs w:val="24"/>
              </w:rPr>
            </w:pPr>
          </w:p>
          <w:p w14:paraId="2926177A"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3</w:t>
            </w:r>
          </w:p>
          <w:p w14:paraId="355F755E"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10 w części Ramię C Przewoźne</w:t>
            </w:r>
          </w:p>
          <w:p w14:paraId="2A266D05"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o usunięcie punktacji z parametru kompletnie nieistotnego z punktu widzenia klinicznego. Odpowiedź Zamawiającego: Zgodnie z SWZ.</w:t>
            </w:r>
          </w:p>
          <w:p w14:paraId="1F311270" w14:textId="77777777" w:rsidR="00DF7B3A" w:rsidRPr="00DF7B3A" w:rsidRDefault="00DF7B3A" w:rsidP="00DF7B3A">
            <w:pPr>
              <w:ind w:left="30" w:right="-72"/>
              <w:jc w:val="both"/>
              <w:rPr>
                <w:rFonts w:ascii="Arial" w:hAnsi="Arial" w:cs="Arial"/>
                <w:sz w:val="24"/>
                <w:szCs w:val="24"/>
              </w:rPr>
            </w:pPr>
          </w:p>
          <w:p w14:paraId="389D2050"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4</w:t>
            </w:r>
          </w:p>
          <w:p w14:paraId="7EED7DCB"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12 w części Ramię C Przewoźne</w:t>
            </w:r>
          </w:p>
          <w:p w14:paraId="77FFC1B0"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Prosimy o zniesienie punktacji w parametrze 9. Prędkość ruchów zmotoryzowanych nie ma żadnego znaczenia podczas wykonywania zabiegów </w:t>
            </w:r>
            <w:proofErr w:type="spellStart"/>
            <w:r w:rsidRPr="00DF7B3A">
              <w:rPr>
                <w:rFonts w:ascii="Arial" w:hAnsi="Arial" w:cs="Arial"/>
                <w:sz w:val="24"/>
                <w:szCs w:val="24"/>
              </w:rPr>
              <w:t>enndowaskularnych</w:t>
            </w:r>
            <w:proofErr w:type="spellEnd"/>
            <w:r w:rsidRPr="00DF7B3A">
              <w:rPr>
                <w:rFonts w:ascii="Arial" w:hAnsi="Arial" w:cs="Arial"/>
                <w:sz w:val="24"/>
                <w:szCs w:val="24"/>
              </w:rPr>
              <w:t xml:space="preserve"> lub </w:t>
            </w:r>
            <w:r w:rsidRPr="00DF7B3A">
              <w:rPr>
                <w:rFonts w:ascii="Arial" w:hAnsi="Arial" w:cs="Arial"/>
                <w:sz w:val="24"/>
                <w:szCs w:val="24"/>
              </w:rPr>
              <w:lastRenderedPageBreak/>
              <w:t>kardiologicznych, a jedynie sztucznie zawęża konkurencję do jednego aparatu firmy Philips. Odpowiedź Zamawiającego: Zgodnie z SWZ.</w:t>
            </w:r>
          </w:p>
          <w:p w14:paraId="29B68156" w14:textId="77777777" w:rsidR="00DF7B3A" w:rsidRPr="00DF7B3A" w:rsidRDefault="00DF7B3A" w:rsidP="00DF7B3A">
            <w:pPr>
              <w:ind w:left="30" w:right="-72"/>
              <w:jc w:val="both"/>
              <w:rPr>
                <w:rFonts w:ascii="Arial" w:hAnsi="Arial" w:cs="Arial"/>
                <w:sz w:val="24"/>
                <w:szCs w:val="24"/>
              </w:rPr>
            </w:pPr>
          </w:p>
          <w:p w14:paraId="598C9895"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5</w:t>
            </w:r>
          </w:p>
          <w:p w14:paraId="01C66BE4"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13 w części Ramię C Przewoźne</w:t>
            </w:r>
          </w:p>
          <w:p w14:paraId="3425C28D"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Prosimy o zniesienie punktacji w parametrze 9. Prędkość ruchów zmotoryzowanych nie ma żadnego znaczenia podczas wykonywania zabiegów </w:t>
            </w:r>
            <w:proofErr w:type="spellStart"/>
            <w:r w:rsidRPr="00DF7B3A">
              <w:rPr>
                <w:rFonts w:ascii="Arial" w:hAnsi="Arial" w:cs="Arial"/>
                <w:sz w:val="24"/>
                <w:szCs w:val="24"/>
              </w:rPr>
              <w:t>enndowaskularnych</w:t>
            </w:r>
            <w:proofErr w:type="spellEnd"/>
            <w:r w:rsidRPr="00DF7B3A">
              <w:rPr>
                <w:rFonts w:ascii="Arial" w:hAnsi="Arial" w:cs="Arial"/>
                <w:sz w:val="24"/>
                <w:szCs w:val="24"/>
              </w:rPr>
              <w:t xml:space="preserve"> lub kardiologicznych, a jedynie sztucznie zawęża konkurencję do jednego aparatu firmy Philips. Odpowiedź Zamawiającego: Zgodnie z SWZ.</w:t>
            </w:r>
          </w:p>
          <w:p w14:paraId="27A561F6" w14:textId="77777777" w:rsidR="00DF7B3A" w:rsidRPr="00DF7B3A" w:rsidRDefault="00DF7B3A" w:rsidP="00DF7B3A">
            <w:pPr>
              <w:ind w:left="30" w:right="-72"/>
              <w:jc w:val="both"/>
              <w:rPr>
                <w:rFonts w:ascii="Arial" w:hAnsi="Arial" w:cs="Arial"/>
                <w:sz w:val="24"/>
                <w:szCs w:val="24"/>
              </w:rPr>
            </w:pPr>
          </w:p>
          <w:p w14:paraId="0EABD078"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Pytanie 6 </w:t>
            </w:r>
          </w:p>
          <w:p w14:paraId="7069449D"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17 w części Ramię C Przewoźne</w:t>
            </w:r>
          </w:p>
          <w:p w14:paraId="117A1DA5"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Prosimy o dopuszczenie aparatu wyposażonego w monitor dotykowy 10”, kolorowy typu tablet na ramieniu C, TFT 640x480  do sterowania wszystkimi funkcjami generatora i programami aparatu z opcją podglądu </w:t>
            </w:r>
            <w:proofErr w:type="spellStart"/>
            <w:r w:rsidRPr="00DF7B3A">
              <w:rPr>
                <w:rFonts w:ascii="Arial" w:hAnsi="Arial" w:cs="Arial"/>
                <w:sz w:val="24"/>
                <w:szCs w:val="24"/>
              </w:rPr>
              <w:t>skopii</w:t>
            </w:r>
            <w:proofErr w:type="spellEnd"/>
            <w:r w:rsidRPr="00DF7B3A">
              <w:rPr>
                <w:rFonts w:ascii="Arial" w:hAnsi="Arial" w:cs="Arial"/>
                <w:sz w:val="24"/>
                <w:szCs w:val="24"/>
              </w:rPr>
              <w:t xml:space="preserve"> live, obrotowy w tym do obsługi archiwizacji. Odpowiedź Zamawiającego: Zamawiający dopuszcza z zachowaniem dotychczasowej punktacji.</w:t>
            </w:r>
          </w:p>
          <w:p w14:paraId="14CFF7EB" w14:textId="77777777" w:rsidR="00DF7B3A" w:rsidRPr="00DF7B3A" w:rsidRDefault="00DF7B3A" w:rsidP="00DF7B3A">
            <w:pPr>
              <w:ind w:left="30" w:right="-72"/>
              <w:jc w:val="both"/>
              <w:rPr>
                <w:rFonts w:ascii="Arial" w:hAnsi="Arial" w:cs="Arial"/>
                <w:sz w:val="24"/>
                <w:szCs w:val="24"/>
              </w:rPr>
            </w:pPr>
          </w:p>
          <w:p w14:paraId="0966B5F6"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7</w:t>
            </w:r>
          </w:p>
          <w:p w14:paraId="445F4BB3"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18 w części Ramię C Przewoźne</w:t>
            </w:r>
          </w:p>
          <w:p w14:paraId="16E7E7C0"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Prosimy o dopuszczenie aparatu wyposażonego w monitor dotykowy 10”, kolorowy typu tablet na ramieniu C, TFT 640x480  do sterowania wszystkimi funkcjami generatora i programami aparatu z opcją podglądu </w:t>
            </w:r>
            <w:proofErr w:type="spellStart"/>
            <w:r w:rsidRPr="00DF7B3A">
              <w:rPr>
                <w:rFonts w:ascii="Arial" w:hAnsi="Arial" w:cs="Arial"/>
                <w:sz w:val="24"/>
                <w:szCs w:val="24"/>
              </w:rPr>
              <w:t>skopii</w:t>
            </w:r>
            <w:proofErr w:type="spellEnd"/>
            <w:r w:rsidRPr="00DF7B3A">
              <w:rPr>
                <w:rFonts w:ascii="Arial" w:hAnsi="Arial" w:cs="Arial"/>
                <w:sz w:val="24"/>
                <w:szCs w:val="24"/>
              </w:rPr>
              <w:t xml:space="preserve"> live, obrotowy w tym do obsługi archiwizacji. Odpowiedź Zamawiającego: Zgodnie z SWZ.</w:t>
            </w:r>
          </w:p>
          <w:p w14:paraId="59B25C6F" w14:textId="77777777" w:rsidR="00DF7B3A" w:rsidRPr="00DF7B3A" w:rsidRDefault="00DF7B3A" w:rsidP="00DF7B3A">
            <w:pPr>
              <w:ind w:left="30" w:right="-72"/>
              <w:jc w:val="both"/>
              <w:rPr>
                <w:rFonts w:ascii="Arial" w:hAnsi="Arial" w:cs="Arial"/>
                <w:sz w:val="24"/>
                <w:szCs w:val="24"/>
              </w:rPr>
            </w:pPr>
          </w:p>
          <w:p w14:paraId="2A90E432"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8</w:t>
            </w:r>
          </w:p>
          <w:p w14:paraId="138F0BC9"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22 w części Generator</w:t>
            </w:r>
          </w:p>
          <w:p w14:paraId="71C3EBA4"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Prosimy o wprowadzenie dodatkowej punktacji w parametrze, który jest kluczowy podczas zabiegów kardiologicznych i </w:t>
            </w:r>
            <w:proofErr w:type="spellStart"/>
            <w:r w:rsidRPr="00DF7B3A">
              <w:rPr>
                <w:rFonts w:ascii="Arial" w:hAnsi="Arial" w:cs="Arial"/>
                <w:sz w:val="24"/>
                <w:szCs w:val="24"/>
              </w:rPr>
              <w:t>endowaskularnych</w:t>
            </w:r>
            <w:proofErr w:type="spellEnd"/>
            <w:r w:rsidRPr="00DF7B3A">
              <w:rPr>
                <w:rFonts w:ascii="Arial" w:hAnsi="Arial" w:cs="Arial"/>
                <w:sz w:val="24"/>
                <w:szCs w:val="24"/>
              </w:rPr>
              <w:t>.</w:t>
            </w:r>
          </w:p>
          <w:p w14:paraId="0433F9AE"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Proponujemy:</w:t>
            </w:r>
          </w:p>
          <w:p w14:paraId="58FE2881"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Moc generatora &lt;=25 kW   0 pkt.</w:t>
            </w:r>
          </w:p>
          <w:p w14:paraId="2964C1B8"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Moc Generatora &gt;25 kW   10 pkt. Odpowiedź Zamawiającego: Zgodnie z SWZ.</w:t>
            </w:r>
          </w:p>
          <w:p w14:paraId="1968760E" w14:textId="77777777" w:rsidR="00DF7B3A" w:rsidRPr="00DF7B3A" w:rsidRDefault="00DF7B3A" w:rsidP="00DF7B3A">
            <w:pPr>
              <w:ind w:left="30" w:right="-72"/>
              <w:jc w:val="both"/>
              <w:rPr>
                <w:rFonts w:ascii="Arial" w:hAnsi="Arial" w:cs="Arial"/>
                <w:sz w:val="24"/>
                <w:szCs w:val="24"/>
              </w:rPr>
            </w:pPr>
          </w:p>
          <w:p w14:paraId="5785B221"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9</w:t>
            </w:r>
          </w:p>
          <w:p w14:paraId="3F0F7AEC"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25 w części Generator</w:t>
            </w:r>
          </w:p>
          <w:p w14:paraId="4FEB8EE5"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Czy Zamawiający popełnił omyłkę pisarską w parametrze nr 26?</w:t>
            </w:r>
          </w:p>
          <w:p w14:paraId="1AD5B4E5"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Pragniemy zauważyć, że moc aparatu podawana jest zgodnie z normą IEC 60601-2-54, co oznacza, że moc aparatu wyrażona w Watach powinna stanowić iloczyn maksymalnego </w:t>
            </w:r>
            <w:proofErr w:type="spellStart"/>
            <w:r w:rsidRPr="00DF7B3A">
              <w:rPr>
                <w:rFonts w:ascii="Arial" w:hAnsi="Arial" w:cs="Arial"/>
                <w:sz w:val="24"/>
                <w:szCs w:val="24"/>
              </w:rPr>
              <w:t>amperażu</w:t>
            </w:r>
            <w:proofErr w:type="spellEnd"/>
            <w:r w:rsidRPr="00DF7B3A">
              <w:rPr>
                <w:rFonts w:ascii="Arial" w:hAnsi="Arial" w:cs="Arial"/>
                <w:sz w:val="24"/>
                <w:szCs w:val="24"/>
              </w:rPr>
              <w:t xml:space="preserve"> przez 1 sekundę z napięciem lampy 100kV. Tym samym zgodnie z normą prąd dostępny dla </w:t>
            </w:r>
            <w:proofErr w:type="spellStart"/>
            <w:r w:rsidRPr="00DF7B3A">
              <w:rPr>
                <w:rFonts w:ascii="Arial" w:hAnsi="Arial" w:cs="Arial"/>
                <w:sz w:val="24"/>
                <w:szCs w:val="24"/>
              </w:rPr>
              <w:t>fluororoskopi</w:t>
            </w:r>
            <w:proofErr w:type="spellEnd"/>
            <w:r w:rsidRPr="00DF7B3A">
              <w:rPr>
                <w:rFonts w:ascii="Arial" w:hAnsi="Arial" w:cs="Arial"/>
                <w:sz w:val="24"/>
                <w:szCs w:val="24"/>
              </w:rPr>
              <w:t xml:space="preserve"> dla generatora o mocy 25kW powinien wynosić minimum 250mA, a nie opisane w specyfikacji 100mA. Należy również zaznaczyć, że określony w specyfikacji minimalny prąd podczas trybu fluoroskopii o wartości100mA jest niewystarczający do operacji z zakresu chirurgii naczyniowej obejmującej operacje aorty pacjentów otyłych oraz z zakresu kardiologii. Odpowiedź Zamawiającego: Zamawiający nie stwierdza omyłki pisarskiej.</w:t>
            </w:r>
          </w:p>
          <w:p w14:paraId="13897688" w14:textId="77777777" w:rsidR="00DF7B3A" w:rsidRPr="00DF7B3A" w:rsidRDefault="00DF7B3A" w:rsidP="00DF7B3A">
            <w:pPr>
              <w:ind w:left="30" w:right="-72"/>
              <w:jc w:val="both"/>
              <w:rPr>
                <w:rFonts w:ascii="Arial" w:hAnsi="Arial" w:cs="Arial"/>
                <w:sz w:val="24"/>
                <w:szCs w:val="24"/>
              </w:rPr>
            </w:pPr>
          </w:p>
          <w:p w14:paraId="1B9501DF"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10</w:t>
            </w:r>
          </w:p>
          <w:p w14:paraId="3E757FE9"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26 w części Lampa RTG</w:t>
            </w:r>
          </w:p>
          <w:p w14:paraId="3CB8D474"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Prosimy o wprowadzenie dodatkowej punktacji  w parametrze kluczowym przy </w:t>
            </w:r>
            <w:r w:rsidRPr="00DF7B3A">
              <w:rPr>
                <w:rFonts w:ascii="Arial" w:hAnsi="Arial" w:cs="Arial"/>
                <w:sz w:val="24"/>
                <w:szCs w:val="24"/>
              </w:rPr>
              <w:lastRenderedPageBreak/>
              <w:t xml:space="preserve">dłuższych zabiegach kardiologicznych i </w:t>
            </w:r>
            <w:proofErr w:type="spellStart"/>
            <w:r w:rsidRPr="00DF7B3A">
              <w:rPr>
                <w:rFonts w:ascii="Arial" w:hAnsi="Arial" w:cs="Arial"/>
                <w:sz w:val="24"/>
                <w:szCs w:val="24"/>
              </w:rPr>
              <w:t>edowaskularnych</w:t>
            </w:r>
            <w:proofErr w:type="spellEnd"/>
            <w:r w:rsidRPr="00DF7B3A">
              <w:rPr>
                <w:rFonts w:ascii="Arial" w:hAnsi="Arial" w:cs="Arial"/>
                <w:sz w:val="24"/>
                <w:szCs w:val="24"/>
              </w:rPr>
              <w:t xml:space="preserve"> zapewniającym nieprzerwaną pracę aparatu bez ryzyka przegrzania aparatu.</w:t>
            </w:r>
          </w:p>
          <w:p w14:paraId="19BB3292"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Proponujemy</w:t>
            </w:r>
          </w:p>
          <w:p w14:paraId="3D8FC901"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Wartość minimalna 0 pkt.</w:t>
            </w:r>
          </w:p>
          <w:p w14:paraId="501F0D85"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Wartość maksymalna 10 pkt. Odpowiedź Zamawiającego: Zgodnie z SWZ.</w:t>
            </w:r>
          </w:p>
          <w:p w14:paraId="52567F35" w14:textId="77777777" w:rsidR="00DF7B3A" w:rsidRPr="00DF7B3A" w:rsidRDefault="00DF7B3A" w:rsidP="00DF7B3A">
            <w:pPr>
              <w:ind w:left="30" w:right="-72"/>
              <w:jc w:val="both"/>
              <w:rPr>
                <w:rFonts w:ascii="Arial" w:hAnsi="Arial" w:cs="Arial"/>
                <w:sz w:val="24"/>
                <w:szCs w:val="24"/>
              </w:rPr>
            </w:pPr>
          </w:p>
          <w:p w14:paraId="5B5AF090"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CYFROWY DETEKTOR OBRAZU:   </w:t>
            </w:r>
          </w:p>
          <w:p w14:paraId="4ACBBC1F"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11</w:t>
            </w:r>
          </w:p>
          <w:p w14:paraId="04FCDC1D"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34 w części V  CYFROWY DETEKTOR</w:t>
            </w:r>
          </w:p>
          <w:p w14:paraId="7394F8C2"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Czy zamawiający dopuści detektor cyfrowy ze scyntylatorem jodku cezu? Odpowiedź Zamawiającego: Zamawiający dopuszcza.</w:t>
            </w:r>
          </w:p>
          <w:p w14:paraId="35181B78" w14:textId="77777777" w:rsidR="00DF7B3A" w:rsidRPr="00DF7B3A" w:rsidRDefault="00DF7B3A" w:rsidP="00DF7B3A">
            <w:pPr>
              <w:ind w:left="30" w:right="-72"/>
              <w:jc w:val="both"/>
              <w:rPr>
                <w:rFonts w:ascii="Arial" w:hAnsi="Arial" w:cs="Arial"/>
                <w:sz w:val="24"/>
                <w:szCs w:val="24"/>
              </w:rPr>
            </w:pPr>
          </w:p>
          <w:p w14:paraId="78E2A122"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12</w:t>
            </w:r>
          </w:p>
          <w:p w14:paraId="294C8DB0"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37 w części CYFROWY DETEKTOR OBRAZU</w:t>
            </w:r>
          </w:p>
          <w:p w14:paraId="78E467FC"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Prosimy o wprowadzenie dodatkowej punktacji w najważniejszym parametrze z punktu widzenia powstawania obrazowania. </w:t>
            </w:r>
          </w:p>
          <w:p w14:paraId="6D762096"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Proponujemy:</w:t>
            </w:r>
          </w:p>
          <w:p w14:paraId="67CD0603"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Maksymalna wartość oferowanego parametru 50 pkt.              </w:t>
            </w:r>
          </w:p>
          <w:p w14:paraId="3F6C941B"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Minimalna wartość oferowanego parametru 0 pkt. Odpowiedź Zamawiającego: Zgodnie z SWZ.</w:t>
            </w:r>
          </w:p>
          <w:p w14:paraId="437AA2AE" w14:textId="77777777" w:rsidR="00DF7B3A" w:rsidRPr="00DF7B3A" w:rsidRDefault="00DF7B3A" w:rsidP="00DF7B3A">
            <w:pPr>
              <w:ind w:left="30" w:right="-72"/>
              <w:jc w:val="both"/>
              <w:rPr>
                <w:rFonts w:ascii="Arial" w:hAnsi="Arial" w:cs="Arial"/>
                <w:sz w:val="24"/>
                <w:szCs w:val="24"/>
              </w:rPr>
            </w:pPr>
          </w:p>
          <w:p w14:paraId="52BFC301"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13</w:t>
            </w:r>
          </w:p>
          <w:p w14:paraId="21A8D661"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38 w części CYFROWY DETEKTOR OBRAZU</w:t>
            </w:r>
          </w:p>
          <w:p w14:paraId="653518FC"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o usunięcie parametru, który jest cechą aparatu, a nie jego parametrem z punktu widzenia klinicznego. Odpowiedź Zamawiającego: Zamawiający dopuszcza obudowę detektora &gt;41 cm.</w:t>
            </w:r>
          </w:p>
          <w:p w14:paraId="410C5BE8" w14:textId="77777777" w:rsidR="00DF7B3A" w:rsidRPr="00DF7B3A" w:rsidRDefault="00DF7B3A" w:rsidP="00DF7B3A">
            <w:pPr>
              <w:ind w:left="30" w:right="-72"/>
              <w:jc w:val="both"/>
              <w:rPr>
                <w:rFonts w:ascii="Arial" w:hAnsi="Arial" w:cs="Arial"/>
                <w:sz w:val="24"/>
                <w:szCs w:val="24"/>
              </w:rPr>
            </w:pPr>
          </w:p>
          <w:p w14:paraId="122E9D63"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14</w:t>
            </w:r>
          </w:p>
          <w:p w14:paraId="2158AB18"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39 w części CYFROWY DETEKTOR OBRAZU</w:t>
            </w:r>
          </w:p>
          <w:p w14:paraId="61A8802C"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o wprowadzenie dodatkowej punktacji w parametrze, który ma istotny wpływ podczas tworzenia obrazu</w:t>
            </w:r>
          </w:p>
          <w:p w14:paraId="184A0AA1"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Proponujemy:</w:t>
            </w:r>
          </w:p>
          <w:p w14:paraId="6B867284"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100 µm   - 10 pkt.</w:t>
            </w:r>
          </w:p>
          <w:p w14:paraId="1FE41C5B"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≤160 µm    - 0 pkt. Odpowiedź Zamawiającego: Zgodnie z SWZ.</w:t>
            </w:r>
          </w:p>
          <w:p w14:paraId="0D207FD7" w14:textId="77777777" w:rsidR="00DF7B3A" w:rsidRPr="00DF7B3A" w:rsidRDefault="00DF7B3A" w:rsidP="00DF7B3A">
            <w:pPr>
              <w:ind w:left="30" w:right="-72"/>
              <w:jc w:val="both"/>
              <w:rPr>
                <w:rFonts w:ascii="Arial" w:hAnsi="Arial" w:cs="Arial"/>
                <w:sz w:val="24"/>
                <w:szCs w:val="24"/>
              </w:rPr>
            </w:pPr>
          </w:p>
          <w:p w14:paraId="32D51819"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15</w:t>
            </w:r>
          </w:p>
          <w:p w14:paraId="340A4B61"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40 w części V CYFROWY DETEKTOR</w:t>
            </w:r>
          </w:p>
          <w:p w14:paraId="09FA88FB"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Prosimy o dopuszczenie aparatu o dynamice detektora 84 </w:t>
            </w:r>
            <w:proofErr w:type="spellStart"/>
            <w:r w:rsidRPr="00DF7B3A">
              <w:rPr>
                <w:rFonts w:ascii="Arial" w:hAnsi="Arial" w:cs="Arial"/>
                <w:sz w:val="24"/>
                <w:szCs w:val="24"/>
              </w:rPr>
              <w:t>dB</w:t>
            </w:r>
            <w:proofErr w:type="spellEnd"/>
            <w:r w:rsidRPr="00DF7B3A">
              <w:rPr>
                <w:rFonts w:ascii="Arial" w:hAnsi="Arial" w:cs="Arial"/>
                <w:sz w:val="24"/>
                <w:szCs w:val="24"/>
              </w:rPr>
              <w:t>. Odpowiedź Zamawiającego: Zgodnie z SWZ.</w:t>
            </w:r>
          </w:p>
          <w:p w14:paraId="6B65B642" w14:textId="77777777" w:rsidR="00DF7B3A" w:rsidRPr="00DF7B3A" w:rsidRDefault="00DF7B3A" w:rsidP="00DF7B3A">
            <w:pPr>
              <w:ind w:left="30" w:right="-72"/>
              <w:jc w:val="both"/>
              <w:rPr>
                <w:rFonts w:ascii="Arial" w:hAnsi="Arial" w:cs="Arial"/>
                <w:sz w:val="24"/>
                <w:szCs w:val="24"/>
              </w:rPr>
            </w:pPr>
          </w:p>
          <w:p w14:paraId="380E0135"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16</w:t>
            </w:r>
          </w:p>
          <w:p w14:paraId="0C511238"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43 w części DETEKTOR CYFROWY</w:t>
            </w:r>
          </w:p>
          <w:p w14:paraId="1D349828"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o dopuszczenie aparatu bez zdejmowanej kratki przeciw rozproszeniowej bez użycia narzędzi, gdyż taką funkcjonalność wykorzystuje się jedynie podczas badań pediatrycznych. Odpowiedź Zamawiającego: Zgodnie z SWZ.</w:t>
            </w:r>
          </w:p>
          <w:p w14:paraId="05BDF7A6" w14:textId="77777777" w:rsidR="00DF7B3A" w:rsidRPr="00DF7B3A" w:rsidRDefault="00DF7B3A" w:rsidP="00DF7B3A">
            <w:pPr>
              <w:ind w:left="30" w:right="-72"/>
              <w:jc w:val="both"/>
              <w:rPr>
                <w:rFonts w:ascii="Arial" w:hAnsi="Arial" w:cs="Arial"/>
                <w:sz w:val="24"/>
                <w:szCs w:val="24"/>
              </w:rPr>
            </w:pPr>
          </w:p>
          <w:p w14:paraId="63D248DC"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17</w:t>
            </w:r>
          </w:p>
          <w:p w14:paraId="15420A8C"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44 w części CYFROWY DETEKTOR OBRAZU</w:t>
            </w:r>
          </w:p>
          <w:p w14:paraId="219B628B"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Wnosimy o uznanie rozwiązania za równoważne i przyznanie punktów, gdzie zamiast cyfr na detektorze znajduje się wyraźny piktogram obrazujący sposób </w:t>
            </w:r>
            <w:r w:rsidRPr="00DF7B3A">
              <w:rPr>
                <w:rFonts w:ascii="Arial" w:hAnsi="Arial" w:cs="Arial"/>
                <w:sz w:val="24"/>
                <w:szCs w:val="24"/>
              </w:rPr>
              <w:lastRenderedPageBreak/>
              <w:t>ułożenia detektora względem pacjenta. Odpowiedź Zamawiającego: Zamawiający uzna rozwiązanie za równoważne i przyzna punkty.</w:t>
            </w:r>
          </w:p>
          <w:p w14:paraId="6120457C" w14:textId="77777777" w:rsidR="00DF7B3A" w:rsidRPr="00DF7B3A" w:rsidRDefault="00DF7B3A" w:rsidP="00DF7B3A">
            <w:pPr>
              <w:ind w:left="30" w:right="-72"/>
              <w:jc w:val="both"/>
              <w:rPr>
                <w:rFonts w:ascii="Arial" w:hAnsi="Arial" w:cs="Arial"/>
                <w:sz w:val="24"/>
                <w:szCs w:val="24"/>
              </w:rPr>
            </w:pPr>
          </w:p>
          <w:p w14:paraId="2E16A1D4"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STACJA MONITORÓW:   </w:t>
            </w:r>
          </w:p>
          <w:p w14:paraId="354B1E8E"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18</w:t>
            </w:r>
          </w:p>
          <w:p w14:paraId="1DDFED94"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46 w części STACJA MONITORÓW</w:t>
            </w:r>
          </w:p>
          <w:p w14:paraId="32A9FEE3"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o przyznanie punktów za rozwiązanie, gdzie do obsługi aparatu stosuje się dodatkowe monitory dotykowe umieszczone na aparacie RTG z ramieniem C oraz na wózku monitorowym. Odpowiedź Zamawiającego: Zgodnie z SWZ.</w:t>
            </w:r>
          </w:p>
          <w:p w14:paraId="3EA4262D" w14:textId="77777777" w:rsidR="00DF7B3A" w:rsidRPr="00DF7B3A" w:rsidRDefault="00DF7B3A" w:rsidP="00DF7B3A">
            <w:pPr>
              <w:ind w:left="30" w:right="-72"/>
              <w:jc w:val="both"/>
              <w:rPr>
                <w:rFonts w:ascii="Arial" w:hAnsi="Arial" w:cs="Arial"/>
                <w:sz w:val="24"/>
                <w:szCs w:val="24"/>
              </w:rPr>
            </w:pPr>
          </w:p>
          <w:p w14:paraId="3A5972C6"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19</w:t>
            </w:r>
          </w:p>
          <w:p w14:paraId="1494FB63"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46</w:t>
            </w:r>
          </w:p>
          <w:p w14:paraId="327CB632"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Czy Zamawiający będzie wymagał, aby aparat został wyposażony w monitor dotykowy mocowany do szyny stołu, umożliwiający sterowanie wszystkimi funkcjami aparatu w tym archiwizacją z pola sterylnego przez operatora? Odpowiedź Zamawiającego: Zamawiający dopuszcza, ale nie wymaga.</w:t>
            </w:r>
          </w:p>
          <w:p w14:paraId="75665C99" w14:textId="77777777" w:rsidR="00DF7B3A" w:rsidRPr="00DF7B3A" w:rsidRDefault="00DF7B3A" w:rsidP="00DF7B3A">
            <w:pPr>
              <w:ind w:left="30" w:right="-72"/>
              <w:jc w:val="both"/>
              <w:rPr>
                <w:rFonts w:ascii="Arial" w:hAnsi="Arial" w:cs="Arial"/>
                <w:sz w:val="24"/>
                <w:szCs w:val="24"/>
              </w:rPr>
            </w:pPr>
          </w:p>
          <w:p w14:paraId="72FB61E0"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20</w:t>
            </w:r>
          </w:p>
          <w:p w14:paraId="30E6B7CD"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52 w części STACJA MONITORÓW</w:t>
            </w:r>
          </w:p>
          <w:p w14:paraId="1E25FCD4"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Czy zamawiający uzna za równoważne rozwiązanie czyli ramię monitora umożliwiające przybliżenie monitora względem operatora bez konieczności ruszania wózka? Odpowiedź Zamawiającego: Zgodnie z SWZ. Zamawiający nie uznaje proponowanego rozwiązania za równoważne.</w:t>
            </w:r>
          </w:p>
          <w:p w14:paraId="32612430" w14:textId="77777777" w:rsidR="00DF7B3A" w:rsidRPr="00DF7B3A" w:rsidRDefault="00DF7B3A" w:rsidP="00DF7B3A">
            <w:pPr>
              <w:ind w:left="30" w:right="-72"/>
              <w:jc w:val="both"/>
              <w:rPr>
                <w:rFonts w:ascii="Arial" w:hAnsi="Arial" w:cs="Arial"/>
                <w:sz w:val="24"/>
                <w:szCs w:val="24"/>
              </w:rPr>
            </w:pPr>
          </w:p>
          <w:p w14:paraId="53B610BD" w14:textId="77777777" w:rsidR="00DF7B3A" w:rsidRPr="00DF7B3A" w:rsidRDefault="00DF7B3A" w:rsidP="00DF7B3A">
            <w:pPr>
              <w:ind w:left="30" w:right="-72"/>
              <w:jc w:val="both"/>
              <w:rPr>
                <w:rFonts w:ascii="Arial" w:hAnsi="Arial" w:cs="Arial"/>
                <w:sz w:val="24"/>
                <w:szCs w:val="24"/>
              </w:rPr>
            </w:pPr>
          </w:p>
          <w:p w14:paraId="0AAD118F"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21</w:t>
            </w:r>
          </w:p>
          <w:p w14:paraId="2C8747D5"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56 w części STACJA MONITORÓW</w:t>
            </w:r>
          </w:p>
          <w:p w14:paraId="5CDB88A6"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o przyznanie punktów za rozwiązanie ze stacją monitorową o wadze 156kg. Różnica jest niezauważalna. Odpowiedź Zamawiającego: Zamawiający dopuszcza proponowaną wagę, ale punktację pozostawia bez zmian.</w:t>
            </w:r>
          </w:p>
          <w:p w14:paraId="6D163313" w14:textId="77777777" w:rsidR="00DF7B3A" w:rsidRPr="00DF7B3A" w:rsidRDefault="00DF7B3A" w:rsidP="00DF7B3A">
            <w:pPr>
              <w:ind w:left="30" w:right="-72"/>
              <w:jc w:val="both"/>
              <w:rPr>
                <w:rFonts w:ascii="Arial" w:hAnsi="Arial" w:cs="Arial"/>
                <w:sz w:val="24"/>
                <w:szCs w:val="24"/>
              </w:rPr>
            </w:pPr>
          </w:p>
          <w:p w14:paraId="07B259E4"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22</w:t>
            </w:r>
          </w:p>
          <w:p w14:paraId="602F2836"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57 w części VII SYSTEM</w:t>
            </w:r>
          </w:p>
          <w:p w14:paraId="0C269C27"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o dopuszczenie aparatu wyposażonego w klawiaturę cyfrową. Odpowiedź Zamawiającego: Zgodnie z SWZ.</w:t>
            </w:r>
          </w:p>
          <w:p w14:paraId="4041334C" w14:textId="77777777" w:rsidR="00DF7B3A" w:rsidRPr="00DF7B3A" w:rsidRDefault="00DF7B3A" w:rsidP="00DF7B3A">
            <w:pPr>
              <w:ind w:left="30" w:right="-72"/>
              <w:jc w:val="both"/>
              <w:rPr>
                <w:rFonts w:ascii="Arial" w:hAnsi="Arial" w:cs="Arial"/>
                <w:sz w:val="24"/>
                <w:szCs w:val="24"/>
              </w:rPr>
            </w:pPr>
          </w:p>
          <w:p w14:paraId="2059CE1E"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23</w:t>
            </w:r>
          </w:p>
          <w:p w14:paraId="304510C4"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66 w części Funkcje Kardiologiczne</w:t>
            </w:r>
          </w:p>
          <w:p w14:paraId="64A10E0F"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Prosimy o dopuszczenie aparatu RTG z ramieniem C o ekspozycji i fluoroskopii 25 </w:t>
            </w:r>
            <w:proofErr w:type="spellStart"/>
            <w:r w:rsidRPr="00DF7B3A">
              <w:rPr>
                <w:rFonts w:ascii="Arial" w:hAnsi="Arial" w:cs="Arial"/>
                <w:sz w:val="24"/>
                <w:szCs w:val="24"/>
              </w:rPr>
              <w:t>kl</w:t>
            </w:r>
            <w:proofErr w:type="spellEnd"/>
            <w:r w:rsidRPr="00DF7B3A">
              <w:rPr>
                <w:rFonts w:ascii="Arial" w:hAnsi="Arial" w:cs="Arial"/>
                <w:sz w:val="24"/>
                <w:szCs w:val="24"/>
              </w:rPr>
              <w:t>/s. Odpowiedź Zamawiającego: Zgodnie z SWZ.</w:t>
            </w:r>
          </w:p>
          <w:p w14:paraId="11A55402" w14:textId="77777777" w:rsidR="00DF7B3A" w:rsidRPr="00DF7B3A" w:rsidRDefault="00DF7B3A" w:rsidP="00DF7B3A">
            <w:pPr>
              <w:ind w:left="30" w:right="-72"/>
              <w:jc w:val="both"/>
              <w:rPr>
                <w:rFonts w:ascii="Arial" w:hAnsi="Arial" w:cs="Arial"/>
                <w:sz w:val="24"/>
                <w:szCs w:val="24"/>
              </w:rPr>
            </w:pPr>
          </w:p>
          <w:p w14:paraId="0E947C30" w14:textId="77777777" w:rsidR="00DF7B3A" w:rsidRPr="00DF7B3A" w:rsidRDefault="00DF7B3A" w:rsidP="00DF7B3A">
            <w:pPr>
              <w:ind w:left="30" w:right="-72"/>
              <w:jc w:val="both"/>
              <w:rPr>
                <w:rFonts w:ascii="Arial" w:hAnsi="Arial" w:cs="Arial"/>
                <w:sz w:val="24"/>
                <w:szCs w:val="24"/>
              </w:rPr>
            </w:pPr>
          </w:p>
          <w:p w14:paraId="716CFE66"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24</w:t>
            </w:r>
          </w:p>
          <w:p w14:paraId="7D687B66"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72</w:t>
            </w:r>
          </w:p>
          <w:p w14:paraId="2C52EB12"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W części  POZOSTAŁE WYPOSAŻENIE</w:t>
            </w:r>
          </w:p>
          <w:p w14:paraId="0410E47D"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o dopuszczenie aparatu, który posiada Alarm/Miernik czasu promieniowania powodujący wyłączenie wysokiego napięcia na lampie RTG po 5 minutach nieprzerwanej pracy. Odpowiedź Zamawiającego: Zamawiający dopuszcza.</w:t>
            </w:r>
          </w:p>
          <w:p w14:paraId="171A45D0" w14:textId="77777777" w:rsidR="00DF7B3A" w:rsidRPr="00DF7B3A" w:rsidRDefault="00DF7B3A" w:rsidP="00DF7B3A">
            <w:pPr>
              <w:ind w:left="30" w:right="-72"/>
              <w:jc w:val="both"/>
              <w:rPr>
                <w:rFonts w:ascii="Arial" w:hAnsi="Arial" w:cs="Arial"/>
                <w:sz w:val="24"/>
                <w:szCs w:val="24"/>
              </w:rPr>
            </w:pPr>
          </w:p>
          <w:p w14:paraId="65F4EB17"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25</w:t>
            </w:r>
          </w:p>
          <w:p w14:paraId="7FEBC9D6"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lastRenderedPageBreak/>
              <w:t>Dotyczy pkt 75 w części POZOSTAŁE WYPOSAŻENIE</w:t>
            </w:r>
          </w:p>
          <w:p w14:paraId="13AB19F2"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o usunięcie punktu z opisu, iż sztucznie zawęża to konkurencję do aparatu firmy Philips. Odpowiedź Zamawiającego: Zgodnie z SWZ.</w:t>
            </w:r>
          </w:p>
          <w:p w14:paraId="260F0E7D" w14:textId="77777777" w:rsidR="00DF7B3A" w:rsidRPr="00DF7B3A" w:rsidRDefault="00DF7B3A" w:rsidP="00DF7B3A">
            <w:pPr>
              <w:ind w:left="30" w:right="-72"/>
              <w:jc w:val="both"/>
              <w:rPr>
                <w:rFonts w:ascii="Arial" w:hAnsi="Arial" w:cs="Arial"/>
                <w:sz w:val="24"/>
                <w:szCs w:val="24"/>
              </w:rPr>
            </w:pPr>
          </w:p>
          <w:p w14:paraId="2AABA661"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26</w:t>
            </w:r>
          </w:p>
          <w:p w14:paraId="161AB055"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76 w części POZOSTAŁE WYPOSAŻENIE</w:t>
            </w:r>
          </w:p>
          <w:p w14:paraId="18EB5F3C"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o uznanie rozwiązania równoważnego i przyznanie punktów, gdzie zamiast kluczyka zastosowany jest przycisk bezpieczeństwa. Odpowiedź Zamawiającego: Zgodnie z SWZ.</w:t>
            </w:r>
          </w:p>
          <w:p w14:paraId="18B136AC" w14:textId="77777777" w:rsidR="00DF7B3A" w:rsidRPr="00DF7B3A" w:rsidRDefault="00DF7B3A" w:rsidP="00DF7B3A">
            <w:pPr>
              <w:ind w:left="30" w:right="-72"/>
              <w:jc w:val="both"/>
              <w:rPr>
                <w:rFonts w:ascii="Arial" w:hAnsi="Arial" w:cs="Arial"/>
                <w:sz w:val="24"/>
                <w:szCs w:val="24"/>
              </w:rPr>
            </w:pPr>
          </w:p>
          <w:p w14:paraId="618B2EF6"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27</w:t>
            </w:r>
          </w:p>
          <w:p w14:paraId="33958256"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77 w części  POZOSTAŁE WYPOSAŻENIE</w:t>
            </w:r>
          </w:p>
          <w:p w14:paraId="09B5F776"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o dopuszczenie aparatu, który posiada znacznie nowocześniejszy port USB zamiast nagrywarki DVD. Odpowiedź Zamawiającego: Zgodnie z SWZ.</w:t>
            </w:r>
          </w:p>
          <w:p w14:paraId="24E311A8" w14:textId="77777777" w:rsidR="00DF7B3A" w:rsidRPr="00DF7B3A" w:rsidRDefault="00DF7B3A" w:rsidP="00DF7B3A">
            <w:pPr>
              <w:ind w:left="30" w:right="-72"/>
              <w:jc w:val="both"/>
              <w:rPr>
                <w:rFonts w:ascii="Arial" w:hAnsi="Arial" w:cs="Arial"/>
                <w:sz w:val="24"/>
                <w:szCs w:val="24"/>
              </w:rPr>
            </w:pPr>
          </w:p>
          <w:p w14:paraId="36291ED1"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28</w:t>
            </w:r>
          </w:p>
          <w:p w14:paraId="62900806"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Czy Zamawiający będzie wymagał aparatu RTG z ramieniem C z menu w języku polskim? Odpowiedź Zamawiającego: Zamawiający nie wymaga.</w:t>
            </w:r>
          </w:p>
          <w:p w14:paraId="4A90AEB0" w14:textId="77777777" w:rsidR="00DF7B3A" w:rsidRPr="00DF7B3A" w:rsidRDefault="00DF7B3A" w:rsidP="00DF7B3A">
            <w:pPr>
              <w:ind w:left="30" w:right="-72"/>
              <w:jc w:val="both"/>
              <w:rPr>
                <w:rFonts w:ascii="Arial" w:hAnsi="Arial" w:cs="Arial"/>
                <w:sz w:val="24"/>
                <w:szCs w:val="24"/>
              </w:rPr>
            </w:pPr>
          </w:p>
          <w:p w14:paraId="2B8A6DFB"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29</w:t>
            </w:r>
          </w:p>
          <w:p w14:paraId="78A9FA11"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Dotyczy pkt 107 </w:t>
            </w:r>
          </w:p>
          <w:p w14:paraId="2BEB4DBF"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o dopuszczenie monitora bez zawieszenia sufitowego tylko na jezdnym statywie umożliwiający swobodne pozycjonowanie monitora wokół stołu z minimum 3 stron stołu. Odpowiedź Zamawiającego: Zgodnie z SWZ.</w:t>
            </w:r>
          </w:p>
          <w:p w14:paraId="7D125DB1" w14:textId="77777777" w:rsidR="00DF7B3A" w:rsidRPr="00DF7B3A" w:rsidRDefault="00DF7B3A" w:rsidP="00DF7B3A">
            <w:pPr>
              <w:ind w:left="30" w:right="-72"/>
              <w:jc w:val="both"/>
              <w:rPr>
                <w:rFonts w:ascii="Arial" w:hAnsi="Arial" w:cs="Arial"/>
                <w:sz w:val="24"/>
                <w:szCs w:val="24"/>
              </w:rPr>
            </w:pPr>
          </w:p>
          <w:p w14:paraId="44A1502D"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30</w:t>
            </w:r>
          </w:p>
          <w:p w14:paraId="7B8DB85E"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164</w:t>
            </w:r>
          </w:p>
          <w:p w14:paraId="06E6EF2E"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wzoru umowy w § 3 pkt 11</w:t>
            </w:r>
          </w:p>
          <w:p w14:paraId="64726318"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o odstąpienie z wymogu badania wytrzymałości stropu pod montaż nowego aparatu, gdyż aparat RTG z ramieniem C jest urządzeniem mobilnym, które będzie użytkowany na parterze co nie skutkuje żadnymi dodatkowymi, ewentualnymi  wzmocnieniami . Odpowiedź Zamawiającego: Zgodnie z SWZ.</w:t>
            </w:r>
          </w:p>
          <w:p w14:paraId="13507014" w14:textId="77777777" w:rsidR="00DF7B3A" w:rsidRPr="00DF7B3A" w:rsidRDefault="00DF7B3A" w:rsidP="00DF7B3A">
            <w:pPr>
              <w:ind w:left="30" w:right="-72"/>
              <w:jc w:val="both"/>
              <w:rPr>
                <w:rFonts w:ascii="Arial" w:hAnsi="Arial" w:cs="Arial"/>
                <w:sz w:val="24"/>
                <w:szCs w:val="24"/>
              </w:rPr>
            </w:pPr>
          </w:p>
          <w:p w14:paraId="0FE8795F"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31</w:t>
            </w:r>
          </w:p>
          <w:p w14:paraId="6484FDA3"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Dotyczy pkt 152 w części Wymagania Dodatkowe </w:t>
            </w:r>
          </w:p>
          <w:p w14:paraId="5D034508"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Prosimy Zamawiającego o odstąpienie od wymogu prac adaptacyjnych z uwagi na zbyt krótki termin realizacji. Po wizji lokalnej zakres prac jest praktycznie nie wykonalny w czasie jaki Zamawiający wymaga od Wykonawcy co może skutkować nie terminowym wykonaniem prac, a w konsekwencji brak możliwości terminowego rozliczenia dotacji. Odpowiedź Zamawiającego: Zgodnie z SWZ.</w:t>
            </w:r>
          </w:p>
          <w:p w14:paraId="617C368B" w14:textId="77777777" w:rsidR="00DF7B3A" w:rsidRPr="00DF7B3A" w:rsidRDefault="00DF7B3A" w:rsidP="00DF7B3A">
            <w:pPr>
              <w:ind w:left="30" w:right="-72"/>
              <w:jc w:val="both"/>
              <w:rPr>
                <w:rFonts w:ascii="Arial" w:hAnsi="Arial" w:cs="Arial"/>
                <w:sz w:val="24"/>
                <w:szCs w:val="24"/>
              </w:rPr>
            </w:pPr>
          </w:p>
          <w:p w14:paraId="75456F40"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32</w:t>
            </w:r>
          </w:p>
          <w:p w14:paraId="03C9D4A7"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pkt 143 w części Wymagania Dodatkowe</w:t>
            </w:r>
          </w:p>
          <w:p w14:paraId="70EFBB72"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wzoru umowy § 8 pkt 3</w:t>
            </w:r>
          </w:p>
          <w:p w14:paraId="37F6E7C5"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Zwracamy się z prośbą o wydłużenie czasu reakcji serwisu w okresie gwarancji od chwili zgłoszenia awarii czyli pojawienie się pracownika serwisu w miejscu awarii lub diagnostyka zdalna w dni robocze do max 72 godzin. Odpowiedź Zamawiającego: Zgodnie z OPZ i wzorem umowy.</w:t>
            </w:r>
          </w:p>
          <w:p w14:paraId="16264503" w14:textId="77777777" w:rsidR="00DF7B3A" w:rsidRPr="00DF7B3A" w:rsidRDefault="00DF7B3A" w:rsidP="00DF7B3A">
            <w:pPr>
              <w:ind w:left="30" w:right="-72"/>
              <w:jc w:val="both"/>
              <w:rPr>
                <w:rFonts w:ascii="Arial" w:hAnsi="Arial" w:cs="Arial"/>
                <w:sz w:val="24"/>
                <w:szCs w:val="24"/>
              </w:rPr>
            </w:pPr>
          </w:p>
          <w:p w14:paraId="553252C3"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33</w:t>
            </w:r>
          </w:p>
          <w:p w14:paraId="069DF868"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lastRenderedPageBreak/>
              <w:t>Dotyczy pkt 144 w części Wymagania Dodatkowe</w:t>
            </w:r>
          </w:p>
          <w:p w14:paraId="754F6107"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Zwracamy się z prośbą o dodanie zapisu (zgodnie z umową), </w:t>
            </w:r>
            <w:r w:rsidRPr="00DF7B3A">
              <w:rPr>
                <w:rFonts w:ascii="Arial" w:hAnsi="Arial" w:cs="Arial"/>
                <w:i/>
                <w:iCs/>
                <w:sz w:val="24"/>
                <w:szCs w:val="24"/>
              </w:rPr>
              <w:t>w przypadku konieczności sprowadzenia części zamiennych spoza terytorium Polski – 10 dni roboczych od zgłoszenia awarii.</w:t>
            </w:r>
            <w:r w:rsidRPr="00DF7B3A">
              <w:rPr>
                <w:rFonts w:ascii="Arial" w:hAnsi="Arial" w:cs="Arial"/>
                <w:sz w:val="24"/>
                <w:szCs w:val="24"/>
              </w:rPr>
              <w:t xml:space="preserve"> Odpowiedź Zamawiającego: Zamawiający opisał tę sytuację w pkt 145 OPZ.</w:t>
            </w:r>
          </w:p>
          <w:p w14:paraId="014A530A" w14:textId="77777777" w:rsidR="00DF7B3A" w:rsidRPr="00DF7B3A" w:rsidRDefault="00DF7B3A" w:rsidP="00DF7B3A">
            <w:pPr>
              <w:ind w:left="30" w:right="-72"/>
              <w:jc w:val="both"/>
              <w:rPr>
                <w:rFonts w:ascii="Arial" w:hAnsi="Arial" w:cs="Arial"/>
                <w:i/>
                <w:iCs/>
                <w:sz w:val="24"/>
                <w:szCs w:val="24"/>
              </w:rPr>
            </w:pPr>
          </w:p>
          <w:p w14:paraId="1B60661A"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34</w:t>
            </w:r>
          </w:p>
          <w:p w14:paraId="5C39A127"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wzoru umowy § 3 pkt 1</w:t>
            </w:r>
          </w:p>
          <w:p w14:paraId="29E832DE"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Zwracamy się z prośbą o ujednolicenie zapisów dotyczących terminu dostawy sprzętu, tj. 30 listopada 2025 r.  W tabelce technicznej i SWZ widnieje inna data niż w umowie. Odpowiedź Zamawiającego: Zamawiający zmodyfikował termin dostawy.</w:t>
            </w:r>
          </w:p>
          <w:p w14:paraId="4BF43AC6" w14:textId="77777777" w:rsidR="00DF7B3A" w:rsidRPr="00DF7B3A" w:rsidRDefault="00DF7B3A" w:rsidP="00DF7B3A">
            <w:pPr>
              <w:ind w:left="30" w:right="-72"/>
              <w:jc w:val="both"/>
              <w:rPr>
                <w:rFonts w:ascii="Arial" w:hAnsi="Arial" w:cs="Arial"/>
                <w:sz w:val="24"/>
                <w:szCs w:val="24"/>
              </w:rPr>
            </w:pPr>
          </w:p>
          <w:p w14:paraId="737FACBF"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35</w:t>
            </w:r>
          </w:p>
          <w:p w14:paraId="04130E08"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wzoru umowy § 3 pkt 7, 8, 9</w:t>
            </w:r>
          </w:p>
          <w:p w14:paraId="6A0DF915"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Zwracamy się z prośbą o doprecyzowanie zapisów w w/w punktach dotyczących uzyskania i dostarczenia zgód, zezwoleń, opinii, ocen wymaganych przepisami prawa przez właściwy organ nadzoru. </w:t>
            </w:r>
          </w:p>
          <w:p w14:paraId="351992F7"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Jeżeli zapis w w/w punktach Zamawiający rozumie między innymi jako uzyskanie pozwolenia na eksploatację sprzętu w WSSE przez Wykonawcę, to zwracamy się z prośbą o odstąpienie  od tego wymogu. Wyjaśniamy, że Sanepid ma na wydanie takiej decyzji aż 30 dni (prawie 5 tyg.) od daty złożenia kompletu dokumentów i spełnienia przez Zamawiającego (nie przez Wykonawcę) szeregu warunków, na które Wykonawca nie ma absolutnie wpływu, a które determinują uzyskanie takiej zgody od Sanepidu, czyli determinują wykonanie przedmiotu umowy. Prosimy zwrócić uwagę, w jaki sposób Wykonawca ma zrealizować dostawę specjalistycznego Aparatu RTG wraz z innymi sprzętami, na którą Wykonawca też musi mieć czas (produkcja, transport, dostawa, instalacja, testy) oraz uzyskanie pozwolenia w imieniu Zamawiającego (zgodnie z przepisami 30 dni). </w:t>
            </w:r>
          </w:p>
          <w:p w14:paraId="3127DCA2"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Dlatego uwzględniając powyższe prosimy aby Zamawiający określając termin realizacji przedmiotu umowy do 30 listopada 2025 r, brał pod uwagę jedynie dostawę, instalację, szkolenie, przeprowadzenie wykonania testów specjalistycznych i akceptacyjnych, a uzyskanie zgody Sanepidu leżało po stronie Zamawiającego. Odpowiedź Zamawiającego: Zgodnie ze wzorem umowy. Zamawiający oczekuje od Wykonawcy uzyskania wszelkich przewidzianych polskim prawem zgód i zezwoleń pozwalających na używanie przedmiotu zamówienia w jednostkach opieki zdrowotnej podczas procesu leczenia pacjentów. Wykonawca musi przekazać Zamawiającemu, po podpisaniu protokołu odbioru końcowego, przedmiot zamówienia, który Zamawiający  będzie mógł używać, bez konieczności uzyskania jakichkolwiek zgód, czy zezwoleń. Zamawiający zmienia termin realizacji na 10 grudnia 2025 roku. Zamawiający zmienia pkt 162 OPZ oraz modyfikuje wzór umowy.</w:t>
            </w:r>
          </w:p>
          <w:p w14:paraId="6147F097" w14:textId="77777777" w:rsidR="00DF7B3A" w:rsidRPr="00DF7B3A" w:rsidRDefault="00DF7B3A" w:rsidP="00DF7B3A">
            <w:pPr>
              <w:ind w:left="30" w:right="-72"/>
              <w:jc w:val="both"/>
              <w:rPr>
                <w:rFonts w:ascii="Arial" w:hAnsi="Arial" w:cs="Arial"/>
                <w:sz w:val="24"/>
                <w:szCs w:val="24"/>
              </w:rPr>
            </w:pPr>
          </w:p>
          <w:p w14:paraId="1FE5C479"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36</w:t>
            </w:r>
          </w:p>
          <w:p w14:paraId="4CAF13D9"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 xml:space="preserve">Jeżeli Zamawiający nie odstąpi od wymogu zatwierdzenia dokumentów we właściwej WSSE przez Wykonawcę, zwracamy się z prośbą o zmianę zapisów, że w terminie realizacji umowy Wykonawca zobowiązany jest jedynie do złożenia dokumentów do WSSE, ponieważ Wykonawca nie ma wpływu na termin wydania decyzji urzędowej Stacji </w:t>
            </w:r>
            <w:proofErr w:type="spellStart"/>
            <w:r w:rsidRPr="00DF7B3A">
              <w:rPr>
                <w:rFonts w:ascii="Arial" w:hAnsi="Arial" w:cs="Arial"/>
                <w:sz w:val="24"/>
                <w:szCs w:val="24"/>
              </w:rPr>
              <w:t>Sanitarno</w:t>
            </w:r>
            <w:proofErr w:type="spellEnd"/>
            <w:r w:rsidRPr="00DF7B3A">
              <w:rPr>
                <w:rFonts w:ascii="Arial" w:hAnsi="Arial" w:cs="Arial"/>
                <w:sz w:val="24"/>
                <w:szCs w:val="24"/>
              </w:rPr>
              <w:t xml:space="preserve"> – Epidemiologicznej. Odpowiedź Zamawiającego: Zgodnie z wcześniejszymi odpowiedziami. Wykonawca musi przekazać Zamawiającemu, po podpisaniu protokołu odbioru końcowego, przedmiot zamówienia, który Zamawiający  będzie mógł używać, bez konieczności uzyskania jakichkolwiek zgód, czy zezwoleń. </w:t>
            </w:r>
            <w:r w:rsidRPr="00DF7B3A">
              <w:rPr>
                <w:rFonts w:ascii="Arial" w:hAnsi="Arial" w:cs="Arial"/>
                <w:sz w:val="24"/>
                <w:szCs w:val="24"/>
              </w:rPr>
              <w:lastRenderedPageBreak/>
              <w:t>Zamawiający zmienia termin realizacji na 10 grudnia 2025 roku. Zamawiający zmienia pkt 162 OPZ oraz modyfikuje wzór umowy.</w:t>
            </w:r>
          </w:p>
          <w:p w14:paraId="73994704" w14:textId="77777777" w:rsidR="00DF7B3A" w:rsidRPr="00DF7B3A" w:rsidRDefault="00DF7B3A" w:rsidP="00DF7B3A">
            <w:pPr>
              <w:ind w:left="30" w:right="-72"/>
              <w:jc w:val="both"/>
              <w:rPr>
                <w:rFonts w:ascii="Arial" w:hAnsi="Arial" w:cs="Arial"/>
                <w:sz w:val="24"/>
                <w:szCs w:val="24"/>
              </w:rPr>
            </w:pPr>
          </w:p>
          <w:p w14:paraId="5A4666D4"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37</w:t>
            </w:r>
          </w:p>
          <w:p w14:paraId="59E3AEF4"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wzoru umowy § 7 pkt 1</w:t>
            </w:r>
          </w:p>
          <w:p w14:paraId="0EBB9B9D"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Zwracamy się z prośbą o skrócenie okresu oczekiwania na płatność za dostawę do 30 dni od dnia daty otrzymania faktury VAT. Odpowiedź: zgodnie z wzorem umowy.</w:t>
            </w:r>
          </w:p>
          <w:p w14:paraId="4E4D88C3" w14:textId="77777777" w:rsidR="00DF7B3A" w:rsidRPr="00DF7B3A" w:rsidRDefault="00DF7B3A" w:rsidP="00DF7B3A">
            <w:pPr>
              <w:ind w:left="30" w:right="-72"/>
              <w:jc w:val="both"/>
              <w:rPr>
                <w:rFonts w:ascii="Arial" w:hAnsi="Arial" w:cs="Arial"/>
                <w:sz w:val="24"/>
                <w:szCs w:val="24"/>
              </w:rPr>
            </w:pPr>
          </w:p>
          <w:p w14:paraId="0F84798F"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38</w:t>
            </w:r>
          </w:p>
          <w:p w14:paraId="683818D2" w14:textId="77777777" w:rsidR="00DF7B3A" w:rsidRPr="00DF7B3A" w:rsidRDefault="00DF7B3A" w:rsidP="00DF7B3A">
            <w:pPr>
              <w:ind w:left="30" w:right="-72"/>
              <w:jc w:val="both"/>
              <w:rPr>
                <w:rFonts w:ascii="Arial" w:hAnsi="Arial" w:cs="Arial"/>
                <w:sz w:val="24"/>
                <w:szCs w:val="24"/>
              </w:rPr>
            </w:pPr>
            <w:bookmarkStart w:id="1" w:name="_Hlk173511749"/>
            <w:r w:rsidRPr="00DF7B3A">
              <w:rPr>
                <w:rFonts w:ascii="Arial" w:hAnsi="Arial" w:cs="Arial"/>
                <w:sz w:val="24"/>
                <w:szCs w:val="24"/>
              </w:rPr>
              <w:t>Dotyczy wzoru umowy § 10 pkt 1</w:t>
            </w:r>
          </w:p>
          <w:bookmarkEnd w:id="1"/>
          <w:p w14:paraId="4B1D2121"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Zwracamy się z prośbą o zmniejszenie kary umownej w przypadku jeżeli Wykonawca nie przystąpi w terminie lub przerwie wykonywanie przedmiotu Umowy z przyczyn leżących po stronie Wykonawcy, lub jeśli Zamawiający rozwiąże Umowę ze skutkiem natychmiastowym w okolicznościach opisanych w §11 ust. 3 poniżej do wysokości 10% ogólnej wartości brutto Umowy, określonej w §6 ust. 1 niniejszej Umowy.</w:t>
            </w:r>
          </w:p>
          <w:p w14:paraId="378CDDF5"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Wyjaśniamy, że w umowach na dostawy sprzętu medycznego, w przypadkach j. w. powszechnie przyjmowane są kary do 10% wartości przedmiotu umowy.  Odpowiedź: zgodnie z wzorem umowy.</w:t>
            </w:r>
          </w:p>
          <w:p w14:paraId="322BDA38" w14:textId="77777777" w:rsidR="00DF7B3A" w:rsidRPr="00DF7B3A" w:rsidRDefault="00DF7B3A" w:rsidP="00DF7B3A">
            <w:pPr>
              <w:ind w:left="30" w:right="-72"/>
              <w:jc w:val="both"/>
              <w:rPr>
                <w:rFonts w:ascii="Arial" w:hAnsi="Arial" w:cs="Arial"/>
                <w:sz w:val="24"/>
                <w:szCs w:val="24"/>
              </w:rPr>
            </w:pPr>
          </w:p>
          <w:p w14:paraId="575F647E"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Pytanie 39</w:t>
            </w:r>
          </w:p>
          <w:p w14:paraId="019F20ED"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Dotyczy wzoru umowy § 10 pkt 1</w:t>
            </w:r>
          </w:p>
          <w:p w14:paraId="50BECDD5" w14:textId="77777777" w:rsidR="00DF7B3A" w:rsidRPr="00DF7B3A" w:rsidRDefault="00DF7B3A" w:rsidP="00DF7B3A">
            <w:pPr>
              <w:ind w:left="30" w:right="-72"/>
              <w:jc w:val="both"/>
              <w:rPr>
                <w:rFonts w:ascii="Arial" w:hAnsi="Arial" w:cs="Arial"/>
                <w:sz w:val="24"/>
                <w:szCs w:val="24"/>
              </w:rPr>
            </w:pPr>
            <w:r w:rsidRPr="00DF7B3A">
              <w:rPr>
                <w:rFonts w:ascii="Arial" w:hAnsi="Arial" w:cs="Arial"/>
                <w:sz w:val="24"/>
                <w:szCs w:val="24"/>
              </w:rPr>
              <w:t>Mając na uwadze tzw. równe traktowanie obu Stron, a w tym przypadku zabezpieczenie interesów także Wykonawcy, prosimy o określenie również kary dla Zamawiającego z tytułu odstąpienia od umowy przez Strony, z przyczyn, za które Zamawiający ponosi odpowiedzialność. Zwracamy się z prośbą o zastosowanie kary 10% wartości umowy brutto w przypadku kary zarówno dla Wykonawcy jak i Zamawiającego. Odpowiedź: zgodnie z wzorem umowy.</w:t>
            </w:r>
          </w:p>
          <w:p w14:paraId="42EB44E3" w14:textId="77777777" w:rsidR="00DF7B3A" w:rsidRPr="00DF7B3A" w:rsidRDefault="00DF7B3A" w:rsidP="00DF7B3A">
            <w:pPr>
              <w:ind w:left="30" w:right="-72"/>
              <w:jc w:val="both"/>
              <w:rPr>
                <w:rFonts w:ascii="Arial" w:hAnsi="Arial" w:cs="Arial"/>
                <w:sz w:val="24"/>
                <w:szCs w:val="24"/>
                <w:u w:val="single"/>
              </w:rPr>
            </w:pPr>
          </w:p>
          <w:p w14:paraId="588D6FB5" w14:textId="568B086C" w:rsidR="00DF7B3A" w:rsidRPr="00035DEC" w:rsidRDefault="00DF7B3A" w:rsidP="00DF7B3A">
            <w:pPr>
              <w:ind w:left="30" w:right="-72"/>
              <w:jc w:val="both"/>
              <w:rPr>
                <w:rFonts w:ascii="Arial" w:hAnsi="Arial" w:cs="Arial"/>
                <w:sz w:val="24"/>
                <w:szCs w:val="24"/>
              </w:rPr>
            </w:pPr>
          </w:p>
        </w:tc>
      </w:tr>
    </w:tbl>
    <w:p w14:paraId="6CC79DB8" w14:textId="77777777" w:rsidR="006D4AB3" w:rsidRDefault="006D4AB3" w:rsidP="00DF7B3A">
      <w:pPr>
        <w:pStyle w:val="Tekstpodstawowy"/>
        <w:ind w:left="3119" w:right="-144" w:firstLine="425"/>
        <w:jc w:val="right"/>
        <w:rPr>
          <w:rFonts w:ascii="Arial" w:hAnsi="Arial" w:cs="Arial"/>
          <w:sz w:val="24"/>
          <w:szCs w:val="24"/>
        </w:rPr>
      </w:pPr>
      <w:r w:rsidRPr="009003D1">
        <w:rPr>
          <w:rFonts w:ascii="Arial" w:hAnsi="Arial" w:cs="Arial"/>
          <w:sz w:val="24"/>
          <w:szCs w:val="24"/>
        </w:rPr>
        <w:lastRenderedPageBreak/>
        <w:t>Zamawiający</w:t>
      </w:r>
    </w:p>
    <w:p w14:paraId="0F287A58" w14:textId="77777777" w:rsidR="003128FF" w:rsidRDefault="003128FF" w:rsidP="00DF7B3A">
      <w:pPr>
        <w:pStyle w:val="Tekstpodstawowy"/>
        <w:ind w:left="3119" w:right="-144" w:firstLine="425"/>
        <w:jc w:val="right"/>
        <w:rPr>
          <w:rFonts w:ascii="Arial" w:hAnsi="Arial" w:cs="Arial"/>
          <w:sz w:val="24"/>
          <w:szCs w:val="24"/>
        </w:rPr>
      </w:pPr>
    </w:p>
    <w:p w14:paraId="5DBA0364" w14:textId="77777777" w:rsidR="003128FF" w:rsidRPr="003128FF" w:rsidRDefault="003128FF" w:rsidP="003128FF">
      <w:pPr>
        <w:pStyle w:val="Tekstpodstawowy"/>
        <w:ind w:right="-144"/>
        <w:jc w:val="right"/>
        <w:rPr>
          <w:rFonts w:ascii="Arial" w:hAnsi="Arial" w:cs="Arial"/>
          <w:i/>
          <w:sz w:val="24"/>
          <w:szCs w:val="24"/>
        </w:rPr>
      </w:pPr>
      <w:r w:rsidRPr="003128FF">
        <w:rPr>
          <w:rFonts w:ascii="Arial" w:hAnsi="Arial" w:cs="Arial"/>
          <w:i/>
          <w:sz w:val="24"/>
          <w:szCs w:val="24"/>
        </w:rPr>
        <w:t>/-/ I Z-ca Dyrektora ds. Administracyjnych</w:t>
      </w:r>
    </w:p>
    <w:p w14:paraId="4420FBA1" w14:textId="77777777" w:rsidR="003128FF" w:rsidRPr="003128FF" w:rsidRDefault="003128FF" w:rsidP="003128FF">
      <w:pPr>
        <w:pStyle w:val="Tekstpodstawowy"/>
        <w:ind w:right="-144"/>
        <w:jc w:val="right"/>
        <w:rPr>
          <w:rFonts w:ascii="Arial" w:hAnsi="Arial" w:cs="Arial"/>
          <w:i/>
          <w:sz w:val="24"/>
          <w:szCs w:val="24"/>
        </w:rPr>
      </w:pPr>
      <w:r w:rsidRPr="003128FF">
        <w:rPr>
          <w:rFonts w:ascii="Arial" w:hAnsi="Arial" w:cs="Arial"/>
          <w:i/>
          <w:sz w:val="24"/>
          <w:szCs w:val="24"/>
        </w:rPr>
        <w:t>Krystyna Piątkowska</w:t>
      </w:r>
    </w:p>
    <w:p w14:paraId="1864DB5C" w14:textId="77777777" w:rsidR="003128FF" w:rsidRPr="009003D1" w:rsidRDefault="003128FF" w:rsidP="00DF7B3A">
      <w:pPr>
        <w:pStyle w:val="Tekstpodstawowy"/>
        <w:ind w:left="3119" w:right="-144" w:firstLine="425"/>
        <w:jc w:val="right"/>
        <w:rPr>
          <w:rFonts w:ascii="Arial" w:hAnsi="Arial" w:cs="Arial"/>
          <w:sz w:val="24"/>
          <w:szCs w:val="24"/>
        </w:rPr>
      </w:pPr>
    </w:p>
    <w:sectPr w:rsidR="003128FF" w:rsidRPr="009003D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09D81" w14:textId="77777777" w:rsidR="001F7515" w:rsidRDefault="001F7515">
      <w:r>
        <w:separator/>
      </w:r>
    </w:p>
  </w:endnote>
  <w:endnote w:type="continuationSeparator" w:id="0">
    <w:p w14:paraId="7C7D0E8A" w14:textId="77777777" w:rsidR="001F7515" w:rsidRDefault="001F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4F8A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E6478B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65FDF"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4E78B112"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86D80" w14:textId="77777777" w:rsidR="006D4AB3" w:rsidRDefault="006D4AB3">
    <w:pPr>
      <w:pStyle w:val="Stopka"/>
      <w:pBdr>
        <w:bottom w:val="single" w:sz="6" w:space="0" w:color="auto"/>
      </w:pBdr>
      <w:tabs>
        <w:tab w:val="clear" w:pos="4536"/>
        <w:tab w:val="left" w:pos="6237"/>
      </w:tabs>
    </w:pPr>
  </w:p>
  <w:p w14:paraId="6CAD9E4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B9D7D94" w14:textId="77777777" w:rsidR="006D4AB3" w:rsidRDefault="006D4AB3">
    <w:pPr>
      <w:pStyle w:val="Stopka"/>
      <w:tabs>
        <w:tab w:val="clear" w:pos="4536"/>
        <w:tab w:val="left" w:pos="6237"/>
      </w:tabs>
    </w:pPr>
  </w:p>
  <w:p w14:paraId="43E77FB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36F22" w14:textId="77777777" w:rsidR="001F7515" w:rsidRDefault="001F7515">
      <w:r>
        <w:separator/>
      </w:r>
    </w:p>
  </w:footnote>
  <w:footnote w:type="continuationSeparator" w:id="0">
    <w:p w14:paraId="3100F920" w14:textId="77777777" w:rsidR="001F7515" w:rsidRDefault="001F75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6C298" w14:textId="77777777" w:rsidR="00E60959" w:rsidRDefault="00E6095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5A305" w14:textId="77777777" w:rsidR="00E60959" w:rsidRDefault="00E6095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DAA48" w14:textId="77777777" w:rsidR="00E60959" w:rsidRDefault="00E609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1033"/>
    <w:multiLevelType w:val="hybridMultilevel"/>
    <w:tmpl w:val="8C447B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5FF4462"/>
    <w:multiLevelType w:val="hybridMultilevel"/>
    <w:tmpl w:val="4F083E0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99D7715"/>
    <w:multiLevelType w:val="hybridMultilevel"/>
    <w:tmpl w:val="8F1485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31E83D6B"/>
    <w:multiLevelType w:val="multilevel"/>
    <w:tmpl w:val="FAAAD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D52BA1"/>
    <w:multiLevelType w:val="hybridMultilevel"/>
    <w:tmpl w:val="F48C5B36"/>
    <w:lvl w:ilvl="0" w:tplc="5AB8CA58">
      <w:start w:val="56"/>
      <w:numFmt w:val="decimal"/>
      <w:lvlText w:val="%1."/>
      <w:lvlJc w:val="left"/>
      <w:pPr>
        <w:ind w:left="720" w:hanging="360"/>
      </w:pPr>
      <w:rPr>
        <w:rFonts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5E9F4C0F"/>
    <w:multiLevelType w:val="hybridMultilevel"/>
    <w:tmpl w:val="9E12BFD4"/>
    <w:lvl w:ilvl="0" w:tplc="0415000F">
      <w:start w:val="2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024209294">
    <w:abstractNumId w:val="8"/>
  </w:num>
  <w:num w:numId="2" w16cid:durableId="1144394114">
    <w:abstractNumId w:val="12"/>
  </w:num>
  <w:num w:numId="3" w16cid:durableId="1767768739">
    <w:abstractNumId w:val="7"/>
  </w:num>
  <w:num w:numId="4" w16cid:durableId="1310091640">
    <w:abstractNumId w:val="11"/>
  </w:num>
  <w:num w:numId="5" w16cid:durableId="1886943669">
    <w:abstractNumId w:val="3"/>
  </w:num>
  <w:num w:numId="6" w16cid:durableId="1883665334">
    <w:abstractNumId w:val="4"/>
  </w:num>
  <w:num w:numId="7" w16cid:durableId="1537087736">
    <w:abstractNumId w:val="10"/>
  </w:num>
  <w:num w:numId="8" w16cid:durableId="15173845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67048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54967729">
    <w:abstractNumId w:val="9"/>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41413948">
    <w:abstractNumId w:val="6"/>
    <w:lvlOverride w:ilvl="0">
      <w:startOverride w:val="5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37780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89363067">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515"/>
    <w:rsid w:val="00031374"/>
    <w:rsid w:val="00035DEC"/>
    <w:rsid w:val="000A1097"/>
    <w:rsid w:val="000E2A8F"/>
    <w:rsid w:val="0012774F"/>
    <w:rsid w:val="00144B7A"/>
    <w:rsid w:val="00180C6E"/>
    <w:rsid w:val="001F7515"/>
    <w:rsid w:val="0029606A"/>
    <w:rsid w:val="003128FF"/>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32FF9"/>
    <w:rsid w:val="00BA6584"/>
    <w:rsid w:val="00BE7BFD"/>
    <w:rsid w:val="00C370F2"/>
    <w:rsid w:val="00C44EEC"/>
    <w:rsid w:val="00D22FFA"/>
    <w:rsid w:val="00D8461B"/>
    <w:rsid w:val="00D9049C"/>
    <w:rsid w:val="00D915F2"/>
    <w:rsid w:val="00DF32E8"/>
    <w:rsid w:val="00DF7B3A"/>
    <w:rsid w:val="00E21B49"/>
    <w:rsid w:val="00E2789F"/>
    <w:rsid w:val="00E60959"/>
    <w:rsid w:val="00E72428"/>
    <w:rsid w:val="00EA14B3"/>
    <w:rsid w:val="00EA416E"/>
    <w:rsid w:val="00FA69EB"/>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D19694"/>
  <w15:chartTrackingRefBased/>
  <w15:docId w15:val="{0A8B06E1-C8B4-4506-9C54-497FF6A25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17</Pages>
  <Words>5913</Words>
  <Characters>37601</Characters>
  <Application>Microsoft Office Word</Application>
  <DocSecurity>0</DocSecurity>
  <Lines>313</Lines>
  <Paragraphs>86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2025-09-24T11:10:00Z</cp:lastPrinted>
  <dcterms:created xsi:type="dcterms:W3CDTF">2025-09-24T11:11:00Z</dcterms:created>
  <dcterms:modified xsi:type="dcterms:W3CDTF">2025-09-24T11:11:00Z</dcterms:modified>
</cp:coreProperties>
</file>