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AAE" w:rsidRPr="006B3AAE" w:rsidRDefault="006B3AAE" w:rsidP="006B3A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bookmarkStart w:id="0" w:name="_GoBack"/>
      <w:bookmarkEnd w:id="0"/>
      <w:r w:rsidRPr="006B3AAE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634287-2025</w:t>
      </w:r>
      <w:r w:rsidRPr="006B3AAE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artykuły medyczne i hematologiczne – </w:t>
      </w:r>
      <w:r w:rsidRPr="006B3AAE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Dostawy sukcesywne sprzętu jednorazowego użytku dla Oddziału Gastrologii i Oddziału Pulmonologii oraz dzierżawa 2 polisomnografów i 4 aparatów CPAP na okres 12 miesięcy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6B3AAE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186/2025 29/09/2025</w:t>
      </w:r>
    </w:p>
    <w:p w:rsidR="006B3AAE" w:rsidRPr="006B3AAE" w:rsidRDefault="006B3AAE" w:rsidP="006B3AAE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Ogłoszenie o zamówieniu</w:t>
      </w:r>
      <w:r w:rsidRPr="006B3AAE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lub ogłoszenie o koncesji – tryb standardowy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7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choroszynska3292@10wsk.mil.pl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sprzętu jednorazowego użytku dla Oddziału Gastrologii i Oddziału Pulmonologii oraz dzierżawa 2 polisomnografów i 4 aparatów CPAP na okres 12 miesięcy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sprzętu jednorazowego użytku dla Oddziału Gastrologii i Oddziału Pulmonologii oraz dzierżawa 2 polisomnografów i 4 aparatów CPAP na okres 12 miesięcy - zgodnie z zapisami formularza cenowego, specyfikacji technicznej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8d2c85ed-0daa-473c-95de-9bb7f8335d41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101/2025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przyspieszonej: Art 138 ust. 2 pkt 2 Uprzednio przeprowadzone postępowanie w trybie przetargu nieograniczonego, nie zakończyło się zawarciem umowy o zamówienie publiczne. Ponowione postępowanie obejmuje asortyment jednorazowy niezbędny do przeprowadzania podstawowych procedur medycznych na Oddziale Gastrologicznym i Pulmonologicznym. W związku z tym, że Szpital nie posiada nieograniczonego zapasu sprzętu jednorazowego, zachodzi pilna potrzeba uzupełnienia ww. asortymentu. Wyczerpanie asortymentu objętego procedura, stwarza bezpośrednie zagrożenie dla bezpieczeństwa pacjentów oraz uniemożliwia przeprowadzanie zaplanowanych z dużym wyprzedzeniem procedur medycznych.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medyczne,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Dyrektywa 2014/24/UE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8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8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Aktywami zarządza likwidator: Dotyczy art. 109 ust. 1 pkt 4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Działalność gospodarcza jest zawieszona: Dotyczy art. 108 ust. 1 pkt 6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Inna sytuacja podobna do upadłości wynikająca z prawa krajowego: Dotyczy art. 109 ust. 1 pkt 4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Niewypłacalność: Dotyczy art. 109 ust. 1 pkt 4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płatności podatków: Dotyczy art. 108 ust. 1 pkt 3 i art. 109 ust. 1 pkt. 1 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Pzep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obowiązków określonych w podstawach wykluczenia o charakterze wyłącznie krajowym: Dotyczy art. 108 ust. 1 pkt 1–6, art. 109 ust. 1 pkt 1, art. 109 ust. 1 pkt 4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opłacenia składek na ubezpieczenie społeczne: Dotyczy art. 108 ust. 1 pkt 3 i art. 109 ust. 1 pkt 1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Układ z wierzycielami: Dotyczy art. 109 ust. 1 pkt 4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Upadłość: Dotyczy art. 109 ust. 1 pkt 4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Winni wprowadzenia w błąd, zatajenia informacji, niemożności dostarczenia wymaganych dokumentów i uzyskania informacji poufnych w ramach tej procedury: Dotyczy art. 109 ust. 1 pkt 10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1.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Stent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szczoteczki cytologiczne,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klipsownice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ustniki, pętle, cewniki, igły i in.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Stent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szczoteczki cytologiczne,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klipsownice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ustniki, pętle, cewniki, igły i in. - zgodnie z zapisami w formularzu cenowym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</w:t>
      </w: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2.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Stenty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prowadniki, zestawy do protezowania dróg żółciowych, igły aspiracyjne i in.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Stenty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prowadniki, zestawy do protezowania dróg żółciowych, igły aspiracyjne i in. - zgodnie z zapisami w formularzu cenowym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3. Sonda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Sengstaken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Blakemoore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Sonda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Sengstaken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Blakemoore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w formularzu cenowym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5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6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Łączniki z końcówką lateksową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Łączniki z końcówką lateksową - zgodnie z zapisami w formularzu cenowym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7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8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9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Jednorazowy zestaw do nebulizacji z ustnikiem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Jednorazowy zestaw do nebulizacji z ustnikiem - zgodnie z zapisami w formularzu cenowym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0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1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2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Brak dynamicznego systemu zakupów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Akcesoria NOX i in., dzierżawa 2 polisomnografów i 4 aparatów CPAP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Akcesoria NOX i in., dzierżawa 2 polisomnografów i 4 aparatów CPAP - zgodnie z zapisami w formularzu cenowym, specyfikacjami technicznymi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dokumenty zamówienia są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3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4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5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Koszyk do usuwania ciał obcych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Koszyk do usuwania ciał obcych - zgodnie z zapisami w formularzu cenowym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6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7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8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Łączniki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Łączniki - zgodnie z zapisami w formularzu cenowym i SWZ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9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Zgłoszenie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0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1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2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3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choroszynska3292@10wsk.mil.pl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4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5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6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7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8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9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0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1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2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6B3AAE" w:rsidRPr="006B3AAE" w:rsidRDefault="006B3AAE" w:rsidP="006B3A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Oficjalna nazwa: Publications Office of the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(LU000)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3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4" w:history="1">
        <w:r w:rsidRPr="006B3AA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683d0806-7040-46ac-8c1f-197e4e07bbee  -  01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25/09/2025 10:22:57 (UTC)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634287-2025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S: 186/2025</w:t>
      </w:r>
    </w:p>
    <w:p w:rsidR="006B3AAE" w:rsidRPr="006B3AAE" w:rsidRDefault="006B3AAE" w:rsidP="006B3A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B3AA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29/09/2025</w:t>
      </w:r>
    </w:p>
    <w:p w:rsidR="006B3AAE" w:rsidRDefault="006B3AAE">
      <w:pPr>
        <w:rPr>
          <w:rFonts w:ascii="Arial Narrow" w:hAnsi="Arial Narrow"/>
          <w:sz w:val="20"/>
          <w:szCs w:val="20"/>
        </w:rPr>
      </w:pPr>
    </w:p>
    <w:p w:rsidR="006B3AAE" w:rsidRDefault="006B3AAE" w:rsidP="006B3AAE">
      <w:pPr>
        <w:ind w:left="6372" w:firstLine="708"/>
        <w:rPr>
          <w:rFonts w:ascii="Arial Narrow" w:hAnsi="Arial Narrow"/>
          <w:sz w:val="20"/>
          <w:szCs w:val="20"/>
        </w:rPr>
      </w:pPr>
      <w:r w:rsidRPr="006B3AAE">
        <w:rPr>
          <w:rFonts w:ascii="Arial Narrow" w:hAnsi="Arial Narrow"/>
          <w:i/>
          <w:szCs w:val="20"/>
        </w:rPr>
        <w:t>ZAMAWIAJĄCY</w:t>
      </w:r>
    </w:p>
    <w:p w:rsidR="006B3AAE" w:rsidRDefault="006B3AAE">
      <w:pPr>
        <w:rPr>
          <w:rFonts w:ascii="Arial Narrow" w:hAnsi="Arial Narrow"/>
          <w:sz w:val="20"/>
          <w:szCs w:val="20"/>
        </w:rPr>
      </w:pPr>
    </w:p>
    <w:p w:rsidR="006B3AAE" w:rsidRDefault="006B3AAE" w:rsidP="006B3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B3AAE" w:rsidRDefault="006B3AAE" w:rsidP="006B3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B3AAE" w:rsidRPr="006B3AAE" w:rsidRDefault="006B3AAE" w:rsidP="006B3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6B3AAE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8 </w:t>
      </w:r>
      <w:r w:rsidRPr="006B3AAE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6B3AAE" w:rsidRPr="006B3AAE" w:rsidRDefault="006B3AAE" w:rsidP="006B3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6B3AAE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6B3AAE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6B3AAE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6B3AAE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6B3AAE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6B3AA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6B3AAE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6B3AAE" w:rsidRPr="006B3AAE" w:rsidRDefault="006B3AAE" w:rsidP="006B3AAE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6B3AAE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6B3AAE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6B3AAE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5" w:history="1">
        <w:r w:rsidRPr="006B3AAE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6B3AAE">
        <w:rPr>
          <w:rFonts w:ascii="Arial Narrow" w:hAnsi="Arial Narrow"/>
          <w:i/>
          <w:sz w:val="16"/>
          <w:szCs w:val="16"/>
        </w:rPr>
        <w:t xml:space="preserve"> </w:t>
      </w:r>
    </w:p>
    <w:p w:rsidR="006B3AAE" w:rsidRPr="006B3AAE" w:rsidRDefault="006B3AAE" w:rsidP="006B3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6B3AAE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29.09.</w:t>
      </w:r>
      <w:r w:rsidRPr="006B3AAE">
        <w:rPr>
          <w:rFonts w:ascii="Arial Narrow" w:hAnsi="Arial Narrow"/>
          <w:i/>
          <w:sz w:val="16"/>
          <w:szCs w:val="16"/>
        </w:rPr>
        <w:t>2025 r.</w:t>
      </w:r>
    </w:p>
    <w:sectPr w:rsidR="006B3AAE" w:rsidRPr="006B3AAE" w:rsidSect="006B3AAE">
      <w:headerReference w:type="default" r:id="rId46"/>
      <w:footerReference w:type="default" r:id="rId4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711" w:rsidRDefault="00503711" w:rsidP="006B3AAE">
      <w:pPr>
        <w:spacing w:after="0" w:line="240" w:lineRule="auto"/>
      </w:pPr>
      <w:r>
        <w:separator/>
      </w:r>
    </w:p>
  </w:endnote>
  <w:endnote w:type="continuationSeparator" w:id="0">
    <w:p w:rsidR="00503711" w:rsidRDefault="00503711" w:rsidP="006B3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7563807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6"/>
      </w:rPr>
    </w:sdtEndPr>
    <w:sdtContent>
      <w:p w:rsidR="006B3AAE" w:rsidRPr="006B3AAE" w:rsidRDefault="006B3AAE">
        <w:pPr>
          <w:pStyle w:val="Stopka"/>
          <w:jc w:val="right"/>
          <w:rPr>
            <w:rFonts w:ascii="Arial Narrow" w:hAnsi="Arial Narrow"/>
            <w:sz w:val="16"/>
          </w:rPr>
        </w:pPr>
        <w:r w:rsidRPr="006B3AAE">
          <w:rPr>
            <w:rFonts w:ascii="Arial Narrow" w:hAnsi="Arial Narrow"/>
            <w:sz w:val="16"/>
          </w:rPr>
          <w:fldChar w:fldCharType="begin"/>
        </w:r>
        <w:r w:rsidRPr="006B3AAE">
          <w:rPr>
            <w:rFonts w:ascii="Arial Narrow" w:hAnsi="Arial Narrow"/>
            <w:sz w:val="16"/>
          </w:rPr>
          <w:instrText xml:space="preserve"> PAGE   \* MERGEFORMAT </w:instrText>
        </w:r>
        <w:r w:rsidRPr="006B3AAE">
          <w:rPr>
            <w:rFonts w:ascii="Arial Narrow" w:hAnsi="Arial Narrow"/>
            <w:sz w:val="16"/>
          </w:rPr>
          <w:fldChar w:fldCharType="separate"/>
        </w:r>
        <w:r w:rsidR="005651D4">
          <w:rPr>
            <w:rFonts w:ascii="Arial Narrow" w:hAnsi="Arial Narrow"/>
            <w:noProof/>
            <w:sz w:val="16"/>
          </w:rPr>
          <w:t>1</w:t>
        </w:r>
        <w:r w:rsidRPr="006B3AAE">
          <w:rPr>
            <w:rFonts w:ascii="Arial Narrow" w:hAnsi="Arial Narrow"/>
            <w:noProof/>
            <w:sz w:val="16"/>
          </w:rPr>
          <w:fldChar w:fldCharType="end"/>
        </w:r>
      </w:p>
    </w:sdtContent>
  </w:sdt>
  <w:p w:rsidR="006B3AAE" w:rsidRDefault="006B3A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711" w:rsidRDefault="00503711" w:rsidP="006B3AAE">
      <w:pPr>
        <w:spacing w:after="0" w:line="240" w:lineRule="auto"/>
      </w:pPr>
      <w:r>
        <w:separator/>
      </w:r>
    </w:p>
  </w:footnote>
  <w:footnote w:type="continuationSeparator" w:id="0">
    <w:p w:rsidR="00503711" w:rsidRDefault="00503711" w:rsidP="006B3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AAE" w:rsidRDefault="006B3AAE">
    <w:pPr>
      <w:pStyle w:val="Nagwek"/>
    </w:pPr>
    <w:r>
      <w:t>Sprawa nr: 1</w:t>
    </w:r>
    <w:r w:rsidR="005651D4">
      <w:t>1</w:t>
    </w:r>
    <w:r>
      <w:t>1/2025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AAE"/>
    <w:rsid w:val="00421B20"/>
    <w:rsid w:val="00503711"/>
    <w:rsid w:val="005651D4"/>
    <w:rsid w:val="006B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6B3AAE"/>
  </w:style>
  <w:style w:type="character" w:customStyle="1" w:styleId="label">
    <w:name w:val="label"/>
    <w:basedOn w:val="Domylnaczcionkaakapitu"/>
    <w:rsid w:val="006B3AAE"/>
  </w:style>
  <w:style w:type="character" w:customStyle="1" w:styleId="data">
    <w:name w:val="data"/>
    <w:basedOn w:val="Domylnaczcionkaakapitu"/>
    <w:rsid w:val="006B3AAE"/>
  </w:style>
  <w:style w:type="character" w:styleId="Hipercze">
    <w:name w:val="Hyperlink"/>
    <w:basedOn w:val="Domylnaczcionkaakapitu"/>
    <w:uiPriority w:val="99"/>
    <w:semiHidden/>
    <w:unhideWhenUsed/>
    <w:rsid w:val="006B3AA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B3AAE"/>
    <w:rPr>
      <w:color w:val="800080"/>
      <w:u w:val="single"/>
    </w:rPr>
  </w:style>
  <w:style w:type="character" w:customStyle="1" w:styleId="line">
    <w:name w:val="line"/>
    <w:basedOn w:val="Domylnaczcionkaakapitu"/>
    <w:rsid w:val="006B3AAE"/>
  </w:style>
  <w:style w:type="paragraph" w:styleId="Nagwek">
    <w:name w:val="header"/>
    <w:basedOn w:val="Normalny"/>
    <w:link w:val="NagwekZnak"/>
    <w:uiPriority w:val="99"/>
    <w:unhideWhenUsed/>
    <w:rsid w:val="006B3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3AAE"/>
  </w:style>
  <w:style w:type="paragraph" w:styleId="Stopka">
    <w:name w:val="footer"/>
    <w:basedOn w:val="Normalny"/>
    <w:link w:val="StopkaZnak"/>
    <w:uiPriority w:val="99"/>
    <w:unhideWhenUsed/>
    <w:rsid w:val="006B3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3AAE"/>
  </w:style>
  <w:style w:type="paragraph" w:styleId="NormalnyWeb">
    <w:name w:val="Normal (Web)"/>
    <w:basedOn w:val="Normalny"/>
    <w:uiPriority w:val="99"/>
    <w:unhideWhenUsed/>
    <w:rsid w:val="006B3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3A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6B3AAE"/>
  </w:style>
  <w:style w:type="character" w:customStyle="1" w:styleId="label">
    <w:name w:val="label"/>
    <w:basedOn w:val="Domylnaczcionkaakapitu"/>
    <w:rsid w:val="006B3AAE"/>
  </w:style>
  <w:style w:type="character" w:customStyle="1" w:styleId="data">
    <w:name w:val="data"/>
    <w:basedOn w:val="Domylnaczcionkaakapitu"/>
    <w:rsid w:val="006B3AAE"/>
  </w:style>
  <w:style w:type="character" w:styleId="Hipercze">
    <w:name w:val="Hyperlink"/>
    <w:basedOn w:val="Domylnaczcionkaakapitu"/>
    <w:uiPriority w:val="99"/>
    <w:semiHidden/>
    <w:unhideWhenUsed/>
    <w:rsid w:val="006B3AA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B3AAE"/>
    <w:rPr>
      <w:color w:val="800080"/>
      <w:u w:val="single"/>
    </w:rPr>
  </w:style>
  <w:style w:type="character" w:customStyle="1" w:styleId="line">
    <w:name w:val="line"/>
    <w:basedOn w:val="Domylnaczcionkaakapitu"/>
    <w:rsid w:val="006B3AAE"/>
  </w:style>
  <w:style w:type="paragraph" w:styleId="Nagwek">
    <w:name w:val="header"/>
    <w:basedOn w:val="Normalny"/>
    <w:link w:val="NagwekZnak"/>
    <w:uiPriority w:val="99"/>
    <w:unhideWhenUsed/>
    <w:rsid w:val="006B3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3AAE"/>
  </w:style>
  <w:style w:type="paragraph" w:styleId="Stopka">
    <w:name w:val="footer"/>
    <w:basedOn w:val="Normalny"/>
    <w:link w:val="StopkaZnak"/>
    <w:uiPriority w:val="99"/>
    <w:unhideWhenUsed/>
    <w:rsid w:val="006B3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3AAE"/>
  </w:style>
  <w:style w:type="paragraph" w:styleId="NormalnyWeb">
    <w:name w:val="Normal (Web)"/>
    <w:basedOn w:val="Normalny"/>
    <w:uiPriority w:val="99"/>
    <w:unhideWhenUsed/>
    <w:rsid w:val="006B3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3A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1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uz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https://www.gov.pl/web/sp-prokuratoria" TargetMode="External"/><Relationship Id="rId47" Type="http://schemas.openxmlformats.org/officeDocument/2006/relationships/footer" Target="footer1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mailto:choroszynska3292@10wsk.mil.pl" TargetMode="External"/><Relationship Id="rId38" Type="http://schemas.openxmlformats.org/officeDocument/2006/relationships/hyperlink" Target="https://www.gov.pl/web/uzp" TargetMode="External"/><Relationship Id="rId46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www.10wsk.mil.pl/" TargetMode="External"/><Relationship Id="rId37" Type="http://schemas.openxmlformats.org/officeDocument/2006/relationships/hyperlink" Target="mailto:odwolania@uzp.gov.pl" TargetMode="External"/><Relationship Id="rId40" Type="http://schemas.openxmlformats.org/officeDocument/2006/relationships/hyperlink" Target="mailto:sp@prokuratoria.gov.pl" TargetMode="External"/><Relationship Id="rId45" Type="http://schemas.openxmlformats.org/officeDocument/2006/relationships/hyperlink" Target="mailto:choroszynska3292@10wsk.mil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36" Type="http://schemas.openxmlformats.org/officeDocument/2006/relationships/hyperlink" Target="https://www.uzp.gov.pl/kio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http://e-propublico.pl/" TargetMode="External"/><Relationship Id="rId44" Type="http://schemas.openxmlformats.org/officeDocument/2006/relationships/hyperlink" Target="https://op.europa.e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mailto:ted@publications.europa.eu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6296</Words>
  <Characters>37781</Characters>
  <Application>Microsoft Office Word</Application>
  <DocSecurity>0</DocSecurity>
  <Lines>314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2025-09-29T07:06:00Z</dcterms:created>
  <dcterms:modified xsi:type="dcterms:W3CDTF">2025-09-29T10:22:00Z</dcterms:modified>
</cp:coreProperties>
</file>