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1BE6" w14:textId="77777777" w:rsidR="00734444" w:rsidRPr="005C4FB1" w:rsidRDefault="00734444" w:rsidP="00734444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Pr="005C4FB1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0BD4051" w14:textId="77777777" w:rsidR="00734444" w:rsidRPr="005C4FB1" w:rsidRDefault="00734444" w:rsidP="007344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5EB17E30" w14:textId="77777777" w:rsidR="00104162" w:rsidRPr="00104162" w:rsidRDefault="00104162" w:rsidP="00104162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104162">
        <w:rPr>
          <w:rFonts w:ascii="Century Gothic" w:hAnsi="Century Gothic" w:cs="Calibri"/>
          <w:b/>
          <w:bCs/>
          <w:color w:val="EE0000"/>
          <w:sz w:val="16"/>
          <w:szCs w:val="16"/>
        </w:rPr>
        <w:t>MODYFIKACJA z dnia 01.10.2025 r</w:t>
      </w:r>
      <w:r w:rsidRPr="00104162">
        <w:rPr>
          <w:rFonts w:ascii="Century Gothic" w:hAnsi="Century Gothic" w:cs="Calibri"/>
          <w:b/>
          <w:bCs/>
          <w:sz w:val="16"/>
          <w:szCs w:val="16"/>
        </w:rPr>
        <w:t>.</w:t>
      </w:r>
    </w:p>
    <w:p w14:paraId="6E39B088" w14:textId="77777777" w:rsidR="00104162" w:rsidRDefault="00104162" w:rsidP="007344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7591D45" w14:textId="3E917B73" w:rsidR="00734444" w:rsidRPr="005C4FB1" w:rsidRDefault="00734444" w:rsidP="007344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43E29AD1" w14:textId="77777777" w:rsidR="00145260" w:rsidRPr="00A4511C" w:rsidRDefault="00145260" w:rsidP="00145260">
      <w:pPr>
        <w:suppressAutoHyphens/>
        <w:autoSpaceDN w:val="0"/>
        <w:rPr>
          <w:rFonts w:ascii="Arial" w:eastAsia="SimSun" w:hAnsi="Arial" w:cs="Arial"/>
          <w:bCs/>
          <w:kern w:val="3"/>
          <w:lang w:val="en-US" w:eastAsia="zh-CN" w:bidi="hi-IN"/>
        </w:rPr>
      </w:pPr>
    </w:p>
    <w:p w14:paraId="6F1F822D" w14:textId="77777777" w:rsidR="00734444" w:rsidRDefault="00734444" w:rsidP="00145260">
      <w:pPr>
        <w:widowControl w:val="0"/>
        <w:autoSpaceDE w:val="0"/>
        <w:autoSpaceDN w:val="0"/>
        <w:adjustRightInd w:val="0"/>
        <w:ind w:left="567" w:right="1078"/>
        <w:jc w:val="center"/>
        <w:rPr>
          <w:rFonts w:ascii="Arial" w:hAnsi="Arial" w:cs="Arial"/>
          <w:b/>
          <w:w w:val="99"/>
          <w:sz w:val="20"/>
          <w:szCs w:val="20"/>
        </w:rPr>
      </w:pPr>
    </w:p>
    <w:p w14:paraId="6013ACB9" w14:textId="77777777" w:rsidR="00734444" w:rsidRPr="00734444" w:rsidRDefault="00734444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</w:p>
    <w:p w14:paraId="0768778D" w14:textId="1BB56FD4" w:rsidR="00145260" w:rsidRDefault="00145260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  <w:r w:rsidRPr="00734444">
        <w:rPr>
          <w:rFonts w:ascii="Century Gothic" w:hAnsi="Century Gothic" w:cs="Calibri"/>
          <w:b/>
          <w:bCs/>
          <w:sz w:val="20"/>
          <w:szCs w:val="20"/>
        </w:rPr>
        <w:t>Respirator transportowy, turbinowy do terapii niewydolności oddechowej różnego pochodzenia u dzieci i dorosłych</w:t>
      </w:r>
    </w:p>
    <w:tbl>
      <w:tblPr>
        <w:tblW w:w="5069" w:type="pct"/>
        <w:tblInd w:w="-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5238"/>
        <w:gridCol w:w="1883"/>
        <w:gridCol w:w="1510"/>
      </w:tblGrid>
      <w:tr w:rsidR="00291993" w:rsidRPr="00A4511C" w14:paraId="2094A1F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D8F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A21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Parametry techniczne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29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Parametr wymagany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9DE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Parametr oferowany</w:t>
            </w:r>
          </w:p>
        </w:tc>
      </w:tr>
      <w:tr w:rsidR="00291993" w:rsidRPr="00A4511C" w14:paraId="15A839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C7E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480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F1F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33C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2AF0D91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9FE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90E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Respirator do terapii niewydolności oddechowej różnego pochodzenia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7B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971D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C6282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F41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00C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Rok produkcji 2025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E96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BC3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BB8554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6E2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B04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Respirator dla dorosłych i dzieci powyżej 3 kg IBW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11F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075E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8F5DE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FC6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CEE2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Zasilanie w tlen  z centralnego źródła sprężonych gazów od 3,0 do 6,0 bar lub z butli  &lt; 15 l/min, max 600 hPa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991C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6FD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339B2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5BD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FB8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Respirator transportowy. Waga respiratora max 6,5 kg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561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AD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10D68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C52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EC2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Respirator przeznaczony do transportu wewnątrz szpitalnego, w karetce, w transporcie lotniczym.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52C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7EA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7710F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201E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027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Stopień ochrony IP 54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5943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247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D50D31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E2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D18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Zasilanie 100-240 V 50 Hz+/-10% , gniazdo  12 -24 VDC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D6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8A6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215F56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A16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FCA2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Awaryjne zasilanie respiratora z wewnętrznego akumulatora min 240 minut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1CE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730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19ED16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77C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08F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Wewnętrzna turbina pozwalająca na pracę respiratora bez elektrycznego zasilania zewnętrznego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0CB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EED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628EA4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DB9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A566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Monitor z kolorowym ekranem, dotykowym min 8”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853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FE0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0108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75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E6C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Tryby wentylacji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A8B5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C9E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42414DC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B8D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6C4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S(CMV)+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00B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8A6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29002E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E77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EEA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PCV+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C43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CD9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1AA0B3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24F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E10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Wentylacja spontaniczna wspomagana ciśnieniem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226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7FD3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09B436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D7F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BA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SIMV+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DBE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8686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C6C6B7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124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D0D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Adaptacyjny tryb wentylacji w zamkniętej pętli oddechowej wg wzoru Mead’a dla pacjentów aktywnych i pasywnych oddechowo od 3 kg.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B3C0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8DB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52EC9B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80B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713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NIV/NIV-ST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C27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4DD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91993" w:rsidRPr="00A4511C" w14:paraId="148CF69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2E53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EC8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>CPR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269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85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91993" w:rsidRPr="00A4511C" w14:paraId="71710FF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96E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27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Parametry nastawialne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EE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751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0954B4D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1BC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64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Częstość oddechów 1-80 odd/min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40D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EE3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F436B1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65C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36C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Objętość wdechowa 20 - 2000 ml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E7EF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B8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57B3D8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A1D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0FC0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PEEP/CPAP 0-35 cmH2O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EF4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5B3A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91DD44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498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8AD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Stężenie tlenu 21-100%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7EC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154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C35CE3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C50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DB0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Stosunek I:E  1:9 do 4:1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D04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C56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D57B87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41C7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0C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Czas wdechu 0.1 do 12,0 sek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7E1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040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22F7BF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D72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93ED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Wyzwalanie przepływem 1 do 20 l/min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ACB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52D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FD8C3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905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6E5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wdechu 5 – 60 cm H2O powyżej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C87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39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9A3227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83C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32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wspomagania minimalny zakres od 0 do 60 cm H2O powyżej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A43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3AF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A433DC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F444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C92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Czas narastania ciśnienia 0 – 2000 ms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200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7DF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F96B68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161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4C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Czułość rozpoczęcia fazy wydechu minimalny zakres od 5 do 80% przepływu szczytowego wdechowego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396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103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A3891B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CA1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6EB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Przepływ szczytowy &gt;210 l/min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AD4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7E7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041F2C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3A0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E86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Monitorowanie i obrazowanie parametrów wentylacji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9B3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8B5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6B072E6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C80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AB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wyboru parametrów monitorowanych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69E5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DC7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839EDE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CED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B27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Szczytowe ciśnienie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56B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D03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252F1C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875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048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Średnie ciśnienie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30D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8F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56ACF3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2761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905D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plateau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009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564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D54D89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B45C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6E8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3AB0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3F4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30EC4E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4E36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DC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Szczytowy przepływ wdechowy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BE8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19A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693FED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FFB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2C1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Szczytowy przepływ wydechowy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ED3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D4D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4BE8C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5E6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0B8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objętość wydechowa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3AF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E597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B1C68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ED83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8A5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objętość wdechowa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031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760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D5244C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EB6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9B24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Objętość pojedynczego oddechu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8328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CA8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194DA6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5AA7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49B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Wydechowa objętość minutowa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754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352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7AD83E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8FE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9072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Wydechowa objętość minutowa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320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E0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094C6B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73C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CBE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% objętość przecieku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D1A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D09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7812FE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3BD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2C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Stosunek wdechu do wydechu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8DD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70E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486B86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10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144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częstość oddechów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B87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085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366A5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D5B0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EEE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częstość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4D6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FE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AA5947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B7F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9EC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Procentowa ilość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118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6750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F1DC0D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A4A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0F8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Czas wdechu i wydechu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9F3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6C5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C4EB2B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AAD6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B7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Podatność statyczna płuc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38B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4DB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1CBE85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B74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CE0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Index dyszenia RSB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C03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66A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030B0A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C53B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DA6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PO.1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0F2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495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770505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B26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76F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Wysiłek oddechowy pacjenta PTP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594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717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FEF304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706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0D6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Stała czasowa wydechu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CD0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9F0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3552C5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FD7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700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Koncentracja O2 (FiO2)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077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D55E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1889D1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48D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E0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Stała czasowa wydechowa RCexp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BF2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4F14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1296B8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379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4C3E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Wdechowy opór przepływu Rinsp.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F85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35A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85CB9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242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DD4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AutoPEEP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55E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B591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0EA897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53B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C603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Obrazowanie krzywych w czasie rzeczywistym – objętość, przepływ, ciśnienie. Min. trzy krzywe obrazowane jednocześnie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D14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CDA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80F8E8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4F2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87F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Pamięć do 1000 zdarzeń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0CE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1BF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AD2DF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A8A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5BB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zatrzymania krzywych prezentowanych na monitorze w dowolnym momencie w celu ich analizy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8DF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0C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217433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545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A37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Wizualizacja pracy płuc pacjenta w czasie rzeczywistym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5CA7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41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CD3DE8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B7F6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3A97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Pomiar parametrów wentylacji w czasie rzeczywistym poprzez czujnik proksymalny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967F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7375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765C22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932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0C8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Alarmy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E2C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9B3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716AA8C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343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1261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objętości minutowej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B00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99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A8469F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AB30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3562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Wysokiego / niskiego ciśnienia wdechowego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C257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8BF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7DF572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A7B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CFA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objętości oddechowej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028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D7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BB852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940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1C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częstości oddechów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9DC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4CD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5A7515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7B2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BFD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Czasu bezdechu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177A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DB0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612C29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607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1B6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Poziomu koncentracji tlenu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64F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E94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716F92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7E9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347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Rozłączenia układu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0D5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F2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73102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F10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ECB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Zatkania gałęzi wydechowej układu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D0A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31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B0EF25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259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17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Sensora przepływu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174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0B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88B8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895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9B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Brak zasilania elektrycznego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6B2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90B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407017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C2C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8BF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 poziom naładowania baterii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286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78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BBF50E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773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A674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Brak zasilania w tlen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D0A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89F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443883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7FE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42D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Poziom głośności alarmów – ustawialny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541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11F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24A34F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B5B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E9C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Inne funkcje i wyposażenie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5F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9D7D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698F903C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A3C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CC34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rozbudowy o pomiar CO2 ze strumienia głównego lub bocznego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B91E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CC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E3C9516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33C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14F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Możliwość rozbudowy o pomiar SpO2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80523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1AA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9401BDF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5DD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CA35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rozbudowy o terapię wysokimi przepływami tlenu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678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8340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9CA9793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A30A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8324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Zabezpieczenie przed przypadkową zmianą parametrów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CAE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EA69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E71127B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A14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896C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Możliwość rozbudowy o wentylację w pełni automatyczną w zamkniętej pętli oddechowej opartą na odczytach z czujników CO2 i SpO2, IBW, mechanice płuc pacjenta, aktywności.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C36EB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8FD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0833B43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B78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5EE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Uchwyt do zawieszenia na łóżku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DD7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13F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B1524F5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2CB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3FB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Podstawa jezdna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A01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137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A08241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AB9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8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Ramię podtrzymujące układ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ACA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661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FE5EF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B68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2F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Integralna funkcja nebulizacji synchronicznej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264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59F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9503A7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49E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FBC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Złącze USB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C80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7A0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CD65C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2F9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05C5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Funkcja „zawieszenia” pracy respiratora (Standby)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265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A72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588AE1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6CC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3BE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Test aparatu samoczynny i na żądanie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343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4C4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FEAB5D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8D5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B08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Układ jednorazowy z czujnikiem przepływu – 20 szt.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CD5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69D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FB8B7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EF26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A9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Rękaw zabezpieczający układ pacjenta w transporcie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70D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696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8BC422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931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C5A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Komunikacja i instrukcja obsługi w  języku polskim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C9D1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4EB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FF47C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C30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38C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dodatkowe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754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DAB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C5FC1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7F2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90.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B3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Szkolenie z obsługi sprzętu dla lekarzy w siedzibie Zamawiającego w terminie uzgodnionym z Zamawiającym po uruchomieniu przedmiotu zamówienia przez okres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 dnia roboczego trwające 8 godzin, przed podpisaniem protokołu odbioru końcowego.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653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78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9CC9FCB" w14:textId="77777777" w:rsidTr="00E0012C">
        <w:trPr>
          <w:trHeight w:val="473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808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91.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9F2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420F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F7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23AA42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0AC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92.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906B" w14:textId="6A171883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Wykonawca powinien zapewnić co 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najmniej </w:t>
            </w:r>
            <w:r w:rsidR="00E0012C" w:rsidRPr="00E0012C">
              <w:rPr>
                <w:rFonts w:ascii="Arial" w:hAnsi="Arial" w:cs="Arial"/>
                <w:color w:val="EE0000"/>
                <w:sz w:val="20"/>
                <w:szCs w:val="20"/>
              </w:rPr>
              <w:t>24</w:t>
            </w: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 xml:space="preserve"> miesięczną 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gwarancję prawidłowego działania oferowanego urządzenia oraz wszystkich elementów peryferyjnych, wymagane opłaty licencyjne oraz serwis (pełna gwarancja) oraz przeglądy okresowe.</w:t>
            </w:r>
          </w:p>
          <w:p w14:paraId="182AFC72" w14:textId="424D1F91" w:rsidR="00291993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Gwarancja 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E0012C" w:rsidRPr="00E0012C">
              <w:rPr>
                <w:rFonts w:ascii="Arial" w:hAnsi="Arial" w:cs="Arial"/>
                <w:color w:val="EE0000"/>
                <w:sz w:val="20"/>
                <w:szCs w:val="20"/>
              </w:rPr>
              <w:t>24</w:t>
            </w: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 xml:space="preserve"> miesiące 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urządzenie od daty podpisania przez  strony bezusterkowego protokołu odbioru</w:t>
            </w:r>
          </w:p>
          <w:p w14:paraId="19FB2653" w14:textId="77777777" w:rsidR="00291993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E49077B" w14:textId="24183181" w:rsidR="00291993" w:rsidRPr="00A4511C" w:rsidRDefault="00E0012C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>24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t xml:space="preserve"> miesięcy - 0 pkt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br/>
            </w: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>25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t>-</w:t>
            </w: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>36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t xml:space="preserve"> miesiące - 10 pkt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br/>
              <w:t>&gt;</w:t>
            </w: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>36</w:t>
            </w:r>
            <w:r w:rsidR="00291993" w:rsidRPr="00E0012C">
              <w:rPr>
                <w:rFonts w:ascii="Arial" w:hAnsi="Arial" w:cs="Arial"/>
                <w:color w:val="EE0000"/>
                <w:sz w:val="20"/>
                <w:szCs w:val="20"/>
              </w:rPr>
              <w:t xml:space="preserve"> miesięcy - 20 pkt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DACA5" w14:textId="3104E6D4" w:rsidR="00232E80" w:rsidRPr="00E0012C" w:rsidRDefault="00E0012C" w:rsidP="00F95575">
            <w:pPr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0012C">
              <w:rPr>
                <w:rFonts w:ascii="Arial" w:hAnsi="Arial" w:cs="Arial"/>
                <w:color w:val="EE0000"/>
                <w:sz w:val="18"/>
                <w:szCs w:val="18"/>
              </w:rPr>
              <w:t>24 miesięcy - 0 pkt</w:t>
            </w:r>
            <w:r w:rsidRPr="00E0012C">
              <w:rPr>
                <w:rFonts w:ascii="Arial" w:hAnsi="Arial" w:cs="Arial"/>
                <w:color w:val="EE0000"/>
                <w:sz w:val="18"/>
                <w:szCs w:val="18"/>
              </w:rPr>
              <w:br/>
              <w:t>25-36 miesiące - 10 pkt</w:t>
            </w:r>
            <w:r w:rsidRPr="00E0012C">
              <w:rPr>
                <w:rFonts w:ascii="Arial" w:hAnsi="Arial" w:cs="Arial"/>
                <w:color w:val="EE0000"/>
                <w:sz w:val="18"/>
                <w:szCs w:val="18"/>
              </w:rPr>
              <w:br/>
              <w:t>&gt;36 miesięcy - 20 pkt</w:t>
            </w:r>
          </w:p>
          <w:p w14:paraId="72B0AC68" w14:textId="10B648A5" w:rsidR="00291993" w:rsidRPr="00A4511C" w:rsidRDefault="00291993" w:rsidP="00F95575">
            <w:pPr>
              <w:rPr>
                <w:rFonts w:ascii="Arial" w:hAnsi="Arial" w:cs="Arial"/>
                <w:sz w:val="18"/>
                <w:szCs w:val="18"/>
              </w:rPr>
            </w:pPr>
            <w:r w:rsidRPr="00E0012C">
              <w:rPr>
                <w:rFonts w:ascii="Arial" w:hAnsi="Arial" w:cs="Arial"/>
                <w:color w:val="EE0000"/>
                <w:sz w:val="20"/>
                <w:szCs w:val="20"/>
              </w:rPr>
              <w:t>TAK/Podać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310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3D31B6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837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93.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A25B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43CA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1883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57D4BC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9A4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94.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AD44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CFAF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5D4B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FE2D87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54E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95.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126A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523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C19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807239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A36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96.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78A8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a.     w przypadku naprawy trwającej dłużej niż 5 dni roboczych Wykonawca zapewni sprzęt zastępczy o parametrach nie gorszych  niż oferowany.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b.     w przypadku naprawy trwającej dłużej niż 14 dni roboczych (import części spoza Polski) Wykonawca zapewni sprzęt zastępczy o parametrach nie gorszych niż oferowany.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BC9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CF5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CB312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EE7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97.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B940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A8F5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B9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FA94D6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346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98.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9684C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28B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C1B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063535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922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99.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F166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C818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72C1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9CB745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C49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100.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C7D8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62C9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B7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DBC952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8C2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101.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2D0D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Certyfikat ISO 9001 oraz ISO 13485 dla producenta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1BD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27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661F93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BD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102.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8B4C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B817C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1F3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D5FC1A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AA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103.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529E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5E59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6C3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FCF075" w14:textId="77777777" w:rsidR="00291993" w:rsidRPr="00A4511C" w:rsidRDefault="00291993" w:rsidP="00291993">
      <w:pPr>
        <w:widowControl w:val="0"/>
        <w:autoSpaceDE w:val="0"/>
        <w:autoSpaceDN w:val="0"/>
        <w:adjustRightInd w:val="0"/>
        <w:spacing w:before="11"/>
        <w:ind w:left="475" w:right="-20"/>
        <w:rPr>
          <w:rFonts w:ascii="Arial" w:hAnsi="Arial" w:cs="Arial"/>
          <w:bCs/>
          <w:spacing w:val="-1"/>
          <w:sz w:val="20"/>
          <w:szCs w:val="20"/>
        </w:rPr>
      </w:pPr>
    </w:p>
    <w:p w14:paraId="1B615CB9" w14:textId="77777777" w:rsidR="00734444" w:rsidRPr="00734444" w:rsidRDefault="00734444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</w:p>
    <w:p w14:paraId="37489B41" w14:textId="77777777" w:rsidR="00734444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10340" w:type="dxa"/>
        <w:tblInd w:w="-431" w:type="dxa"/>
        <w:tblLook w:val="04A0" w:firstRow="1" w:lastRow="0" w:firstColumn="1" w:lastColumn="0" w:noHBand="0" w:noVBand="1"/>
      </w:tblPr>
      <w:tblGrid>
        <w:gridCol w:w="444"/>
        <w:gridCol w:w="2388"/>
        <w:gridCol w:w="488"/>
        <w:gridCol w:w="717"/>
        <w:gridCol w:w="1509"/>
        <w:gridCol w:w="1091"/>
        <w:gridCol w:w="976"/>
        <w:gridCol w:w="1510"/>
        <w:gridCol w:w="1217"/>
      </w:tblGrid>
      <w:tr w:rsidR="00734444" w:rsidRPr="005C4FB1" w14:paraId="24325867" w14:textId="77777777" w:rsidTr="005F4CFD">
        <w:trPr>
          <w:trHeight w:val="890"/>
        </w:trPr>
        <w:tc>
          <w:tcPr>
            <w:tcW w:w="444" w:type="dxa"/>
          </w:tcPr>
          <w:p w14:paraId="7778D212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392" w:type="dxa"/>
          </w:tcPr>
          <w:p w14:paraId="711FE4FD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478" w:type="dxa"/>
          </w:tcPr>
          <w:p w14:paraId="6FA09FD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718" w:type="dxa"/>
          </w:tcPr>
          <w:p w14:paraId="0020E489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510" w:type="dxa"/>
          </w:tcPr>
          <w:p w14:paraId="08EBFEC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</w:t>
            </w:r>
          </w:p>
        </w:tc>
        <w:tc>
          <w:tcPr>
            <w:tcW w:w="1092" w:type="dxa"/>
          </w:tcPr>
          <w:p w14:paraId="6099520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74EC16C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977" w:type="dxa"/>
          </w:tcPr>
          <w:p w14:paraId="20325E62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475B8EC6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Vat</w:t>
            </w:r>
          </w:p>
        </w:tc>
        <w:tc>
          <w:tcPr>
            <w:tcW w:w="1511" w:type="dxa"/>
          </w:tcPr>
          <w:p w14:paraId="1E810C1C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1218" w:type="dxa"/>
          </w:tcPr>
          <w:p w14:paraId="57BA614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</w:t>
            </w:r>
          </w:p>
        </w:tc>
      </w:tr>
      <w:tr w:rsidR="00734444" w:rsidRPr="005C4FB1" w14:paraId="4175A599" w14:textId="77777777" w:rsidTr="005F4CFD">
        <w:trPr>
          <w:trHeight w:val="597"/>
        </w:trPr>
        <w:tc>
          <w:tcPr>
            <w:tcW w:w="444" w:type="dxa"/>
          </w:tcPr>
          <w:p w14:paraId="3A763412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392" w:type="dxa"/>
          </w:tcPr>
          <w:p w14:paraId="63B86968" w14:textId="1B717676" w:rsidR="00734444" w:rsidRPr="00826701" w:rsidRDefault="00734444" w:rsidP="005F4CFD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734444">
              <w:rPr>
                <w:rFonts w:ascii="Garamond" w:hAnsi="Garamond"/>
                <w:szCs w:val="18"/>
              </w:rPr>
              <w:t>Respirator transportowy, turbinowy</w:t>
            </w:r>
          </w:p>
        </w:tc>
        <w:tc>
          <w:tcPr>
            <w:tcW w:w="478" w:type="dxa"/>
          </w:tcPr>
          <w:p w14:paraId="34B0B6F0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18" w:type="dxa"/>
          </w:tcPr>
          <w:p w14:paraId="7A66EE3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10" w:type="dxa"/>
          </w:tcPr>
          <w:p w14:paraId="59CD12A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</w:tcPr>
          <w:p w14:paraId="2B50D7A6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</w:tcPr>
          <w:p w14:paraId="576DCC60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</w:tcPr>
          <w:p w14:paraId="2A466D3F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</w:tcPr>
          <w:p w14:paraId="6AD9D2B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734444" w:rsidRPr="005C4FB1" w14:paraId="3D5BDCB1" w14:textId="77777777" w:rsidTr="005F4CFD">
        <w:trPr>
          <w:trHeight w:val="30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5EC6CE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DC014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E80AD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B5CA5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DD9B8" w14:textId="77777777" w:rsidR="00734444" w:rsidRPr="005C4FB1" w:rsidRDefault="00734444" w:rsidP="005F4CFD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</w:tcPr>
          <w:p w14:paraId="3B962F0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6E87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05380" w14:textId="77777777" w:rsidR="00734444" w:rsidRPr="005C4FB1" w:rsidRDefault="00734444" w:rsidP="005F4CFD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05703988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705A68FB" w14:textId="77777777" w:rsidR="002A13F7" w:rsidRDefault="002A13F7" w:rsidP="002A13F7">
      <w:pPr>
        <w:ind w:right="24"/>
        <w:jc w:val="both"/>
        <w:rPr>
          <w:i/>
          <w:iCs/>
        </w:rPr>
      </w:pPr>
    </w:p>
    <w:p w14:paraId="3630CBE1" w14:textId="267DCC74" w:rsidR="002A13F7" w:rsidRPr="002A13F7" w:rsidRDefault="002A13F7" w:rsidP="002A13F7">
      <w:pPr>
        <w:ind w:right="24"/>
        <w:jc w:val="both"/>
        <w:rPr>
          <w:color w:val="EE0000"/>
          <w:sz w:val="22"/>
          <w:szCs w:val="22"/>
          <w:u w:val="single"/>
        </w:rPr>
      </w:pPr>
      <w:r w:rsidRPr="002A13F7">
        <w:rPr>
          <w:color w:val="EE0000"/>
          <w:sz w:val="22"/>
          <w:szCs w:val="22"/>
          <w:u w:val="single"/>
        </w:rPr>
        <w:t xml:space="preserve">Zamawiający, przy dostawie wraz z urządzeniem wymaga instrukcji obsługi w języku polskim, karty gwarancyjnej, paszportu technicznego </w:t>
      </w:r>
    </w:p>
    <w:p w14:paraId="6F99BBDF" w14:textId="77777777" w:rsidR="00734444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77C95FE8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037137E7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297A4CB2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53DD0FD8" w14:textId="77777777" w:rsidR="00734444" w:rsidRPr="00A909E2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2B5C0BC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71AFE262" w14:textId="77777777" w:rsidR="00734444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38CADA3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6EDE636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lastRenderedPageBreak/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FA56E99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890BA45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6346EF56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3358A344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6A7C2631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37D2125F" w14:textId="77777777" w:rsidR="00734444" w:rsidRDefault="00734444" w:rsidP="00734444">
      <w:pPr>
        <w:ind w:left="6372"/>
      </w:pPr>
      <w:r>
        <w:rPr>
          <w:rFonts w:ascii="Century Gothic" w:hAnsi="Century Gothic"/>
          <w:sz w:val="16"/>
          <w:szCs w:val="16"/>
        </w:rPr>
        <w:t>……………………………..</w:t>
      </w:r>
      <w:r>
        <w:rPr>
          <w:rFonts w:ascii="Century Gothic" w:hAnsi="Century Gothic"/>
          <w:sz w:val="16"/>
          <w:szCs w:val="16"/>
        </w:rPr>
        <w:br/>
        <w:t xml:space="preserve">podpis Wykonawcy </w:t>
      </w:r>
    </w:p>
    <w:p w14:paraId="3CEC9CE4" w14:textId="77777777" w:rsidR="00145260" w:rsidRDefault="00145260"/>
    <w:sectPr w:rsidR="00145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A1C29"/>
    <w:multiLevelType w:val="hybridMultilevel"/>
    <w:tmpl w:val="00040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D8511A"/>
    <w:multiLevelType w:val="hybridMultilevel"/>
    <w:tmpl w:val="8D242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426731">
    <w:abstractNumId w:val="1"/>
  </w:num>
  <w:num w:numId="2" w16cid:durableId="1424182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60"/>
    <w:rsid w:val="00104162"/>
    <w:rsid w:val="00145260"/>
    <w:rsid w:val="00171300"/>
    <w:rsid w:val="001D1734"/>
    <w:rsid w:val="00232E80"/>
    <w:rsid w:val="00291993"/>
    <w:rsid w:val="002A13F7"/>
    <w:rsid w:val="002F3528"/>
    <w:rsid w:val="00317574"/>
    <w:rsid w:val="003438A9"/>
    <w:rsid w:val="00403903"/>
    <w:rsid w:val="005B269F"/>
    <w:rsid w:val="006A4150"/>
    <w:rsid w:val="00734444"/>
    <w:rsid w:val="00747666"/>
    <w:rsid w:val="00773869"/>
    <w:rsid w:val="008E6679"/>
    <w:rsid w:val="00A16D59"/>
    <w:rsid w:val="00AA069B"/>
    <w:rsid w:val="00AB4807"/>
    <w:rsid w:val="00CC60C5"/>
    <w:rsid w:val="00E0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E21AC"/>
  <w15:chartTrackingRefBased/>
  <w15:docId w15:val="{300224F8-55EE-4380-8905-50D4F768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26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5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5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52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5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52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52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52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52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52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52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52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52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526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526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52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52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52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52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52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5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5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5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5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52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52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526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52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526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526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34444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1261</Words>
  <Characters>7567</Characters>
  <Application>Microsoft Office Word</Application>
  <DocSecurity>0</DocSecurity>
  <Lines>63</Lines>
  <Paragraphs>17</Paragraphs>
  <ScaleCrop>false</ScaleCrop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14</cp:revision>
  <dcterms:created xsi:type="dcterms:W3CDTF">2025-08-29T08:10:00Z</dcterms:created>
  <dcterms:modified xsi:type="dcterms:W3CDTF">2025-09-30T11:34:00Z</dcterms:modified>
</cp:coreProperties>
</file>