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13165B" w:rsidRDefault="00E1442B" w:rsidP="00035D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13165B">
        <w:rPr>
          <w:rFonts w:ascii="Arial Narrow" w:hAnsi="Arial Narrow" w:cs="Arial"/>
          <w:sz w:val="24"/>
          <w:szCs w:val="24"/>
        </w:rPr>
        <w:t>Bydgoszcz</w:t>
      </w:r>
      <w:r w:rsidR="00035DEC" w:rsidRPr="0013165B">
        <w:rPr>
          <w:rFonts w:ascii="Arial Narrow" w:hAnsi="Arial Narrow" w:cs="Arial"/>
          <w:sz w:val="24"/>
          <w:szCs w:val="24"/>
        </w:rPr>
        <w:t xml:space="preserve"> dnia: </w:t>
      </w:r>
      <w:r w:rsidRPr="0013165B">
        <w:rPr>
          <w:rFonts w:ascii="Arial Narrow" w:hAnsi="Arial Narrow" w:cs="Arial"/>
          <w:sz w:val="24"/>
          <w:szCs w:val="24"/>
        </w:rPr>
        <w:t>2025-10-09</w:t>
      </w:r>
    </w:p>
    <w:p w:rsidR="00035DEC" w:rsidRPr="0013165B" w:rsidRDefault="00E1442B" w:rsidP="00035DEC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3165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035DEC" w:rsidRPr="0013165B" w:rsidRDefault="00E1442B" w:rsidP="00035DEC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3165B">
        <w:rPr>
          <w:rFonts w:ascii="Arial Narrow" w:hAnsi="Arial Narrow" w:cs="Arial"/>
          <w:sz w:val="24"/>
          <w:szCs w:val="24"/>
        </w:rPr>
        <w:t>Powstańców Warszawy</w:t>
      </w:r>
      <w:r w:rsidR="00035DEC" w:rsidRPr="0013165B">
        <w:rPr>
          <w:rFonts w:ascii="Arial Narrow" w:hAnsi="Arial Narrow" w:cs="Arial"/>
          <w:sz w:val="24"/>
          <w:szCs w:val="24"/>
        </w:rPr>
        <w:t xml:space="preserve"> </w:t>
      </w:r>
      <w:r w:rsidRPr="0013165B">
        <w:rPr>
          <w:rFonts w:ascii="Arial Narrow" w:hAnsi="Arial Narrow" w:cs="Arial"/>
          <w:sz w:val="24"/>
          <w:szCs w:val="24"/>
        </w:rPr>
        <w:t>5</w:t>
      </w:r>
    </w:p>
    <w:p w:rsidR="00035DEC" w:rsidRPr="0013165B" w:rsidRDefault="00E1442B" w:rsidP="00035DEC">
      <w:pPr>
        <w:rPr>
          <w:rFonts w:ascii="Arial Narrow" w:hAnsi="Arial Narrow" w:cs="Arial"/>
          <w:sz w:val="24"/>
          <w:szCs w:val="24"/>
        </w:rPr>
      </w:pPr>
      <w:r w:rsidRPr="0013165B">
        <w:rPr>
          <w:rFonts w:ascii="Arial Narrow" w:hAnsi="Arial Narrow" w:cs="Arial"/>
          <w:sz w:val="24"/>
          <w:szCs w:val="24"/>
        </w:rPr>
        <w:t>85-681</w:t>
      </w:r>
      <w:r w:rsidR="00035DEC" w:rsidRPr="0013165B">
        <w:rPr>
          <w:rFonts w:ascii="Arial Narrow" w:hAnsi="Arial Narrow" w:cs="Arial"/>
          <w:sz w:val="24"/>
          <w:szCs w:val="24"/>
        </w:rPr>
        <w:t xml:space="preserve"> </w:t>
      </w:r>
      <w:r w:rsidRPr="0013165B">
        <w:rPr>
          <w:rFonts w:ascii="Arial Narrow" w:hAnsi="Arial Narrow" w:cs="Arial"/>
          <w:sz w:val="24"/>
          <w:szCs w:val="24"/>
        </w:rPr>
        <w:t>Bydgoszcz</w:t>
      </w:r>
    </w:p>
    <w:p w:rsidR="00035DEC" w:rsidRPr="0013165B" w:rsidRDefault="00035DEC" w:rsidP="00035DEC">
      <w:pPr>
        <w:jc w:val="both"/>
        <w:rPr>
          <w:rFonts w:ascii="Arial Narrow" w:hAnsi="Arial Narrow" w:cs="Arial"/>
          <w:bCs/>
          <w:sz w:val="24"/>
          <w:szCs w:val="24"/>
        </w:rPr>
      </w:pPr>
      <w:r w:rsidRPr="0013165B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035DEC" w:rsidRPr="0013165B" w:rsidRDefault="00035DEC" w:rsidP="00035DEC">
      <w:pPr>
        <w:spacing w:after="480"/>
        <w:jc w:val="both"/>
        <w:rPr>
          <w:rFonts w:ascii="Arial Narrow" w:hAnsi="Arial Narrow" w:cs="Arial"/>
          <w:bCs/>
          <w:sz w:val="24"/>
          <w:szCs w:val="24"/>
        </w:rPr>
      </w:pPr>
      <w:r w:rsidRPr="0013165B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13165B" w:rsidRPr="0013165B" w:rsidRDefault="0013165B" w:rsidP="00035DEC">
      <w:pPr>
        <w:spacing w:after="480"/>
        <w:jc w:val="both"/>
        <w:rPr>
          <w:rFonts w:ascii="Arial Narrow" w:hAnsi="Arial Narrow"/>
          <w:b/>
          <w:bCs/>
          <w:sz w:val="24"/>
          <w:szCs w:val="24"/>
        </w:rPr>
      </w:pPr>
      <w:r w:rsidRPr="0013165B">
        <w:rPr>
          <w:rFonts w:ascii="Arial Narrow" w:hAnsi="Arial Narrow" w:cs="Arial"/>
          <w:b/>
          <w:bCs/>
          <w:sz w:val="24"/>
          <w:szCs w:val="24"/>
        </w:rPr>
        <w:t xml:space="preserve">Pismo nr </w:t>
      </w:r>
      <w:r w:rsidR="00AD1543">
        <w:rPr>
          <w:rFonts w:ascii="Arial Narrow" w:hAnsi="Arial Narrow" w:cs="Arial"/>
          <w:b/>
          <w:bCs/>
          <w:sz w:val="24"/>
          <w:szCs w:val="24"/>
        </w:rPr>
        <w:t>7740</w:t>
      </w:r>
      <w:r w:rsidRPr="0013165B">
        <w:rPr>
          <w:rFonts w:ascii="Arial Narrow" w:hAnsi="Arial Narrow" w:cs="Arial"/>
          <w:b/>
          <w:bCs/>
          <w:sz w:val="24"/>
          <w:szCs w:val="24"/>
        </w:rPr>
        <w:t>/25</w:t>
      </w:r>
    </w:p>
    <w:p w:rsidR="00035DEC" w:rsidRPr="0013165B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13165B">
        <w:rPr>
          <w:rFonts w:ascii="Arial Narrow" w:hAnsi="Arial Narrow" w:cs="Arial"/>
          <w:b/>
          <w:sz w:val="24"/>
          <w:szCs w:val="24"/>
        </w:rPr>
        <w:t>WYKONAWCY</w:t>
      </w:r>
    </w:p>
    <w:p w:rsidR="00035DEC" w:rsidRPr="0013165B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13165B">
        <w:rPr>
          <w:rFonts w:ascii="Arial Narrow" w:hAnsi="Arial Narrow" w:cs="Arial"/>
          <w:sz w:val="24"/>
          <w:szCs w:val="24"/>
        </w:rPr>
        <w:t>ubiegający się o zamówienie</w:t>
      </w:r>
    </w:p>
    <w:p w:rsidR="00035DEC" w:rsidRPr="0013165B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3165B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13165B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3165B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13165B" w:rsidTr="00B32FF9">
        <w:tc>
          <w:tcPr>
            <w:tcW w:w="2269" w:type="dxa"/>
            <w:shd w:val="clear" w:color="auto" w:fill="auto"/>
          </w:tcPr>
          <w:p w:rsidR="00035DEC" w:rsidRPr="0013165B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13165B" w:rsidRDefault="00E1442B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Cs/>
                <w:sz w:val="24"/>
                <w:szCs w:val="24"/>
              </w:rPr>
              <w:t>Dostawy sukcesywne sprzętu jednorazowego użytku dla Oddziału Gastrologii i Oddziału Pulmonologii oraz dzierżawa 2 polisomnografów i 4 aparatów CPAP na okres 12 miesięcy</w:t>
            </w:r>
            <w:r w:rsidR="00035DEC" w:rsidRPr="0013165B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1442B" w:rsidRPr="0013165B" w:rsidTr="00B40594">
        <w:tc>
          <w:tcPr>
            <w:tcW w:w="2269" w:type="dxa"/>
            <w:shd w:val="clear" w:color="auto" w:fill="auto"/>
          </w:tcPr>
          <w:p w:rsidR="00E1442B" w:rsidRPr="0013165B" w:rsidRDefault="00E1442B" w:rsidP="00B4059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1442B" w:rsidRPr="0013165B" w:rsidRDefault="00E1442B" w:rsidP="00B405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Cs/>
                <w:sz w:val="24"/>
                <w:szCs w:val="24"/>
              </w:rPr>
              <w:t>111/2025</w:t>
            </w:r>
          </w:p>
        </w:tc>
      </w:tr>
    </w:tbl>
    <w:p w:rsidR="00035DEC" w:rsidRPr="0013165B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13165B" w:rsidTr="00B32FF9">
        <w:tc>
          <w:tcPr>
            <w:tcW w:w="9330" w:type="dxa"/>
            <w:shd w:val="clear" w:color="auto" w:fill="F2F2F2"/>
            <w:hideMark/>
          </w:tcPr>
          <w:p w:rsidR="00035DEC" w:rsidRPr="0013165B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:rsidR="0012774F" w:rsidRPr="0013165B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13165B">
        <w:rPr>
          <w:rFonts w:ascii="Arial Narrow" w:hAnsi="Arial Narrow" w:cs="Arial"/>
          <w:sz w:val="24"/>
          <w:szCs w:val="24"/>
        </w:rPr>
        <w:t xml:space="preserve">Zamawiający, </w:t>
      </w:r>
      <w:r w:rsidR="00E1442B" w:rsidRPr="0013165B">
        <w:rPr>
          <w:rFonts w:ascii="Arial Narrow" w:hAnsi="Arial Narrow" w:cs="Arial"/>
          <w:b/>
          <w:sz w:val="24"/>
          <w:szCs w:val="24"/>
        </w:rPr>
        <w:t>10WSzKzP SPZOZ</w:t>
      </w:r>
      <w:r w:rsidRPr="0013165B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13165B">
        <w:rPr>
          <w:rFonts w:ascii="Arial Narrow" w:hAnsi="Arial Narrow" w:cs="Arial"/>
          <w:sz w:val="24"/>
          <w:szCs w:val="24"/>
        </w:rPr>
        <w:t>1</w:t>
      </w:r>
      <w:r w:rsidRPr="0013165B">
        <w:rPr>
          <w:rFonts w:ascii="Arial Narrow" w:hAnsi="Arial Narrow" w:cs="Arial"/>
          <w:sz w:val="24"/>
          <w:szCs w:val="24"/>
        </w:rPr>
        <w:t>3</w:t>
      </w:r>
      <w:r w:rsidR="0029606A" w:rsidRPr="0013165B">
        <w:rPr>
          <w:rFonts w:ascii="Arial Narrow" w:hAnsi="Arial Narrow" w:cs="Arial"/>
          <w:sz w:val="24"/>
          <w:szCs w:val="24"/>
        </w:rPr>
        <w:t>5</w:t>
      </w:r>
      <w:r w:rsidRPr="0013165B">
        <w:rPr>
          <w:rFonts w:ascii="Arial Narrow" w:hAnsi="Arial Narrow" w:cs="Arial"/>
          <w:sz w:val="24"/>
          <w:szCs w:val="24"/>
        </w:rPr>
        <w:t xml:space="preserve"> ust</w:t>
      </w:r>
      <w:r w:rsidR="00D9049C" w:rsidRPr="0013165B">
        <w:rPr>
          <w:rFonts w:ascii="Arial Narrow" w:hAnsi="Arial Narrow" w:cs="Arial"/>
          <w:sz w:val="24"/>
          <w:szCs w:val="24"/>
        </w:rPr>
        <w:t xml:space="preserve">. </w:t>
      </w:r>
      <w:r w:rsidR="0029606A" w:rsidRPr="0013165B">
        <w:rPr>
          <w:rFonts w:ascii="Arial Narrow" w:hAnsi="Arial Narrow" w:cs="Arial"/>
          <w:sz w:val="24"/>
          <w:szCs w:val="24"/>
        </w:rPr>
        <w:t>6</w:t>
      </w:r>
      <w:r w:rsidRPr="0013165B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13165B">
        <w:rPr>
          <w:rFonts w:ascii="Arial Narrow" w:hAnsi="Arial Narrow" w:cs="Arial"/>
          <w:sz w:val="24"/>
          <w:szCs w:val="24"/>
        </w:rPr>
        <w:t>11</w:t>
      </w:r>
      <w:r w:rsidRPr="0013165B">
        <w:rPr>
          <w:rFonts w:ascii="Arial Narrow" w:hAnsi="Arial Narrow" w:cs="Arial"/>
          <w:sz w:val="24"/>
          <w:szCs w:val="24"/>
        </w:rPr>
        <w:t xml:space="preserve"> </w:t>
      </w:r>
      <w:r w:rsidR="0029606A" w:rsidRPr="0013165B">
        <w:rPr>
          <w:rFonts w:ascii="Arial Narrow" w:hAnsi="Arial Narrow" w:cs="Arial"/>
          <w:sz w:val="24"/>
          <w:szCs w:val="24"/>
        </w:rPr>
        <w:t xml:space="preserve">września </w:t>
      </w:r>
      <w:r w:rsidRPr="0013165B">
        <w:rPr>
          <w:rFonts w:ascii="Arial Narrow" w:hAnsi="Arial Narrow" w:cs="Arial"/>
          <w:sz w:val="24"/>
          <w:szCs w:val="24"/>
        </w:rPr>
        <w:t>20</w:t>
      </w:r>
      <w:r w:rsidR="0029606A" w:rsidRPr="0013165B">
        <w:rPr>
          <w:rFonts w:ascii="Arial Narrow" w:hAnsi="Arial Narrow" w:cs="Arial"/>
          <w:sz w:val="24"/>
          <w:szCs w:val="24"/>
        </w:rPr>
        <w:t>19</w:t>
      </w:r>
      <w:r w:rsidRPr="0013165B">
        <w:rPr>
          <w:rFonts w:ascii="Arial Narrow" w:hAnsi="Arial Narrow" w:cs="Arial"/>
          <w:sz w:val="24"/>
          <w:szCs w:val="24"/>
        </w:rPr>
        <w:t xml:space="preserve"> r</w:t>
      </w:r>
      <w:r w:rsidR="0029606A" w:rsidRPr="0013165B">
        <w:rPr>
          <w:rFonts w:ascii="Arial Narrow" w:hAnsi="Arial Narrow" w:cs="Arial"/>
          <w:sz w:val="24"/>
          <w:szCs w:val="24"/>
        </w:rPr>
        <w:t>.</w:t>
      </w:r>
      <w:r w:rsidRPr="0013165B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13165B">
        <w:rPr>
          <w:rFonts w:ascii="Arial Narrow" w:hAnsi="Arial Narrow" w:cs="Arial"/>
          <w:sz w:val="24"/>
          <w:szCs w:val="24"/>
        </w:rPr>
        <w:t>z</w:t>
      </w:r>
      <w:r w:rsidRPr="0013165B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13165B">
        <w:rPr>
          <w:rFonts w:ascii="Arial Narrow" w:hAnsi="Arial Narrow" w:cs="Arial"/>
          <w:sz w:val="24"/>
          <w:szCs w:val="24"/>
        </w:rPr>
        <w:t>p</w:t>
      </w:r>
      <w:r w:rsidRPr="0013165B">
        <w:rPr>
          <w:rFonts w:ascii="Arial Narrow" w:hAnsi="Arial Narrow" w:cs="Arial"/>
          <w:sz w:val="24"/>
          <w:szCs w:val="24"/>
        </w:rPr>
        <w:t xml:space="preserve">ublicznych </w:t>
      </w:r>
      <w:r w:rsidR="00E1442B" w:rsidRPr="0013165B">
        <w:rPr>
          <w:rFonts w:ascii="Arial Narrow" w:hAnsi="Arial Narrow" w:cs="Arial"/>
          <w:sz w:val="24"/>
          <w:szCs w:val="24"/>
        </w:rPr>
        <w:t>(</w:t>
      </w:r>
      <w:proofErr w:type="spellStart"/>
      <w:r w:rsidR="00E1442B" w:rsidRPr="0013165B">
        <w:rPr>
          <w:rFonts w:ascii="Arial Narrow" w:hAnsi="Arial Narrow" w:cs="Arial"/>
          <w:sz w:val="24"/>
          <w:szCs w:val="24"/>
        </w:rPr>
        <w:t>t.j</w:t>
      </w:r>
      <w:proofErr w:type="spellEnd"/>
      <w:r w:rsidR="00E1442B" w:rsidRPr="0013165B">
        <w:rPr>
          <w:rFonts w:ascii="Arial Narrow" w:hAnsi="Arial Narrow" w:cs="Arial"/>
          <w:sz w:val="24"/>
          <w:szCs w:val="24"/>
        </w:rPr>
        <w:t>. Dz. U. z 2024 poz. 1320)</w:t>
      </w:r>
      <w:r w:rsidR="00BE7BFD" w:rsidRPr="0013165B">
        <w:rPr>
          <w:rFonts w:ascii="Arial Narrow" w:hAnsi="Arial Narrow" w:cs="Arial"/>
          <w:sz w:val="24"/>
          <w:szCs w:val="24"/>
        </w:rPr>
        <w:t xml:space="preserve">, </w:t>
      </w:r>
      <w:r w:rsidR="00D9049C" w:rsidRPr="0013165B">
        <w:rPr>
          <w:rFonts w:ascii="Arial Narrow" w:hAnsi="Arial Narrow" w:cs="Arial"/>
          <w:sz w:val="24"/>
          <w:szCs w:val="24"/>
        </w:rPr>
        <w:t>udostępnia</w:t>
      </w:r>
      <w:r w:rsidR="00BE7BFD" w:rsidRPr="0013165B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13165B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13165B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13165B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13165B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13165B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13165B">
        <w:rPr>
          <w:rFonts w:ascii="Arial Narrow" w:hAnsi="Arial Narrow" w:cs="Arial"/>
          <w:sz w:val="24"/>
          <w:szCs w:val="24"/>
        </w:rPr>
        <w:t>wraz z wyjaśnieniami</w:t>
      </w:r>
      <w:r w:rsidR="0012774F" w:rsidRPr="0013165B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1442B" w:rsidRPr="0013165B" w:rsidTr="00B40594">
        <w:tc>
          <w:tcPr>
            <w:tcW w:w="9356" w:type="dxa"/>
            <w:shd w:val="clear" w:color="auto" w:fill="auto"/>
          </w:tcPr>
          <w:p w:rsidR="00E1442B" w:rsidRPr="0013165B" w:rsidRDefault="00E1442B" w:rsidP="00B4059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Pytanie 1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Dotyczy zapisów umowy § 2 ust. 9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Czy Zamawiający wyrazi zgodę na dodanie następującego zapisu: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 xml:space="preserve">"Wykonawca zobowiązuje się rozpatrzyć reklamację w ciągu maksymalnie do 5 dni roboczych od otrzymania reklamacji oraz do wymiany towaru wadliwego na towar bez wad w ciągu maksymalnie do 5 dni roboczych licząc od dnia uznania reklamacji za zasadną. W przypadku nieuwzględnienia reklamacji </w:t>
            </w:r>
            <w:r w:rsidRPr="0013165B">
              <w:rPr>
                <w:rFonts w:ascii="Arial Narrow" w:hAnsi="Arial Narrow" w:cs="Arial"/>
                <w:sz w:val="24"/>
                <w:szCs w:val="24"/>
              </w:rPr>
              <w:lastRenderedPageBreak/>
              <w:t>Wykonawca zobowiązany jest do pisemnego powiadomienia Zamawiającego wraz z uzasadnieniem odmowy uznania zasadności reklamacji."</w:t>
            </w:r>
          </w:p>
          <w:p w:rsidR="0013165B" w:rsidRPr="0013165B" w:rsidRDefault="0013165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13165B" w:rsidRPr="0013165B" w:rsidRDefault="0013165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projektu umowy.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Pytanie 2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Dotyczy zapisów umowy § 6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Czy Zamawiający wyrazi zgodę na dodanie następującego zapisu: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"Wykonawca może dokonać cesji wierzytelności wynikających z niniejszej umowy wyłącznie za zgodą podmiotu tworzącego (Minister Obrony Narodowej) wyrażoną na piśmie. Zgody takiej nie można bezpodstawnie odmówić."</w:t>
            </w:r>
          </w:p>
          <w:p w:rsidR="0013165B" w:rsidRPr="0013165B" w:rsidRDefault="0013165B" w:rsidP="001316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13165B" w:rsidRPr="0013165B" w:rsidRDefault="0013165B" w:rsidP="001316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projektu umowy.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Pytanie 3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Dotyczy zapisów umowy § 8 ust. 1.1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Czy Zamawiający wyrazi zgodę na zmniejszenie wysokości kary umownej z 10% na 5%?</w:t>
            </w:r>
          </w:p>
          <w:p w:rsidR="0013165B" w:rsidRPr="0013165B" w:rsidRDefault="0013165B" w:rsidP="001316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13165B" w:rsidRPr="0013165B" w:rsidRDefault="0013165B" w:rsidP="001316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projektu umowy.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Pytanie 4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Dotyczy zapisów umowy § 8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Czy Zamawiający wyrazi zgodę na dodanie następującego zapisu: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 xml:space="preserve">"Wykonawca ma prawo do wstrzymania realizacji kolejnych zamówień w przypadku zwłoki 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w płatnościach (należności wymagalnych) powyżej 30 dni od terminu płatności/wymagalności wskazanego na fakturze."</w:t>
            </w:r>
          </w:p>
          <w:p w:rsidR="0013165B" w:rsidRDefault="0013165B" w:rsidP="001316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13165B" w:rsidRPr="0013165B" w:rsidRDefault="0013165B" w:rsidP="001316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Odpowiedź Zamawiającego:</w:t>
            </w:r>
          </w:p>
          <w:p w:rsidR="0013165B" w:rsidRPr="0013165B" w:rsidRDefault="0013165B" w:rsidP="001316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projektu umowy.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Pytanie 5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Dotyczy zapisów umowy § 9 ust. 3.2c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Czy Zamawiający wyrazi zgodę na dodanie następującego zapisu: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"Wykonawca co najmniej trzykrotnie nie zrealizował zamówień w terminie ustalonym niniejszą umową, po wcześniejszym pisemnym wezwaniu do należytej realizacji umowy,"</w:t>
            </w:r>
          </w:p>
          <w:p w:rsidR="0013165B" w:rsidRPr="0013165B" w:rsidRDefault="0013165B" w:rsidP="001316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13165B" w:rsidRPr="0013165B" w:rsidRDefault="0013165B" w:rsidP="001316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projektu umowy.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Pytanie 6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 xml:space="preserve">Czy Zamawiający w zadaniu 1, poz. 8 dopuści </w:t>
            </w:r>
            <w:proofErr w:type="spellStart"/>
            <w:r w:rsidRPr="0013165B">
              <w:rPr>
                <w:rFonts w:ascii="Arial Narrow" w:hAnsi="Arial Narrow" w:cs="Arial"/>
                <w:sz w:val="24"/>
                <w:szCs w:val="24"/>
              </w:rPr>
              <w:t>poszerzadła</w:t>
            </w:r>
            <w:proofErr w:type="spellEnd"/>
            <w:r w:rsidRPr="0013165B">
              <w:rPr>
                <w:rFonts w:ascii="Arial Narrow" w:hAnsi="Arial Narrow" w:cs="Arial"/>
                <w:sz w:val="24"/>
                <w:szCs w:val="24"/>
              </w:rPr>
              <w:t xml:space="preserve"> o średnicy cewnika 8 </w:t>
            </w:r>
            <w:proofErr w:type="spellStart"/>
            <w:r w:rsidRPr="0013165B">
              <w:rPr>
                <w:rFonts w:ascii="Arial Narrow" w:hAnsi="Arial Narrow" w:cs="Arial"/>
                <w:sz w:val="24"/>
                <w:szCs w:val="24"/>
              </w:rPr>
              <w:t>Fr</w:t>
            </w:r>
            <w:proofErr w:type="spellEnd"/>
            <w:r w:rsidRPr="0013165B">
              <w:rPr>
                <w:rFonts w:ascii="Arial Narrow" w:hAnsi="Arial Narrow" w:cs="Arial"/>
                <w:sz w:val="24"/>
                <w:szCs w:val="24"/>
              </w:rPr>
              <w:t xml:space="preserve"> z zachowaniem wszystkich pozostałych wymaganych parametrów?</w:t>
            </w:r>
          </w:p>
          <w:p w:rsidR="0013165B" w:rsidRPr="0013165B" w:rsidRDefault="0013165B" w:rsidP="001316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13165B" w:rsidRPr="0013165B" w:rsidRDefault="0013165B" w:rsidP="001316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/>
                <w:sz w:val="24"/>
                <w:szCs w:val="24"/>
              </w:rPr>
              <w:t>Zamawiający dopuszcza.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Pytanie 7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Czy Zamawiający w zadaniu 1, poz. 23 dopuści kosze z cewnikiem 2,35 mm z zachowaniem wszystkich pozostałych wymaganych parametrów?</w:t>
            </w:r>
          </w:p>
          <w:p w:rsidR="0013165B" w:rsidRPr="0013165B" w:rsidRDefault="0013165B" w:rsidP="001316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13165B" w:rsidRPr="0013165B" w:rsidRDefault="0013165B" w:rsidP="001316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/>
                <w:sz w:val="24"/>
                <w:szCs w:val="24"/>
              </w:rPr>
              <w:t>Zamawiający dopuszcza.</w:t>
            </w:r>
          </w:p>
          <w:p w:rsidR="00E1442B" w:rsidRPr="0013165B" w:rsidRDefault="00E1442B" w:rsidP="00B4059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E1442B" w:rsidRPr="0013165B" w:rsidTr="00B40594">
        <w:tc>
          <w:tcPr>
            <w:tcW w:w="9356" w:type="dxa"/>
            <w:shd w:val="clear" w:color="auto" w:fill="auto"/>
          </w:tcPr>
          <w:p w:rsidR="0013165B" w:rsidRDefault="0013165B" w:rsidP="00B4059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13165B" w:rsidRDefault="0013165B" w:rsidP="00B4059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13165B" w:rsidRDefault="0013165B" w:rsidP="00B4059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13165B" w:rsidRDefault="0013165B" w:rsidP="00B4059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E1442B" w:rsidRPr="0013165B" w:rsidRDefault="00E1442B" w:rsidP="00B4059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Pytanie nr 2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>Pakiet 2</w:t>
            </w:r>
          </w:p>
          <w:p w:rsidR="0013165B" w:rsidRPr="0013165B" w:rsidRDefault="0013165B" w:rsidP="0013165B">
            <w:pPr>
              <w:pStyle w:val="Tekstpodstawowy"/>
              <w:rPr>
                <w:rFonts w:ascii="Arial Narrow" w:hAnsi="Arial Narrow"/>
                <w:bCs/>
                <w:sz w:val="24"/>
                <w:szCs w:val="24"/>
              </w:rPr>
            </w:pPr>
            <w:r w:rsidRPr="0013165B">
              <w:rPr>
                <w:rFonts w:ascii="Arial Narrow" w:hAnsi="Arial Narrow"/>
                <w:bCs/>
                <w:sz w:val="24"/>
                <w:szCs w:val="24"/>
              </w:rPr>
              <w:t>Czy zamawiający dopuści:</w:t>
            </w:r>
          </w:p>
          <w:p w:rsidR="0013165B" w:rsidRPr="0013165B" w:rsidRDefault="0013165B" w:rsidP="0013165B">
            <w:pPr>
              <w:pStyle w:val="Tekstpodstawowy"/>
              <w:rPr>
                <w:rFonts w:ascii="Arial Narrow" w:hAnsi="Arial Narrow"/>
                <w:bCs/>
                <w:sz w:val="24"/>
                <w:szCs w:val="24"/>
              </w:rPr>
            </w:pPr>
          </w:p>
          <w:p w:rsidR="00E1442B" w:rsidRPr="0013165B" w:rsidRDefault="00E1442B" w:rsidP="001316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 xml:space="preserve">2. W związku z wycofaniem przez producenta asortymentu </w:t>
            </w:r>
            <w:proofErr w:type="spellStart"/>
            <w:r w:rsidRPr="0013165B">
              <w:rPr>
                <w:rFonts w:ascii="Arial Narrow" w:hAnsi="Arial Narrow" w:cs="Arial"/>
                <w:sz w:val="24"/>
                <w:szCs w:val="24"/>
              </w:rPr>
              <w:t>stent</w:t>
            </w:r>
            <w:proofErr w:type="spellEnd"/>
            <w:r w:rsidRPr="0013165B">
              <w:rPr>
                <w:rFonts w:ascii="Arial Narrow" w:hAnsi="Arial Narrow" w:cs="Arial"/>
                <w:sz w:val="24"/>
                <w:szCs w:val="24"/>
              </w:rPr>
              <w:t xml:space="preserve"> przełykowy bez pokrycia:</w:t>
            </w:r>
            <w:r w:rsidR="0013165B" w:rsidRPr="0013165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13165B">
              <w:rPr>
                <w:rFonts w:ascii="Arial Narrow" w:hAnsi="Arial Narrow" w:cs="Arial"/>
                <w:sz w:val="24"/>
                <w:szCs w:val="24"/>
              </w:rPr>
              <w:t>Samorozprężalnystentnitinolowy</w:t>
            </w:r>
            <w:proofErr w:type="spellEnd"/>
            <w:r w:rsidRPr="0013165B">
              <w:rPr>
                <w:rFonts w:ascii="Arial Narrow" w:hAnsi="Arial Narrow" w:cs="Arial"/>
                <w:sz w:val="24"/>
                <w:szCs w:val="24"/>
              </w:rPr>
              <w:t xml:space="preserve"> -  standardowy </w:t>
            </w:r>
            <w:proofErr w:type="spellStart"/>
            <w:r w:rsidRPr="0013165B">
              <w:rPr>
                <w:rFonts w:ascii="Arial Narrow" w:hAnsi="Arial Narrow" w:cs="Arial"/>
                <w:sz w:val="24"/>
                <w:szCs w:val="24"/>
              </w:rPr>
              <w:t>stent</w:t>
            </w:r>
            <w:proofErr w:type="spellEnd"/>
            <w:r w:rsidRPr="0013165B">
              <w:rPr>
                <w:rFonts w:ascii="Arial Narrow" w:hAnsi="Arial Narrow" w:cs="Arial"/>
                <w:sz w:val="24"/>
                <w:szCs w:val="24"/>
              </w:rPr>
              <w:t xml:space="preserve"> przełykowy, </w:t>
            </w:r>
            <w:r w:rsidR="0013165B" w:rsidRPr="0013165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3165B">
              <w:rPr>
                <w:rFonts w:ascii="Arial Narrow" w:hAnsi="Arial Narrow" w:cs="Arial"/>
                <w:sz w:val="24"/>
                <w:szCs w:val="24"/>
              </w:rPr>
              <w:t>częściowo powlekany średnica 20/26mm; 24/30mm, długości 60-140cm,</w:t>
            </w:r>
            <w:r w:rsidR="0013165B" w:rsidRPr="0013165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3165B">
              <w:rPr>
                <w:rFonts w:ascii="Arial Narrow" w:hAnsi="Arial Narrow" w:cs="Arial"/>
                <w:sz w:val="24"/>
                <w:szCs w:val="24"/>
              </w:rPr>
              <w:t>całkowicie powlekany średnica 20/26 mm; 24/30mm; 28/34mm długość 60-120cm</w:t>
            </w:r>
          </w:p>
          <w:p w:rsidR="0013165B" w:rsidRPr="0013165B" w:rsidRDefault="0013165B" w:rsidP="001316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13165B" w:rsidRPr="0013165B" w:rsidRDefault="0013165B" w:rsidP="001316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dopuszcza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z </w:t>
            </w:r>
            <w:r w:rsidRPr="0013165B">
              <w:rPr>
                <w:rFonts w:ascii="Arial Narrow" w:hAnsi="Arial Narrow" w:cs="Arial"/>
                <w:b/>
                <w:sz w:val="24"/>
                <w:szCs w:val="24"/>
              </w:rPr>
              <w:t>zachowani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em wszystkich</w:t>
            </w:r>
            <w:r w:rsidRPr="0013165B">
              <w:rPr>
                <w:rFonts w:ascii="Arial Narrow" w:hAnsi="Arial Narrow" w:cs="Arial"/>
                <w:b/>
                <w:sz w:val="24"/>
                <w:szCs w:val="24"/>
              </w:rPr>
              <w:t xml:space="preserve"> pozostałych wymaganych parametrów.</w:t>
            </w: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E1442B" w:rsidRPr="0013165B" w:rsidRDefault="00E1442B" w:rsidP="00B405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sz w:val="24"/>
                <w:szCs w:val="24"/>
              </w:rPr>
              <w:t xml:space="preserve">3. Prowadnik </w:t>
            </w:r>
            <w:proofErr w:type="spellStart"/>
            <w:r w:rsidRPr="0013165B">
              <w:rPr>
                <w:rFonts w:ascii="Arial Narrow" w:hAnsi="Arial Narrow" w:cs="Arial"/>
                <w:sz w:val="24"/>
                <w:szCs w:val="24"/>
              </w:rPr>
              <w:t>nitinolowyj.u</w:t>
            </w:r>
            <w:proofErr w:type="spellEnd"/>
            <w:r w:rsidRPr="0013165B">
              <w:rPr>
                <w:rFonts w:ascii="Arial Narrow" w:hAnsi="Arial Narrow" w:cs="Arial"/>
                <w:sz w:val="24"/>
                <w:szCs w:val="24"/>
              </w:rPr>
              <w:t xml:space="preserve">., proste </w:t>
            </w:r>
            <w:proofErr w:type="spellStart"/>
            <w:r w:rsidRPr="0013165B">
              <w:rPr>
                <w:rFonts w:ascii="Arial Narrow" w:hAnsi="Arial Narrow" w:cs="Arial"/>
                <w:sz w:val="24"/>
                <w:szCs w:val="24"/>
              </w:rPr>
              <w:t>hydrof</w:t>
            </w:r>
            <w:proofErr w:type="spellEnd"/>
            <w:r w:rsidRPr="0013165B">
              <w:rPr>
                <w:rFonts w:ascii="Arial Narrow" w:hAnsi="Arial Narrow" w:cs="Arial"/>
                <w:sz w:val="24"/>
                <w:szCs w:val="24"/>
              </w:rPr>
              <w:t>.  zakończenie min. 65mm dł. znaczniki, powłoka, ? 0,035", dł. 4500 mm</w:t>
            </w:r>
          </w:p>
          <w:p w:rsidR="0013165B" w:rsidRPr="0013165B" w:rsidRDefault="0013165B" w:rsidP="001316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165B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E1442B" w:rsidRPr="0013165B" w:rsidRDefault="0013165B" w:rsidP="0013165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  <w:r w:rsidRPr="0013165B">
              <w:rPr>
                <w:rFonts w:ascii="Arial Narrow" w:hAnsi="Arial Narrow" w:cs="Arial"/>
                <w:b/>
                <w:sz w:val="24"/>
                <w:szCs w:val="24"/>
              </w:rPr>
              <w:t>Zamawiający dopuszcza</w:t>
            </w:r>
          </w:p>
        </w:tc>
      </w:tr>
    </w:tbl>
    <w:p w:rsidR="00BE7BFD" w:rsidRPr="0013165B" w:rsidRDefault="00BE7BFD" w:rsidP="00520165">
      <w:pPr>
        <w:jc w:val="both"/>
        <w:rPr>
          <w:rFonts w:ascii="Arial Narrow" w:hAnsi="Arial Narrow" w:cs="Arial"/>
          <w:sz w:val="24"/>
          <w:szCs w:val="24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13165B">
        <w:rPr>
          <w:rFonts w:ascii="Arial Narrow" w:hAnsi="Arial Narrow" w:cs="Arial"/>
          <w:sz w:val="24"/>
          <w:szCs w:val="24"/>
        </w:rPr>
        <w:t>Zamawiający</w:t>
      </w:r>
    </w:p>
    <w:p w:rsidR="0013165B" w:rsidRDefault="0013165B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13165B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3165B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3165B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3165B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3165B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3165B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3165B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3165B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3165B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3165B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3165B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3165B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3165B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3165B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3165B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3165B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3165B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3165B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3165B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3165B" w:rsidRPr="00CA7892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2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13165B" w:rsidRPr="00AD1543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AD1543">
        <w:rPr>
          <w:rFonts w:ascii="Arial Narrow" w:hAnsi="Arial Narrow"/>
          <w:sz w:val="18"/>
          <w:szCs w:val="20"/>
        </w:rPr>
        <w:t xml:space="preserve">Egz. 1 – a/a kancelaria  </w:t>
      </w:r>
    </w:p>
    <w:p w:rsidR="0013165B" w:rsidRPr="00AD1543" w:rsidRDefault="0013165B" w:rsidP="001316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AD1543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AD1543">
        <w:rPr>
          <w:rFonts w:ascii="Arial Narrow" w:hAnsi="Arial Narrow"/>
          <w:sz w:val="18"/>
          <w:szCs w:val="20"/>
        </w:rPr>
        <w:t>int</w:t>
      </w:r>
      <w:proofErr w:type="spellEnd"/>
      <w:r w:rsidRPr="00AD1543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AD1543">
        <w:rPr>
          <w:rFonts w:ascii="Arial Narrow" w:hAnsi="Arial Narrow"/>
          <w:sz w:val="18"/>
          <w:szCs w:val="18"/>
        </w:rPr>
        <w:t>SZPubl</w:t>
      </w:r>
      <w:proofErr w:type="spellEnd"/>
      <w:r w:rsidRPr="00AD1543">
        <w:rPr>
          <w:rFonts w:ascii="Arial Narrow" w:hAnsi="Arial Narrow"/>
          <w:sz w:val="18"/>
          <w:szCs w:val="18"/>
        </w:rPr>
        <w:t>. T2612 B5</w:t>
      </w:r>
    </w:p>
    <w:p w:rsidR="0013165B" w:rsidRPr="00B9724A" w:rsidRDefault="0013165B" w:rsidP="0013165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13165B" w:rsidRDefault="0013165B" w:rsidP="0013165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09.10.2025 r.</w:t>
      </w:r>
    </w:p>
    <w:sectPr w:rsidR="0013165B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1255" w:rsidRDefault="00591255">
      <w:r>
        <w:separator/>
      </w:r>
    </w:p>
  </w:endnote>
  <w:endnote w:type="continuationSeparator" w:id="1">
    <w:p w:rsidR="00591255" w:rsidRDefault="005912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B71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B71C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B71C9" w:rsidRPr="00B862CC">
      <w:rPr>
        <w:rFonts w:ascii="Arial" w:hAnsi="Arial"/>
        <w:sz w:val="18"/>
        <w:szCs w:val="24"/>
      </w:rPr>
      <w:fldChar w:fldCharType="separate"/>
    </w:r>
    <w:r w:rsidR="00AD1543">
      <w:rPr>
        <w:rFonts w:ascii="Arial" w:hAnsi="Arial"/>
        <w:noProof/>
        <w:sz w:val="18"/>
        <w:szCs w:val="24"/>
      </w:rPr>
      <w:t>1</w:t>
    </w:r>
    <w:r w:rsidR="00DB71C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B71C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B71C9" w:rsidRPr="00B862CC">
      <w:rPr>
        <w:rFonts w:ascii="Arial" w:hAnsi="Arial"/>
        <w:sz w:val="18"/>
        <w:szCs w:val="24"/>
      </w:rPr>
      <w:fldChar w:fldCharType="separate"/>
    </w:r>
    <w:r w:rsidR="00AD1543">
      <w:rPr>
        <w:rFonts w:ascii="Arial" w:hAnsi="Arial"/>
        <w:noProof/>
        <w:sz w:val="18"/>
        <w:szCs w:val="24"/>
      </w:rPr>
      <w:t>4</w:t>
    </w:r>
    <w:r w:rsidR="00DB71C9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B71C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D1543" w:rsidRPr="00AD1543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1255" w:rsidRDefault="00591255">
      <w:r>
        <w:separator/>
      </w:r>
    </w:p>
  </w:footnote>
  <w:footnote w:type="continuationSeparator" w:id="1">
    <w:p w:rsidR="00591255" w:rsidRDefault="005912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42B" w:rsidRDefault="00E1442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42B" w:rsidRDefault="00E1442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42B" w:rsidRDefault="00E1442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442B"/>
    <w:rsid w:val="00031374"/>
    <w:rsid w:val="00035DEC"/>
    <w:rsid w:val="000A1097"/>
    <w:rsid w:val="000E2A8F"/>
    <w:rsid w:val="0012774F"/>
    <w:rsid w:val="0013165B"/>
    <w:rsid w:val="00144B7A"/>
    <w:rsid w:val="00180C6E"/>
    <w:rsid w:val="0029606A"/>
    <w:rsid w:val="004848F3"/>
    <w:rsid w:val="004A75F2"/>
    <w:rsid w:val="005144A9"/>
    <w:rsid w:val="00520165"/>
    <w:rsid w:val="0059125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D1543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B71C9"/>
    <w:rsid w:val="00DF32E8"/>
    <w:rsid w:val="00E1442B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B71C9"/>
  </w:style>
  <w:style w:type="paragraph" w:styleId="Nagwek1">
    <w:name w:val="heading 1"/>
    <w:basedOn w:val="Normalny"/>
    <w:next w:val="Normalny"/>
    <w:qFormat/>
    <w:rsid w:val="00DB71C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B71C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B71C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B71C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B71C9"/>
  </w:style>
  <w:style w:type="paragraph" w:styleId="Tekstpodstawowywcity">
    <w:name w:val="Body Text Indent"/>
    <w:basedOn w:val="Normalny"/>
    <w:rsid w:val="00DB71C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B71C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B71C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B71C9"/>
    <w:rPr>
      <w:sz w:val="28"/>
    </w:rPr>
  </w:style>
  <w:style w:type="paragraph" w:styleId="Tekstpodstawowywcity3">
    <w:name w:val="Body Text Indent 3"/>
    <w:basedOn w:val="Normalny"/>
    <w:rsid w:val="00DB71C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3165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3165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527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2025-10-09T06:40:00Z</cp:lastPrinted>
  <dcterms:created xsi:type="dcterms:W3CDTF">2025-10-09T06:40:00Z</dcterms:created>
  <dcterms:modified xsi:type="dcterms:W3CDTF">2025-10-09T06:40:00Z</dcterms:modified>
</cp:coreProperties>
</file>