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BA66F7" w:rsidRDefault="00AF0C83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A66F7">
        <w:rPr>
          <w:rFonts w:ascii="Arial Narrow" w:hAnsi="Arial Narrow" w:cs="Arial"/>
          <w:sz w:val="24"/>
          <w:szCs w:val="24"/>
        </w:rPr>
        <w:t>Bydgoszcz</w:t>
      </w:r>
      <w:r w:rsidR="00035DEC" w:rsidRPr="00BA66F7">
        <w:rPr>
          <w:rFonts w:ascii="Arial Narrow" w:hAnsi="Arial Narrow" w:cs="Arial"/>
          <w:sz w:val="24"/>
          <w:szCs w:val="24"/>
        </w:rPr>
        <w:t xml:space="preserve"> dnia: </w:t>
      </w:r>
      <w:r w:rsidRPr="00BA66F7">
        <w:rPr>
          <w:rFonts w:ascii="Arial Narrow" w:hAnsi="Arial Narrow" w:cs="Arial"/>
          <w:sz w:val="24"/>
          <w:szCs w:val="24"/>
        </w:rPr>
        <w:t>2025-10-13</w:t>
      </w:r>
    </w:p>
    <w:p w:rsidR="00035DEC" w:rsidRPr="00BA66F7" w:rsidRDefault="00AF0C83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A66F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BA66F7" w:rsidRDefault="00AF0C83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A66F7">
        <w:rPr>
          <w:rFonts w:ascii="Arial Narrow" w:hAnsi="Arial Narrow" w:cs="Arial"/>
          <w:sz w:val="24"/>
          <w:szCs w:val="24"/>
        </w:rPr>
        <w:t>Powstańców Warszawy</w:t>
      </w:r>
      <w:r w:rsidR="00035DEC" w:rsidRPr="00BA66F7">
        <w:rPr>
          <w:rFonts w:ascii="Arial Narrow" w:hAnsi="Arial Narrow" w:cs="Arial"/>
          <w:sz w:val="24"/>
          <w:szCs w:val="24"/>
        </w:rPr>
        <w:t xml:space="preserve"> </w:t>
      </w:r>
      <w:r w:rsidRPr="00BA66F7">
        <w:rPr>
          <w:rFonts w:ascii="Arial Narrow" w:hAnsi="Arial Narrow" w:cs="Arial"/>
          <w:sz w:val="24"/>
          <w:szCs w:val="24"/>
        </w:rPr>
        <w:t>5</w:t>
      </w:r>
    </w:p>
    <w:p w:rsidR="00035DEC" w:rsidRPr="00BA66F7" w:rsidRDefault="00AF0C83" w:rsidP="00035DEC">
      <w:pPr>
        <w:rPr>
          <w:rFonts w:ascii="Arial Narrow" w:hAnsi="Arial Narrow" w:cs="Arial"/>
          <w:sz w:val="24"/>
          <w:szCs w:val="24"/>
        </w:rPr>
      </w:pPr>
      <w:r w:rsidRPr="00BA66F7">
        <w:rPr>
          <w:rFonts w:ascii="Arial Narrow" w:hAnsi="Arial Narrow" w:cs="Arial"/>
          <w:sz w:val="24"/>
          <w:szCs w:val="24"/>
        </w:rPr>
        <w:t>85-681</w:t>
      </w:r>
      <w:r w:rsidR="00035DEC" w:rsidRPr="00BA66F7">
        <w:rPr>
          <w:rFonts w:ascii="Arial Narrow" w:hAnsi="Arial Narrow" w:cs="Arial"/>
          <w:sz w:val="24"/>
          <w:szCs w:val="24"/>
        </w:rPr>
        <w:t xml:space="preserve"> </w:t>
      </w:r>
      <w:r w:rsidRPr="00BA66F7">
        <w:rPr>
          <w:rFonts w:ascii="Arial Narrow" w:hAnsi="Arial Narrow" w:cs="Arial"/>
          <w:sz w:val="24"/>
          <w:szCs w:val="24"/>
        </w:rPr>
        <w:t>Bydgoszcz</w:t>
      </w:r>
    </w:p>
    <w:p w:rsidR="00035DEC" w:rsidRPr="00BA66F7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BA66F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A66F7">
        <w:rPr>
          <w:rFonts w:ascii="Arial Narrow" w:hAnsi="Arial Narrow" w:cs="Arial"/>
          <w:bCs/>
          <w:sz w:val="18"/>
          <w:szCs w:val="18"/>
        </w:rPr>
        <w:t>[nazwa zamawiającego, adres]</w:t>
      </w:r>
      <w:r w:rsidR="00BA66F7">
        <w:rPr>
          <w:rFonts w:ascii="Arial Narrow" w:hAnsi="Arial Narrow" w:cs="Arial"/>
          <w:bCs/>
          <w:sz w:val="18"/>
          <w:szCs w:val="18"/>
        </w:rPr>
        <w:t xml:space="preserve"> </w:t>
      </w:r>
    </w:p>
    <w:p w:rsidR="00BA66F7" w:rsidRPr="00BA66F7" w:rsidRDefault="00BA66F7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A66F7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482EE6">
        <w:rPr>
          <w:rFonts w:ascii="Arial Narrow" w:hAnsi="Arial Narrow" w:cs="Arial"/>
          <w:b/>
          <w:bCs/>
          <w:sz w:val="22"/>
          <w:szCs w:val="22"/>
        </w:rPr>
        <w:t>7792</w:t>
      </w:r>
      <w:r w:rsidRPr="00BA66F7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BA66F7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A66F7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BA66F7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BA66F7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BA66F7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A66F7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BA66F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A66F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BA66F7" w:rsidTr="00B32FF9">
        <w:tc>
          <w:tcPr>
            <w:tcW w:w="2269" w:type="dxa"/>
            <w:shd w:val="clear" w:color="auto" w:fill="auto"/>
          </w:tcPr>
          <w:p w:rsidR="00035DEC" w:rsidRPr="00BA66F7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BA66F7" w:rsidRDefault="00AF0C8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bCs/>
                <w:sz w:val="24"/>
                <w:szCs w:val="24"/>
              </w:rPr>
              <w:t>Dostawy sukcesywne implantów neurochirurgicznych na okres 24 miesięcy</w:t>
            </w:r>
            <w:r w:rsidR="00035DEC" w:rsidRPr="00BA66F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F0C83" w:rsidRPr="00BA66F7" w:rsidTr="002410DC">
        <w:tc>
          <w:tcPr>
            <w:tcW w:w="2269" w:type="dxa"/>
            <w:shd w:val="clear" w:color="auto" w:fill="auto"/>
          </w:tcPr>
          <w:p w:rsidR="00AF0C83" w:rsidRPr="00BA66F7" w:rsidRDefault="00AF0C83" w:rsidP="002410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0C83" w:rsidRPr="00BA66F7" w:rsidRDefault="00AF0C83" w:rsidP="002410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bCs/>
                <w:sz w:val="24"/>
                <w:szCs w:val="24"/>
              </w:rPr>
              <w:t>112/2025</w:t>
            </w:r>
          </w:p>
        </w:tc>
      </w:tr>
    </w:tbl>
    <w:p w:rsidR="00035DEC" w:rsidRPr="00BA66F7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BA66F7" w:rsidTr="00B32FF9">
        <w:tc>
          <w:tcPr>
            <w:tcW w:w="9330" w:type="dxa"/>
            <w:shd w:val="clear" w:color="auto" w:fill="F2F2F2"/>
            <w:hideMark/>
          </w:tcPr>
          <w:p w:rsidR="00035DEC" w:rsidRPr="00BA66F7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A66F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BA66F7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A66F7">
        <w:rPr>
          <w:rFonts w:ascii="Arial Narrow" w:hAnsi="Arial Narrow" w:cs="Arial"/>
          <w:sz w:val="24"/>
          <w:szCs w:val="24"/>
        </w:rPr>
        <w:t xml:space="preserve">Zamawiający, </w:t>
      </w:r>
      <w:r w:rsidR="00AF0C83" w:rsidRPr="00BA66F7">
        <w:rPr>
          <w:rFonts w:ascii="Arial Narrow" w:hAnsi="Arial Narrow" w:cs="Arial"/>
          <w:b/>
          <w:sz w:val="24"/>
          <w:szCs w:val="24"/>
        </w:rPr>
        <w:t>10WSzKzP SPZOZ</w:t>
      </w:r>
      <w:r w:rsidRPr="00BA66F7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BA66F7">
        <w:rPr>
          <w:rFonts w:ascii="Arial Narrow" w:hAnsi="Arial Narrow" w:cs="Arial"/>
          <w:sz w:val="24"/>
          <w:szCs w:val="24"/>
        </w:rPr>
        <w:t>1</w:t>
      </w:r>
      <w:r w:rsidRPr="00BA66F7">
        <w:rPr>
          <w:rFonts w:ascii="Arial Narrow" w:hAnsi="Arial Narrow" w:cs="Arial"/>
          <w:sz w:val="24"/>
          <w:szCs w:val="24"/>
        </w:rPr>
        <w:t>3</w:t>
      </w:r>
      <w:r w:rsidR="0029606A" w:rsidRPr="00BA66F7">
        <w:rPr>
          <w:rFonts w:ascii="Arial Narrow" w:hAnsi="Arial Narrow" w:cs="Arial"/>
          <w:sz w:val="24"/>
          <w:szCs w:val="24"/>
        </w:rPr>
        <w:t>5</w:t>
      </w:r>
      <w:r w:rsidRPr="00BA66F7">
        <w:rPr>
          <w:rFonts w:ascii="Arial Narrow" w:hAnsi="Arial Narrow" w:cs="Arial"/>
          <w:sz w:val="24"/>
          <w:szCs w:val="24"/>
        </w:rPr>
        <w:t xml:space="preserve"> ust</w:t>
      </w:r>
      <w:r w:rsidR="00D9049C" w:rsidRPr="00BA66F7">
        <w:rPr>
          <w:rFonts w:ascii="Arial Narrow" w:hAnsi="Arial Narrow" w:cs="Arial"/>
          <w:sz w:val="24"/>
          <w:szCs w:val="24"/>
        </w:rPr>
        <w:t xml:space="preserve">. </w:t>
      </w:r>
      <w:r w:rsidR="0029606A" w:rsidRPr="00BA66F7">
        <w:rPr>
          <w:rFonts w:ascii="Arial Narrow" w:hAnsi="Arial Narrow" w:cs="Arial"/>
          <w:sz w:val="24"/>
          <w:szCs w:val="24"/>
        </w:rPr>
        <w:t>6</w:t>
      </w:r>
      <w:r w:rsidRPr="00BA66F7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BA66F7">
        <w:rPr>
          <w:rFonts w:ascii="Arial Narrow" w:hAnsi="Arial Narrow" w:cs="Arial"/>
          <w:sz w:val="24"/>
          <w:szCs w:val="24"/>
        </w:rPr>
        <w:t>11</w:t>
      </w:r>
      <w:r w:rsidRPr="00BA66F7">
        <w:rPr>
          <w:rFonts w:ascii="Arial Narrow" w:hAnsi="Arial Narrow" w:cs="Arial"/>
          <w:sz w:val="24"/>
          <w:szCs w:val="24"/>
        </w:rPr>
        <w:t xml:space="preserve"> </w:t>
      </w:r>
      <w:r w:rsidR="0029606A" w:rsidRPr="00BA66F7">
        <w:rPr>
          <w:rFonts w:ascii="Arial Narrow" w:hAnsi="Arial Narrow" w:cs="Arial"/>
          <w:sz w:val="24"/>
          <w:szCs w:val="24"/>
        </w:rPr>
        <w:t xml:space="preserve">września </w:t>
      </w:r>
      <w:r w:rsidRPr="00BA66F7">
        <w:rPr>
          <w:rFonts w:ascii="Arial Narrow" w:hAnsi="Arial Narrow" w:cs="Arial"/>
          <w:sz w:val="24"/>
          <w:szCs w:val="24"/>
        </w:rPr>
        <w:t>20</w:t>
      </w:r>
      <w:r w:rsidR="0029606A" w:rsidRPr="00BA66F7">
        <w:rPr>
          <w:rFonts w:ascii="Arial Narrow" w:hAnsi="Arial Narrow" w:cs="Arial"/>
          <w:sz w:val="24"/>
          <w:szCs w:val="24"/>
        </w:rPr>
        <w:t>19</w:t>
      </w:r>
      <w:r w:rsidRPr="00BA66F7">
        <w:rPr>
          <w:rFonts w:ascii="Arial Narrow" w:hAnsi="Arial Narrow" w:cs="Arial"/>
          <w:sz w:val="24"/>
          <w:szCs w:val="24"/>
        </w:rPr>
        <w:t xml:space="preserve"> r</w:t>
      </w:r>
      <w:r w:rsidR="0029606A" w:rsidRPr="00BA66F7">
        <w:rPr>
          <w:rFonts w:ascii="Arial Narrow" w:hAnsi="Arial Narrow" w:cs="Arial"/>
          <w:sz w:val="24"/>
          <w:szCs w:val="24"/>
        </w:rPr>
        <w:t>.</w:t>
      </w:r>
      <w:r w:rsidRPr="00BA66F7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BA66F7">
        <w:rPr>
          <w:rFonts w:ascii="Arial Narrow" w:hAnsi="Arial Narrow" w:cs="Arial"/>
          <w:sz w:val="24"/>
          <w:szCs w:val="24"/>
        </w:rPr>
        <w:t>z</w:t>
      </w:r>
      <w:r w:rsidRPr="00BA66F7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BA66F7">
        <w:rPr>
          <w:rFonts w:ascii="Arial Narrow" w:hAnsi="Arial Narrow" w:cs="Arial"/>
          <w:sz w:val="24"/>
          <w:szCs w:val="24"/>
        </w:rPr>
        <w:t>p</w:t>
      </w:r>
      <w:r w:rsidRPr="00BA66F7">
        <w:rPr>
          <w:rFonts w:ascii="Arial Narrow" w:hAnsi="Arial Narrow" w:cs="Arial"/>
          <w:sz w:val="24"/>
          <w:szCs w:val="24"/>
        </w:rPr>
        <w:t xml:space="preserve">ublicznych </w:t>
      </w:r>
      <w:r w:rsidR="00AF0C83" w:rsidRPr="00BA66F7">
        <w:rPr>
          <w:rFonts w:ascii="Arial Narrow" w:hAnsi="Arial Narrow" w:cs="Arial"/>
          <w:sz w:val="24"/>
          <w:szCs w:val="24"/>
        </w:rPr>
        <w:t>(</w:t>
      </w:r>
      <w:proofErr w:type="spellStart"/>
      <w:r w:rsidR="00AF0C83" w:rsidRPr="00BA66F7">
        <w:rPr>
          <w:rFonts w:ascii="Arial Narrow" w:hAnsi="Arial Narrow" w:cs="Arial"/>
          <w:sz w:val="24"/>
          <w:szCs w:val="24"/>
        </w:rPr>
        <w:t>t.j</w:t>
      </w:r>
      <w:proofErr w:type="spellEnd"/>
      <w:r w:rsidR="00AF0C83" w:rsidRPr="00BA66F7">
        <w:rPr>
          <w:rFonts w:ascii="Arial Narrow" w:hAnsi="Arial Narrow" w:cs="Arial"/>
          <w:sz w:val="24"/>
          <w:szCs w:val="24"/>
        </w:rPr>
        <w:t>. Dz. U. z 2024 poz. 1320)</w:t>
      </w:r>
      <w:r w:rsidR="00BE7BFD" w:rsidRPr="00BA66F7">
        <w:rPr>
          <w:rFonts w:ascii="Arial Narrow" w:hAnsi="Arial Narrow" w:cs="Arial"/>
          <w:sz w:val="24"/>
          <w:szCs w:val="24"/>
        </w:rPr>
        <w:t xml:space="preserve">, </w:t>
      </w:r>
      <w:r w:rsidR="00D9049C" w:rsidRPr="00BA66F7">
        <w:rPr>
          <w:rFonts w:ascii="Arial Narrow" w:hAnsi="Arial Narrow" w:cs="Arial"/>
          <w:sz w:val="24"/>
          <w:szCs w:val="24"/>
        </w:rPr>
        <w:t>udostępnia</w:t>
      </w:r>
      <w:r w:rsidR="00BE7BFD" w:rsidRPr="00BA66F7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BA66F7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BA66F7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BA66F7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BA66F7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BA66F7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BA66F7">
        <w:rPr>
          <w:rFonts w:ascii="Arial Narrow" w:hAnsi="Arial Narrow" w:cs="Arial"/>
          <w:sz w:val="24"/>
          <w:szCs w:val="24"/>
        </w:rPr>
        <w:t>wraz z wyjaśnieniami</w:t>
      </w:r>
      <w:r w:rsidR="0012774F" w:rsidRPr="00BA66F7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F0C83" w:rsidRPr="00BA66F7" w:rsidTr="002410DC">
        <w:tc>
          <w:tcPr>
            <w:tcW w:w="9356" w:type="dxa"/>
            <w:shd w:val="clear" w:color="auto" w:fill="auto"/>
          </w:tcPr>
          <w:p w:rsidR="00AF0C83" w:rsidRPr="00BA66F7" w:rsidRDefault="00AF0C83" w:rsidP="002410D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AF0C83" w:rsidRPr="00BA66F7" w:rsidRDefault="00AF0C83" w:rsidP="002410D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sz w:val="24"/>
                <w:szCs w:val="24"/>
              </w:rPr>
              <w:t>Czy Zamawiający dopuści tytanowy, jałowy, implant międzywyrostkowy do sztywnej stabilizacji składający się z dwóch blaszek z ostrymi kolcami wbijanymi w wyrostki na każdym poziomie, długość 35 mm, wysokości: 8, 10, 12, 14 i 16 mm z blokadą szerokości jedną śrubą.</w:t>
            </w:r>
          </w:p>
          <w:p w:rsidR="00AF0C83" w:rsidRPr="00BA66F7" w:rsidRDefault="00BA66F7" w:rsidP="002410D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AF0C83" w:rsidRPr="00BA66F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AF0C83" w:rsidRPr="00BA66F7" w:rsidRDefault="00BA66F7" w:rsidP="002410D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BA66F7"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</w:tc>
      </w:tr>
      <w:tr w:rsidR="00AF0C83" w:rsidRPr="00BA66F7" w:rsidTr="002410DC">
        <w:tc>
          <w:tcPr>
            <w:tcW w:w="9356" w:type="dxa"/>
            <w:shd w:val="clear" w:color="auto" w:fill="auto"/>
          </w:tcPr>
          <w:p w:rsidR="00BA66F7" w:rsidRDefault="00BA66F7" w:rsidP="002410D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BA66F7" w:rsidRDefault="00BA66F7" w:rsidP="002410D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BA66F7" w:rsidRDefault="00BA66F7" w:rsidP="002410D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AF0C83" w:rsidRPr="00BA66F7" w:rsidRDefault="00AF0C83" w:rsidP="002410D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:rsidR="00AF0C83" w:rsidRPr="00BA66F7" w:rsidRDefault="00AF0C83" w:rsidP="002410D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sz w:val="24"/>
                <w:szCs w:val="24"/>
              </w:rPr>
              <w:t>Pytanie nr 1 – dot. SWZ, rozdział 4 – opis przedmiotu zamówienia – część nr 1</w:t>
            </w:r>
          </w:p>
          <w:p w:rsidR="00AF0C83" w:rsidRPr="00BA66F7" w:rsidRDefault="00AF0C83" w:rsidP="002410D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sz w:val="24"/>
                <w:szCs w:val="24"/>
              </w:rPr>
              <w:t>Czy Zamawiający dopuści do zaoferowania w części nr 1 zestaw o poniższych parametrach:</w:t>
            </w:r>
          </w:p>
          <w:p w:rsidR="00AF0C83" w:rsidRPr="00BA66F7" w:rsidRDefault="00AF0C83" w:rsidP="002410D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A66F7">
              <w:rPr>
                <w:rFonts w:ascii="Arial Narrow" w:hAnsi="Arial Narrow" w:cs="Arial"/>
                <w:sz w:val="24"/>
                <w:szCs w:val="24"/>
              </w:rPr>
              <w:t xml:space="preserve">Tytanowa płytka dynamiczna o zakresie +/- 30°, zakres długości od 36,6 mm do 42,6 mm, stopniowanie co 2 </w:t>
            </w:r>
            <w:proofErr w:type="spellStart"/>
            <w:r w:rsidRPr="00BA66F7">
              <w:rPr>
                <w:rFonts w:ascii="Arial Narrow" w:hAnsi="Arial Narrow" w:cs="Arial"/>
                <w:sz w:val="24"/>
                <w:szCs w:val="24"/>
              </w:rPr>
              <w:t>mm</w:t>
            </w:r>
            <w:proofErr w:type="spellEnd"/>
            <w:r w:rsidRPr="00BA66F7">
              <w:rPr>
                <w:rFonts w:ascii="Arial Narrow" w:hAnsi="Arial Narrow" w:cs="Arial"/>
                <w:sz w:val="24"/>
                <w:szCs w:val="24"/>
              </w:rPr>
              <w:t xml:space="preserve">. Tytanowa płytka blokująca z mechanizmem zapadkowym. Brak dodatkowych elementów blokujących. Zakres długości płytek od 36,6 mm do 42,6 mm, stopniowanie co 2 </w:t>
            </w:r>
            <w:proofErr w:type="spellStart"/>
            <w:r w:rsidRPr="00BA66F7">
              <w:rPr>
                <w:rFonts w:ascii="Arial Narrow" w:hAnsi="Arial Narrow" w:cs="Arial"/>
                <w:sz w:val="24"/>
                <w:szCs w:val="24"/>
              </w:rPr>
              <w:t>mm</w:t>
            </w:r>
            <w:proofErr w:type="spellEnd"/>
            <w:r w:rsidRPr="00BA66F7">
              <w:rPr>
                <w:rFonts w:ascii="Arial Narrow" w:hAnsi="Arial Narrow" w:cs="Arial"/>
                <w:sz w:val="24"/>
                <w:szCs w:val="24"/>
              </w:rPr>
              <w:t>. W zestawie cylinder wykonany z materiału PEEK pozwalający na uzyskanie dystrakcji o określonej wysokości. Zakres dystrakcji od 8 do 14 mm ze skokiem co 2mm.</w:t>
            </w:r>
          </w:p>
          <w:p w:rsidR="00BA66F7" w:rsidRPr="00BA66F7" w:rsidRDefault="00BA66F7" w:rsidP="00BA66F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BA66F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AF0C83" w:rsidRPr="00BA66F7" w:rsidRDefault="00BA66F7" w:rsidP="00BA66F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BA66F7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nie </w:t>
            </w:r>
            <w:r w:rsidRPr="00BA66F7">
              <w:rPr>
                <w:rFonts w:ascii="Arial Narrow" w:hAnsi="Arial Narrow" w:cs="Arial"/>
                <w:b/>
                <w:sz w:val="24"/>
                <w:szCs w:val="24"/>
              </w:rPr>
              <w:t>dopuszcza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SWZ.</w:t>
            </w:r>
          </w:p>
        </w:tc>
      </w:tr>
    </w:tbl>
    <w:p w:rsidR="00BE7BFD" w:rsidRPr="00BA66F7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BA66F7">
        <w:rPr>
          <w:rFonts w:ascii="Arial Narrow" w:hAnsi="Arial Narrow" w:cs="Arial"/>
          <w:sz w:val="24"/>
          <w:szCs w:val="24"/>
        </w:rPr>
        <w:t>Zamawiający</w:t>
      </w:r>
    </w:p>
    <w:p w:rsidR="00BA66F7" w:rsidRDefault="00BA66F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A66F7" w:rsidRPr="00CA7892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BA66F7" w:rsidRPr="00482EE6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82EE6">
        <w:rPr>
          <w:rFonts w:ascii="Arial Narrow" w:hAnsi="Arial Narrow"/>
          <w:sz w:val="18"/>
          <w:szCs w:val="20"/>
        </w:rPr>
        <w:t xml:space="preserve">Egz. 1 – a/a kancelaria  </w:t>
      </w:r>
    </w:p>
    <w:p w:rsidR="00BA66F7" w:rsidRPr="00482EE6" w:rsidRDefault="00BA66F7" w:rsidP="00BA66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482EE6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482EE6">
        <w:rPr>
          <w:rFonts w:ascii="Arial Narrow" w:hAnsi="Arial Narrow"/>
          <w:sz w:val="18"/>
          <w:szCs w:val="20"/>
        </w:rPr>
        <w:t>int</w:t>
      </w:r>
      <w:proofErr w:type="spellEnd"/>
      <w:r w:rsidRPr="00482EE6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482EE6">
        <w:rPr>
          <w:rFonts w:ascii="Arial Narrow" w:hAnsi="Arial Narrow"/>
          <w:sz w:val="18"/>
          <w:szCs w:val="18"/>
        </w:rPr>
        <w:t>SZPubl</w:t>
      </w:r>
      <w:proofErr w:type="spellEnd"/>
      <w:r w:rsidRPr="00482EE6">
        <w:rPr>
          <w:rFonts w:ascii="Arial Narrow" w:hAnsi="Arial Narrow"/>
          <w:sz w:val="18"/>
          <w:szCs w:val="18"/>
        </w:rPr>
        <w:t>. T2612 B5</w:t>
      </w:r>
    </w:p>
    <w:p w:rsidR="00BA66F7" w:rsidRPr="00B9724A" w:rsidRDefault="00BA66F7" w:rsidP="00BA66F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BA66F7" w:rsidRPr="00BA66F7" w:rsidRDefault="00BA66F7" w:rsidP="00BA66F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13.10.2025 r.</w:t>
      </w:r>
    </w:p>
    <w:sectPr w:rsidR="00BA66F7" w:rsidRPr="00BA66F7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8D7" w:rsidRDefault="008C58D7">
      <w:r>
        <w:separator/>
      </w:r>
    </w:p>
  </w:endnote>
  <w:endnote w:type="continuationSeparator" w:id="1">
    <w:p w:rsidR="008C58D7" w:rsidRDefault="008C58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A64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A649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A649C" w:rsidRPr="00B862CC">
      <w:rPr>
        <w:rFonts w:ascii="Arial" w:hAnsi="Arial"/>
        <w:sz w:val="18"/>
        <w:szCs w:val="24"/>
      </w:rPr>
      <w:fldChar w:fldCharType="separate"/>
    </w:r>
    <w:r w:rsidR="00482EE6">
      <w:rPr>
        <w:rFonts w:ascii="Arial" w:hAnsi="Arial"/>
        <w:noProof/>
        <w:sz w:val="18"/>
        <w:szCs w:val="24"/>
      </w:rPr>
      <w:t>2</w:t>
    </w:r>
    <w:r w:rsidR="007A649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A649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A649C" w:rsidRPr="00B862CC">
      <w:rPr>
        <w:rFonts w:ascii="Arial" w:hAnsi="Arial"/>
        <w:sz w:val="18"/>
        <w:szCs w:val="24"/>
      </w:rPr>
      <w:fldChar w:fldCharType="separate"/>
    </w:r>
    <w:r w:rsidR="00482EE6">
      <w:rPr>
        <w:rFonts w:ascii="Arial" w:hAnsi="Arial"/>
        <w:noProof/>
        <w:sz w:val="18"/>
        <w:szCs w:val="24"/>
      </w:rPr>
      <w:t>2</w:t>
    </w:r>
    <w:r w:rsidR="007A649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A649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82EE6" w:rsidRPr="00482EE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8D7" w:rsidRDefault="008C58D7">
      <w:r>
        <w:separator/>
      </w:r>
    </w:p>
  </w:footnote>
  <w:footnote w:type="continuationSeparator" w:id="1">
    <w:p w:rsidR="008C58D7" w:rsidRDefault="008C58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C83" w:rsidRDefault="00AF0C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C83" w:rsidRDefault="00AF0C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C83" w:rsidRDefault="00AF0C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0C83"/>
    <w:rsid w:val="00031374"/>
    <w:rsid w:val="00035DEC"/>
    <w:rsid w:val="000A1097"/>
    <w:rsid w:val="000E2A8F"/>
    <w:rsid w:val="0012774F"/>
    <w:rsid w:val="00144B7A"/>
    <w:rsid w:val="00180C6E"/>
    <w:rsid w:val="0029606A"/>
    <w:rsid w:val="00482EE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649C"/>
    <w:rsid w:val="007D7198"/>
    <w:rsid w:val="00870F9F"/>
    <w:rsid w:val="008804B6"/>
    <w:rsid w:val="00897AB0"/>
    <w:rsid w:val="008A3553"/>
    <w:rsid w:val="008C58D7"/>
    <w:rsid w:val="009003D1"/>
    <w:rsid w:val="00947A50"/>
    <w:rsid w:val="00A905AC"/>
    <w:rsid w:val="00AF0C83"/>
    <w:rsid w:val="00B1255C"/>
    <w:rsid w:val="00B32FF9"/>
    <w:rsid w:val="00BA6584"/>
    <w:rsid w:val="00BA66F7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649C"/>
  </w:style>
  <w:style w:type="paragraph" w:styleId="Nagwek1">
    <w:name w:val="heading 1"/>
    <w:basedOn w:val="Normalny"/>
    <w:next w:val="Normalny"/>
    <w:qFormat/>
    <w:rsid w:val="007A649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649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A649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49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649C"/>
  </w:style>
  <w:style w:type="paragraph" w:styleId="Tekstpodstawowywcity">
    <w:name w:val="Body Text Indent"/>
    <w:basedOn w:val="Normalny"/>
    <w:rsid w:val="007A649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A649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A649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A649C"/>
    <w:rPr>
      <w:sz w:val="28"/>
    </w:rPr>
  </w:style>
  <w:style w:type="paragraph" w:styleId="Tekstpodstawowywcity3">
    <w:name w:val="Body Text Indent 3"/>
    <w:basedOn w:val="Normalny"/>
    <w:rsid w:val="007A649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A66F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A66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2025-10-13T05:03:00Z</cp:lastPrinted>
  <dcterms:created xsi:type="dcterms:W3CDTF">2025-10-13T05:03:00Z</dcterms:created>
  <dcterms:modified xsi:type="dcterms:W3CDTF">2025-10-13T05:03:00Z</dcterms:modified>
</cp:coreProperties>
</file>