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F73F2E" w14:textId="636619F7" w:rsidR="00554D72" w:rsidRPr="004D1CE9" w:rsidRDefault="00AF18D8" w:rsidP="004D1CE9">
      <w:pPr>
        <w:rPr>
          <w:rFonts w:ascii="Arial Narrow" w:hAnsi="Arial Narrow" w:cs="Arial"/>
          <w:sz w:val="22"/>
          <w:szCs w:val="22"/>
        </w:rPr>
      </w:pPr>
      <w:r w:rsidRPr="004D1CE9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4D1CE9">
        <w:rPr>
          <w:rFonts w:ascii="Arial Narrow" w:hAnsi="Arial Narrow" w:cs="Arial"/>
          <w:b/>
          <w:bCs/>
          <w:sz w:val="22"/>
          <w:szCs w:val="22"/>
        </w:rPr>
        <w:tab/>
      </w:r>
      <w:r w:rsidR="004D1CE9">
        <w:rPr>
          <w:rFonts w:ascii="Arial Narrow" w:hAnsi="Arial Narrow" w:cs="Arial"/>
          <w:b/>
          <w:bCs/>
          <w:sz w:val="22"/>
          <w:szCs w:val="22"/>
        </w:rPr>
        <w:tab/>
      </w:r>
      <w:r w:rsidR="004D1CE9">
        <w:rPr>
          <w:rFonts w:ascii="Arial Narrow" w:hAnsi="Arial Narrow" w:cs="Arial"/>
          <w:b/>
          <w:bCs/>
          <w:sz w:val="22"/>
          <w:szCs w:val="22"/>
        </w:rPr>
        <w:tab/>
      </w:r>
      <w:r w:rsidR="004D1CE9">
        <w:rPr>
          <w:rFonts w:ascii="Arial Narrow" w:hAnsi="Arial Narrow" w:cs="Arial"/>
          <w:b/>
          <w:bCs/>
          <w:sz w:val="22"/>
          <w:szCs w:val="22"/>
        </w:rPr>
        <w:tab/>
      </w:r>
      <w:r w:rsidR="004D1CE9">
        <w:rPr>
          <w:rFonts w:ascii="Arial Narrow" w:hAnsi="Arial Narrow" w:cs="Arial"/>
          <w:b/>
          <w:bCs/>
          <w:sz w:val="22"/>
          <w:szCs w:val="22"/>
        </w:rPr>
        <w:tab/>
      </w:r>
      <w:r w:rsidR="004D1CE9">
        <w:rPr>
          <w:rFonts w:ascii="Arial Narrow" w:hAnsi="Arial Narrow" w:cs="Arial"/>
          <w:b/>
          <w:bCs/>
          <w:sz w:val="22"/>
          <w:szCs w:val="22"/>
        </w:rPr>
        <w:tab/>
      </w:r>
      <w:r w:rsidR="004D1CE9">
        <w:rPr>
          <w:rFonts w:ascii="Arial Narrow" w:hAnsi="Arial Narrow" w:cs="Arial"/>
          <w:b/>
          <w:bCs/>
          <w:sz w:val="22"/>
          <w:szCs w:val="22"/>
        </w:rPr>
        <w:tab/>
      </w:r>
      <w:r w:rsidR="004D1CE9" w:rsidRPr="004D1CE9">
        <w:rPr>
          <w:rFonts w:ascii="Arial Narrow" w:hAnsi="Arial Narrow" w:cs="Arial"/>
          <w:sz w:val="22"/>
          <w:szCs w:val="22"/>
        </w:rPr>
        <w:t xml:space="preserve"> </w:t>
      </w:r>
      <w:r w:rsidR="004D1CE9" w:rsidRPr="004D1CE9">
        <w:rPr>
          <w:rFonts w:ascii="Arial Narrow" w:hAnsi="Arial Narrow" w:cs="Arial"/>
          <w:sz w:val="22"/>
          <w:szCs w:val="22"/>
        </w:rPr>
        <w:t>Bydgoszcz dnia: 2025-10-15</w:t>
      </w:r>
    </w:p>
    <w:p w14:paraId="423FAE10" w14:textId="77777777" w:rsidR="00554D72" w:rsidRPr="004D1CE9" w:rsidRDefault="00AF18D8" w:rsidP="004D1CE9">
      <w:pPr>
        <w:rPr>
          <w:rFonts w:ascii="Arial Narrow" w:hAnsi="Arial Narrow" w:cs="Arial"/>
          <w:sz w:val="22"/>
          <w:szCs w:val="22"/>
        </w:rPr>
      </w:pPr>
      <w:r w:rsidRPr="004D1CE9">
        <w:rPr>
          <w:rFonts w:ascii="Arial Narrow" w:hAnsi="Arial Narrow" w:cs="Arial"/>
          <w:sz w:val="22"/>
          <w:szCs w:val="22"/>
        </w:rPr>
        <w:t>Powstańców Warszawy</w:t>
      </w:r>
      <w:r w:rsidR="00554D72" w:rsidRPr="004D1CE9">
        <w:rPr>
          <w:rFonts w:ascii="Arial Narrow" w:hAnsi="Arial Narrow" w:cs="Arial"/>
          <w:sz w:val="22"/>
          <w:szCs w:val="22"/>
        </w:rPr>
        <w:t xml:space="preserve"> </w:t>
      </w:r>
      <w:r w:rsidRPr="004D1CE9">
        <w:rPr>
          <w:rFonts w:ascii="Arial Narrow" w:hAnsi="Arial Narrow" w:cs="Arial"/>
          <w:sz w:val="22"/>
          <w:szCs w:val="22"/>
        </w:rPr>
        <w:t>5</w:t>
      </w:r>
    </w:p>
    <w:p w14:paraId="20057A4D" w14:textId="77777777" w:rsidR="00554D72" w:rsidRDefault="00AF18D8" w:rsidP="004D1CE9">
      <w:pPr>
        <w:rPr>
          <w:rFonts w:ascii="Arial Narrow" w:hAnsi="Arial Narrow" w:cs="Arial"/>
          <w:sz w:val="22"/>
          <w:szCs w:val="22"/>
        </w:rPr>
      </w:pPr>
      <w:r w:rsidRPr="004D1CE9">
        <w:rPr>
          <w:rFonts w:ascii="Arial Narrow" w:hAnsi="Arial Narrow" w:cs="Arial"/>
          <w:sz w:val="22"/>
          <w:szCs w:val="22"/>
        </w:rPr>
        <w:t>85-681</w:t>
      </w:r>
      <w:r w:rsidR="00554D72" w:rsidRPr="004D1CE9">
        <w:rPr>
          <w:rFonts w:ascii="Arial Narrow" w:hAnsi="Arial Narrow" w:cs="Arial"/>
          <w:sz w:val="22"/>
          <w:szCs w:val="22"/>
        </w:rPr>
        <w:t xml:space="preserve"> </w:t>
      </w:r>
      <w:r w:rsidRPr="004D1CE9">
        <w:rPr>
          <w:rFonts w:ascii="Arial Narrow" w:hAnsi="Arial Narrow" w:cs="Arial"/>
          <w:sz w:val="22"/>
          <w:szCs w:val="22"/>
        </w:rPr>
        <w:t>Bydgoszcz</w:t>
      </w:r>
    </w:p>
    <w:p w14:paraId="7883DBFD" w14:textId="77777777" w:rsidR="004D1CE9" w:rsidRDefault="004D1CE9" w:rsidP="004D1CE9">
      <w:pPr>
        <w:rPr>
          <w:rFonts w:ascii="Arial Narrow" w:hAnsi="Arial Narrow" w:cs="Arial"/>
          <w:sz w:val="22"/>
          <w:szCs w:val="22"/>
        </w:rPr>
      </w:pPr>
    </w:p>
    <w:p w14:paraId="676B4BE6" w14:textId="63172FDA" w:rsidR="004D1CE9" w:rsidRDefault="004D1CE9" w:rsidP="004D1CE9">
      <w:pPr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Pismo: 7875/25</w:t>
      </w:r>
    </w:p>
    <w:p w14:paraId="4F776E0E" w14:textId="6FA7948A" w:rsidR="004D1CE9" w:rsidRPr="004D1CE9" w:rsidRDefault="004D1CE9" w:rsidP="004D1CE9">
      <w:pPr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Sprawa nr: 120/2025</w:t>
      </w:r>
    </w:p>
    <w:p w14:paraId="53536C6F" w14:textId="77777777" w:rsidR="00554D72" w:rsidRPr="004D1CE9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2"/>
          <w:szCs w:val="22"/>
        </w:rPr>
      </w:pPr>
      <w:r w:rsidRPr="004D1CE9">
        <w:rPr>
          <w:rFonts w:ascii="Arial Narrow" w:hAnsi="Arial Narrow" w:cs="Arial"/>
          <w:b/>
          <w:sz w:val="22"/>
          <w:szCs w:val="22"/>
        </w:rPr>
        <w:t>WYKONAWCY</w:t>
      </w:r>
    </w:p>
    <w:p w14:paraId="4273B5EA" w14:textId="77777777" w:rsidR="00554D72" w:rsidRPr="004D1CE9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2"/>
          <w:szCs w:val="22"/>
        </w:rPr>
      </w:pPr>
      <w:r w:rsidRPr="004D1CE9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4D1CE9" w14:paraId="69FD3E69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C16B8CF" w14:textId="77777777" w:rsidR="00AB5D68" w:rsidRPr="004D1CE9" w:rsidRDefault="00AB5D68" w:rsidP="0060415D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Cs w:val="28"/>
              </w:rPr>
            </w:pPr>
            <w:r w:rsidRPr="004D1CE9">
              <w:rPr>
                <w:rFonts w:ascii="Arial Narrow" w:hAnsi="Arial Narrow" w:cs="Arial"/>
                <w:spacing w:val="60"/>
                <w:szCs w:val="28"/>
              </w:rPr>
              <w:t>ZAWIADOMIENIE</w:t>
            </w:r>
          </w:p>
          <w:p w14:paraId="3EBCBF22" w14:textId="77777777" w:rsidR="00AB5D68" w:rsidRPr="004D1CE9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4"/>
              </w:rPr>
            </w:pPr>
            <w:r w:rsidRPr="004D1CE9">
              <w:rPr>
                <w:rFonts w:ascii="Arial Narrow" w:hAnsi="Arial Narrow" w:cs="Arial"/>
                <w:sz w:val="24"/>
                <w:szCs w:val="24"/>
              </w:rPr>
              <w:t xml:space="preserve">o zmianie treści Specyfikacji Warunków Zamówienia </w:t>
            </w:r>
            <w:r w:rsidR="00E32881" w:rsidRPr="004D1CE9">
              <w:rPr>
                <w:rFonts w:ascii="Arial Narrow" w:hAnsi="Arial Narrow" w:cs="Arial"/>
                <w:sz w:val="24"/>
                <w:szCs w:val="24"/>
              </w:rPr>
              <w:t xml:space="preserve">(dalej </w:t>
            </w:r>
            <w:r w:rsidR="00E32881" w:rsidRPr="004D1CE9">
              <w:rPr>
                <w:rFonts w:ascii="Arial Narrow" w:hAnsi="Arial Narrow" w:cs="Arial"/>
                <w:b/>
                <w:bCs/>
                <w:sz w:val="24"/>
                <w:szCs w:val="24"/>
              </w:rPr>
              <w:t>SWZ</w:t>
            </w:r>
            <w:r w:rsidR="00E32881" w:rsidRPr="004D1CE9">
              <w:rPr>
                <w:rFonts w:ascii="Arial Narrow" w:hAnsi="Arial Narrow" w:cs="Arial"/>
                <w:sz w:val="24"/>
                <w:szCs w:val="24"/>
              </w:rPr>
              <w:t>)</w:t>
            </w:r>
          </w:p>
        </w:tc>
      </w:tr>
    </w:tbl>
    <w:p w14:paraId="335031CA" w14:textId="77777777" w:rsidR="00EF1037" w:rsidRPr="004D1CE9" w:rsidRDefault="00EF1037" w:rsidP="00554D72">
      <w:pPr>
        <w:pStyle w:val="Nagwek1"/>
        <w:spacing w:before="0" w:after="360"/>
        <w:rPr>
          <w:rFonts w:ascii="Arial Narrow" w:hAnsi="Arial Narrow" w:cs="Arial"/>
          <w:sz w:val="22"/>
          <w:szCs w:val="22"/>
        </w:rPr>
      </w:pPr>
    </w:p>
    <w:p w14:paraId="2692DE96" w14:textId="77777777" w:rsidR="00554D72" w:rsidRPr="004D1CE9" w:rsidRDefault="00554D72" w:rsidP="00554D72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4D1CE9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4D1CE9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4D1CE9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4D1CE9" w14:paraId="66525BE2" w14:textId="77777777" w:rsidTr="00860A6D">
        <w:tc>
          <w:tcPr>
            <w:tcW w:w="2269" w:type="dxa"/>
          </w:tcPr>
          <w:p w14:paraId="6B71EFEA" w14:textId="77777777" w:rsidR="00554D72" w:rsidRPr="004D1CE9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D1CE9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0D0DD288" w14:textId="3C84504D" w:rsidR="00554D72" w:rsidRPr="004D1CE9" w:rsidRDefault="00AF18D8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D1CE9">
              <w:rPr>
                <w:rFonts w:ascii="Arial Narrow" w:hAnsi="Arial Narrow" w:cs="Arial"/>
                <w:bCs/>
                <w:sz w:val="22"/>
                <w:szCs w:val="22"/>
              </w:rPr>
              <w:t xml:space="preserve">Zakup oprogramowania polegającego na kompleksowym zarządzaniu </w:t>
            </w:r>
            <w:r w:rsidR="004D1CE9">
              <w:rPr>
                <w:rFonts w:ascii="Arial Narrow" w:hAnsi="Arial Narrow" w:cs="Arial"/>
                <w:bCs/>
                <w:sz w:val="22"/>
                <w:szCs w:val="22"/>
              </w:rPr>
              <w:br/>
            </w:r>
            <w:r w:rsidRPr="004D1CE9">
              <w:rPr>
                <w:rFonts w:ascii="Arial Narrow" w:hAnsi="Arial Narrow" w:cs="Arial"/>
                <w:bCs/>
                <w:sz w:val="22"/>
                <w:szCs w:val="22"/>
              </w:rPr>
              <w:t>i zabezpieczaniu punktów końcowych</w:t>
            </w:r>
            <w:r w:rsidR="00554D72" w:rsidRPr="004D1CE9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AF18D8" w:rsidRPr="004D1CE9" w14:paraId="78431DE7" w14:textId="77777777" w:rsidTr="00AF2EAD">
        <w:tc>
          <w:tcPr>
            <w:tcW w:w="2269" w:type="dxa"/>
          </w:tcPr>
          <w:p w14:paraId="009BDAF3" w14:textId="77777777" w:rsidR="00AF18D8" w:rsidRPr="004D1CE9" w:rsidRDefault="00AF18D8" w:rsidP="00AF2EA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D1CE9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762B5AB1" w14:textId="77777777" w:rsidR="00AF18D8" w:rsidRPr="004D1CE9" w:rsidRDefault="00AF18D8" w:rsidP="00AF2EA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D1CE9">
              <w:rPr>
                <w:rFonts w:ascii="Arial Narrow" w:hAnsi="Arial Narrow" w:cs="Arial"/>
                <w:bCs/>
                <w:sz w:val="22"/>
                <w:szCs w:val="22"/>
              </w:rPr>
              <w:t>120/2025</w:t>
            </w:r>
          </w:p>
        </w:tc>
      </w:tr>
    </w:tbl>
    <w:p w14:paraId="41DF17FC" w14:textId="77777777" w:rsidR="00EF1037" w:rsidRPr="004D1CE9" w:rsidRDefault="005C0930" w:rsidP="0060415D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4D1CE9">
        <w:rPr>
          <w:rFonts w:ascii="Arial Narrow" w:hAnsi="Arial Narrow" w:cs="Arial"/>
          <w:sz w:val="22"/>
          <w:szCs w:val="22"/>
        </w:rPr>
        <w:t xml:space="preserve">Zamawiający, </w:t>
      </w:r>
      <w:r w:rsidR="00AF18D8" w:rsidRPr="004D1CE9">
        <w:rPr>
          <w:rFonts w:ascii="Arial Narrow" w:hAnsi="Arial Narrow" w:cs="Arial"/>
          <w:b/>
          <w:sz w:val="22"/>
          <w:szCs w:val="22"/>
        </w:rPr>
        <w:t>10WSzKzP SPZOZ</w:t>
      </w:r>
      <w:r w:rsidRPr="004D1CE9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F004A8" w:rsidRPr="004D1CE9">
        <w:rPr>
          <w:rFonts w:ascii="Arial Narrow" w:hAnsi="Arial Narrow" w:cs="Arial"/>
          <w:sz w:val="22"/>
          <w:szCs w:val="22"/>
        </w:rPr>
        <w:t>286</w:t>
      </w:r>
      <w:r w:rsidRPr="004D1CE9">
        <w:rPr>
          <w:rFonts w:ascii="Arial Narrow" w:hAnsi="Arial Narrow" w:cs="Arial"/>
          <w:sz w:val="22"/>
          <w:szCs w:val="22"/>
        </w:rPr>
        <w:t xml:space="preserve"> ust. 1 i </w:t>
      </w:r>
      <w:r w:rsidR="00F004A8" w:rsidRPr="004D1CE9">
        <w:rPr>
          <w:rFonts w:ascii="Arial Narrow" w:hAnsi="Arial Narrow" w:cs="Arial"/>
          <w:sz w:val="22"/>
          <w:szCs w:val="22"/>
        </w:rPr>
        <w:t>7</w:t>
      </w:r>
      <w:r w:rsidRPr="004D1CE9">
        <w:rPr>
          <w:rFonts w:ascii="Arial Narrow" w:hAnsi="Arial Narrow" w:cs="Arial"/>
          <w:sz w:val="22"/>
          <w:szCs w:val="22"/>
        </w:rPr>
        <w:t xml:space="preserve"> ustawy z dnia 11 września 2019r. Prawo zamówień publicznych </w:t>
      </w:r>
      <w:r w:rsidR="00AF18D8" w:rsidRPr="004D1CE9">
        <w:rPr>
          <w:rFonts w:ascii="Arial Narrow" w:hAnsi="Arial Narrow" w:cs="Arial"/>
          <w:sz w:val="22"/>
          <w:szCs w:val="22"/>
        </w:rPr>
        <w:t>(t.j. Dz. U. z 2024 poz. 1320)</w:t>
      </w:r>
      <w:r w:rsidRPr="004D1CE9">
        <w:rPr>
          <w:rFonts w:ascii="Arial Narrow" w:hAnsi="Arial Narrow" w:cs="Arial"/>
          <w:sz w:val="22"/>
          <w:szCs w:val="22"/>
        </w:rPr>
        <w:t xml:space="preserve">, </w:t>
      </w:r>
      <w:r w:rsidR="00EB3650" w:rsidRPr="004D1CE9">
        <w:rPr>
          <w:rFonts w:ascii="Arial Narrow" w:hAnsi="Arial Narrow" w:cs="Arial"/>
          <w:sz w:val="22"/>
          <w:szCs w:val="22"/>
        </w:rPr>
        <w:t xml:space="preserve">informuje o </w:t>
      </w:r>
      <w:r w:rsidRPr="004D1CE9">
        <w:rPr>
          <w:rFonts w:ascii="Arial Narrow" w:hAnsi="Arial Narrow" w:cs="Arial"/>
          <w:sz w:val="22"/>
          <w:szCs w:val="22"/>
        </w:rPr>
        <w:t>dokon</w:t>
      </w:r>
      <w:r w:rsidR="00EB3650" w:rsidRPr="004D1CE9">
        <w:rPr>
          <w:rFonts w:ascii="Arial Narrow" w:hAnsi="Arial Narrow" w:cs="Arial"/>
          <w:sz w:val="22"/>
          <w:szCs w:val="22"/>
        </w:rPr>
        <w:t>aniu</w:t>
      </w:r>
      <w:r w:rsidRPr="004D1CE9">
        <w:rPr>
          <w:rFonts w:ascii="Arial Narrow" w:hAnsi="Arial Narrow" w:cs="Arial"/>
          <w:sz w:val="22"/>
          <w:szCs w:val="22"/>
        </w:rPr>
        <w:t xml:space="preserve"> </w:t>
      </w:r>
      <w:r w:rsidR="00460DC4" w:rsidRPr="004D1CE9">
        <w:rPr>
          <w:rFonts w:ascii="Arial Narrow" w:hAnsi="Arial Narrow" w:cs="Arial"/>
          <w:sz w:val="22"/>
          <w:szCs w:val="22"/>
        </w:rPr>
        <w:t>zmian</w:t>
      </w:r>
      <w:r w:rsidRPr="004D1CE9">
        <w:rPr>
          <w:rFonts w:ascii="Arial Narrow" w:hAnsi="Arial Narrow" w:cs="Arial"/>
          <w:sz w:val="22"/>
          <w:szCs w:val="22"/>
        </w:rPr>
        <w:t xml:space="preserve"> w z</w:t>
      </w:r>
      <w:r w:rsidR="00460DC4" w:rsidRPr="004D1CE9">
        <w:rPr>
          <w:rFonts w:ascii="Arial Narrow" w:hAnsi="Arial Narrow" w:cs="Arial"/>
          <w:sz w:val="22"/>
          <w:szCs w:val="22"/>
        </w:rPr>
        <w:t>apis</w:t>
      </w:r>
      <w:r w:rsidRPr="004D1CE9">
        <w:rPr>
          <w:rFonts w:ascii="Arial Narrow" w:hAnsi="Arial Narrow" w:cs="Arial"/>
          <w:sz w:val="22"/>
          <w:szCs w:val="22"/>
        </w:rPr>
        <w:t>ach</w:t>
      </w:r>
      <w:r w:rsidR="00460DC4" w:rsidRPr="004D1CE9">
        <w:rPr>
          <w:rFonts w:ascii="Arial Narrow" w:hAnsi="Arial Narrow" w:cs="Arial"/>
          <w:sz w:val="22"/>
          <w:szCs w:val="22"/>
        </w:rPr>
        <w:t xml:space="preserve"> </w:t>
      </w:r>
      <w:r w:rsidR="00E32881" w:rsidRPr="004D1CE9">
        <w:rPr>
          <w:rFonts w:ascii="Arial Narrow" w:hAnsi="Arial Narrow" w:cs="Arial"/>
          <w:sz w:val="22"/>
          <w:szCs w:val="22"/>
        </w:rPr>
        <w:t xml:space="preserve">SWZ </w:t>
      </w:r>
      <w:r w:rsidR="00460DC4" w:rsidRPr="004D1CE9">
        <w:rPr>
          <w:rFonts w:ascii="Arial Narrow" w:hAnsi="Arial Narrow" w:cs="Arial"/>
          <w:sz w:val="22"/>
          <w:szCs w:val="22"/>
        </w:rPr>
        <w:t>w następującym zakresie</w:t>
      </w:r>
      <w:r w:rsidR="00EF1037" w:rsidRPr="004D1CE9">
        <w:rPr>
          <w:rFonts w:ascii="Arial Narrow" w:hAnsi="Arial Narrow" w:cs="Arial"/>
          <w:sz w:val="22"/>
          <w:szCs w:val="22"/>
        </w:rPr>
        <w:t>:</w:t>
      </w:r>
    </w:p>
    <w:p w14:paraId="26A7FC22" w14:textId="2464B86C" w:rsidR="00AF18D8" w:rsidRPr="004D1CE9" w:rsidRDefault="00AF18D8" w:rsidP="00CF444F">
      <w:pPr>
        <w:spacing w:after="120" w:line="360" w:lineRule="auto"/>
        <w:jc w:val="both"/>
        <w:rPr>
          <w:rFonts w:ascii="Arial Narrow" w:hAnsi="Arial Narrow" w:cs="Arial"/>
          <w:bCs/>
          <w:sz w:val="22"/>
          <w:szCs w:val="22"/>
        </w:rPr>
      </w:pPr>
      <w:r w:rsidRPr="004D1CE9">
        <w:rPr>
          <w:rFonts w:ascii="Arial Narrow" w:hAnsi="Arial Narrow" w:cs="Arial"/>
          <w:bCs/>
          <w:sz w:val="22"/>
          <w:szCs w:val="22"/>
        </w:rPr>
        <w:t>pkt. 1</w:t>
      </w:r>
      <w:r w:rsidR="006E2462">
        <w:rPr>
          <w:rFonts w:ascii="Arial Narrow" w:hAnsi="Arial Narrow" w:cs="Arial"/>
          <w:bCs/>
          <w:sz w:val="22"/>
          <w:szCs w:val="22"/>
        </w:rPr>
        <w:t>5</w:t>
      </w:r>
      <w:r w:rsidRPr="004D1CE9">
        <w:rPr>
          <w:rFonts w:ascii="Arial Narrow" w:hAnsi="Arial Narrow" w:cs="Arial"/>
          <w:bCs/>
          <w:sz w:val="22"/>
          <w:szCs w:val="22"/>
        </w:rPr>
        <w:t>.1. otrzymuje brzmienie: Wykonawca pozostaje związany ofertą do dnia 2025-1</w:t>
      </w:r>
      <w:r w:rsidR="006E2462">
        <w:rPr>
          <w:rFonts w:ascii="Arial Narrow" w:hAnsi="Arial Narrow" w:cs="Arial"/>
          <w:bCs/>
          <w:sz w:val="22"/>
          <w:szCs w:val="22"/>
        </w:rPr>
        <w:t>1</w:t>
      </w:r>
      <w:r w:rsidRPr="004D1CE9">
        <w:rPr>
          <w:rFonts w:ascii="Arial Narrow" w:hAnsi="Arial Narrow" w:cs="Arial"/>
          <w:bCs/>
          <w:sz w:val="22"/>
          <w:szCs w:val="22"/>
        </w:rPr>
        <w:t>-</w:t>
      </w:r>
      <w:r w:rsidR="006E2462">
        <w:rPr>
          <w:rFonts w:ascii="Arial Narrow" w:hAnsi="Arial Narrow" w:cs="Arial"/>
          <w:bCs/>
          <w:sz w:val="22"/>
          <w:szCs w:val="22"/>
        </w:rPr>
        <w:t>21.</w:t>
      </w:r>
    </w:p>
    <w:p w14:paraId="54053F7D" w14:textId="43BC99CE" w:rsidR="006E2462" w:rsidRDefault="00AF18D8" w:rsidP="00CF444F">
      <w:pPr>
        <w:spacing w:after="120" w:line="360" w:lineRule="auto"/>
        <w:jc w:val="both"/>
        <w:rPr>
          <w:rFonts w:ascii="Arial Narrow" w:hAnsi="Arial Narrow" w:cs="Arial"/>
          <w:bCs/>
          <w:sz w:val="22"/>
          <w:szCs w:val="22"/>
        </w:rPr>
      </w:pPr>
      <w:r w:rsidRPr="004D1CE9">
        <w:rPr>
          <w:rFonts w:ascii="Arial Narrow" w:hAnsi="Arial Narrow" w:cs="Arial"/>
          <w:bCs/>
          <w:sz w:val="22"/>
          <w:szCs w:val="22"/>
        </w:rPr>
        <w:t>pkt. 1</w:t>
      </w:r>
      <w:r w:rsidR="006E2462">
        <w:rPr>
          <w:rFonts w:ascii="Arial Narrow" w:hAnsi="Arial Narrow" w:cs="Arial"/>
          <w:bCs/>
          <w:sz w:val="22"/>
          <w:szCs w:val="22"/>
        </w:rPr>
        <w:t>7</w:t>
      </w:r>
      <w:r w:rsidRPr="004D1CE9">
        <w:rPr>
          <w:rFonts w:ascii="Arial Narrow" w:hAnsi="Arial Narrow" w:cs="Arial"/>
          <w:bCs/>
          <w:sz w:val="22"/>
          <w:szCs w:val="22"/>
        </w:rPr>
        <w:t xml:space="preserve"> i pkt. </w:t>
      </w:r>
      <w:r w:rsidR="006E2462">
        <w:rPr>
          <w:rFonts w:ascii="Arial Narrow" w:hAnsi="Arial Narrow" w:cs="Arial"/>
          <w:bCs/>
          <w:sz w:val="22"/>
          <w:szCs w:val="22"/>
        </w:rPr>
        <w:t>18</w:t>
      </w:r>
      <w:r w:rsidRPr="004D1CE9">
        <w:rPr>
          <w:rFonts w:ascii="Arial Narrow" w:hAnsi="Arial Narrow" w:cs="Arial"/>
          <w:bCs/>
          <w:sz w:val="22"/>
          <w:szCs w:val="22"/>
        </w:rPr>
        <w:t>.1 zmienia się termin składania i otwarcia ofert, który przenosi się na dzień  2025-</w:t>
      </w:r>
      <w:r w:rsidR="006E2462">
        <w:rPr>
          <w:rFonts w:ascii="Arial Narrow" w:hAnsi="Arial Narrow" w:cs="Arial"/>
          <w:bCs/>
          <w:sz w:val="22"/>
          <w:szCs w:val="22"/>
        </w:rPr>
        <w:t>10</w:t>
      </w:r>
      <w:r w:rsidRPr="004D1CE9">
        <w:rPr>
          <w:rFonts w:ascii="Arial Narrow" w:hAnsi="Arial Narrow" w:cs="Arial"/>
          <w:bCs/>
          <w:sz w:val="22"/>
          <w:szCs w:val="22"/>
        </w:rPr>
        <w:t>-2</w:t>
      </w:r>
      <w:r w:rsidR="006E2462">
        <w:rPr>
          <w:rFonts w:ascii="Arial Narrow" w:hAnsi="Arial Narrow" w:cs="Arial"/>
          <w:bCs/>
          <w:sz w:val="22"/>
          <w:szCs w:val="22"/>
        </w:rPr>
        <w:t>3</w:t>
      </w:r>
      <w:r w:rsidRPr="004D1CE9">
        <w:rPr>
          <w:rFonts w:ascii="Arial Narrow" w:hAnsi="Arial Narrow" w:cs="Arial"/>
          <w:bCs/>
          <w:sz w:val="22"/>
          <w:szCs w:val="22"/>
        </w:rPr>
        <w:t xml:space="preserve">, godzina składania </w:t>
      </w:r>
      <w:r w:rsidR="006E2462" w:rsidRPr="004D1CE9">
        <w:rPr>
          <w:rFonts w:ascii="Arial Narrow" w:hAnsi="Arial Narrow" w:cs="Arial"/>
          <w:bCs/>
          <w:sz w:val="22"/>
          <w:szCs w:val="22"/>
        </w:rPr>
        <w:t>pozostaje bez zmian</w:t>
      </w:r>
      <w:r w:rsidR="006E2462">
        <w:rPr>
          <w:rFonts w:ascii="Arial Narrow" w:hAnsi="Arial Narrow" w:cs="Arial"/>
          <w:bCs/>
          <w:sz w:val="22"/>
          <w:szCs w:val="22"/>
        </w:rPr>
        <w:t>. Otwarcie ofert nastąpi o godzinie 08:30.</w:t>
      </w:r>
    </w:p>
    <w:p w14:paraId="7CB55822" w14:textId="77777777" w:rsidR="00EF1037" w:rsidRPr="004D1CE9" w:rsidRDefault="00EF1037" w:rsidP="00E02559">
      <w:pPr>
        <w:pStyle w:val="Tekstpodstawowy"/>
        <w:jc w:val="right"/>
        <w:rPr>
          <w:rFonts w:ascii="Arial Narrow" w:hAnsi="Arial Narrow" w:cs="Arial"/>
          <w:sz w:val="22"/>
          <w:szCs w:val="22"/>
        </w:rPr>
      </w:pPr>
    </w:p>
    <w:p w14:paraId="540317AC" w14:textId="77777777" w:rsidR="005C0930" w:rsidRPr="004D1CE9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2"/>
        </w:rPr>
      </w:pPr>
      <w:r w:rsidRPr="004D1CE9">
        <w:rPr>
          <w:rFonts w:ascii="Arial Narrow" w:hAnsi="Arial Narrow" w:cs="Arial"/>
          <w:i/>
          <w:sz w:val="22"/>
          <w:szCs w:val="22"/>
        </w:rPr>
        <w:t>Zamawiający</w:t>
      </w:r>
    </w:p>
    <w:p w14:paraId="15AFFD20" w14:textId="77777777" w:rsidR="005C0930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 w:val="22"/>
          <w:szCs w:val="22"/>
        </w:rPr>
      </w:pPr>
    </w:p>
    <w:p w14:paraId="0784B880" w14:textId="77777777" w:rsidR="006E2462" w:rsidRPr="006E2462" w:rsidRDefault="006E2462" w:rsidP="006E2462"/>
    <w:p w14:paraId="5E6A0446" w14:textId="77777777" w:rsidR="006E2462" w:rsidRPr="006E2462" w:rsidRDefault="006E2462" w:rsidP="006E2462"/>
    <w:p w14:paraId="4BE94506" w14:textId="77777777" w:rsidR="006E2462" w:rsidRPr="006E2462" w:rsidRDefault="006E2462" w:rsidP="006E2462"/>
    <w:p w14:paraId="451AB035" w14:textId="77777777" w:rsidR="006E2462" w:rsidRPr="006E2462" w:rsidRDefault="006E2462" w:rsidP="006E2462"/>
    <w:p w14:paraId="4BF24CEB" w14:textId="77777777" w:rsidR="006E2462" w:rsidRPr="006E2462" w:rsidRDefault="006E2462" w:rsidP="006E2462"/>
    <w:p w14:paraId="569E5473" w14:textId="77777777" w:rsidR="006E2462" w:rsidRPr="006E2462" w:rsidRDefault="006E2462" w:rsidP="006E2462"/>
    <w:p w14:paraId="015B535B" w14:textId="77777777" w:rsidR="006E2462" w:rsidRPr="006E2462" w:rsidRDefault="006E2462" w:rsidP="006E2462"/>
    <w:p w14:paraId="455AEEFD" w14:textId="77777777" w:rsidR="006E2462" w:rsidRPr="006E2462" w:rsidRDefault="006E2462" w:rsidP="006E2462"/>
    <w:p w14:paraId="2BF98FB8" w14:textId="77777777" w:rsidR="006E2462" w:rsidRDefault="006E2462" w:rsidP="006E2462">
      <w:pPr>
        <w:rPr>
          <w:rFonts w:ascii="Arial Narrow" w:hAnsi="Arial Narrow" w:cs="Arial"/>
          <w:sz w:val="22"/>
          <w:szCs w:val="22"/>
        </w:rPr>
      </w:pPr>
    </w:p>
    <w:p w14:paraId="21D4EDA2" w14:textId="6E8C8E44" w:rsidR="006E2462" w:rsidRDefault="006E2462" w:rsidP="006E2462">
      <w:pPr>
        <w:rPr>
          <w:rFonts w:ascii="Arial Narrow" w:hAnsi="Arial Narrow"/>
        </w:rPr>
      </w:pPr>
      <w:r>
        <w:rPr>
          <w:rFonts w:ascii="Arial Narrow" w:hAnsi="Arial Narrow"/>
        </w:rPr>
        <w:t>Wykonano w 2 egz. na 1 ark.</w:t>
      </w:r>
    </w:p>
    <w:p w14:paraId="64FF1A45" w14:textId="35591CB3" w:rsidR="006E2462" w:rsidRDefault="006E2462" w:rsidP="006E2462">
      <w:pPr>
        <w:rPr>
          <w:rFonts w:ascii="Arial Narrow" w:hAnsi="Arial Narrow"/>
        </w:rPr>
      </w:pPr>
      <w:r>
        <w:rPr>
          <w:rFonts w:ascii="Arial Narrow" w:hAnsi="Arial Narrow"/>
        </w:rPr>
        <w:t>Egz. 1 – a/a kancelaria</w:t>
      </w:r>
    </w:p>
    <w:p w14:paraId="6A38EB8C" w14:textId="78541976" w:rsidR="006E2462" w:rsidRDefault="006E2462" w:rsidP="006E2462">
      <w:pPr>
        <w:rPr>
          <w:rFonts w:ascii="Arial Narrow" w:hAnsi="Arial Narrow"/>
        </w:rPr>
      </w:pPr>
      <w:r>
        <w:rPr>
          <w:rFonts w:ascii="Arial Narrow" w:hAnsi="Arial Narrow"/>
        </w:rPr>
        <w:t>Egz. 2 – uczestnicy postępowania ( platforma e-propublico.pl); SZPubl. T 2612 B5</w:t>
      </w:r>
    </w:p>
    <w:p w14:paraId="3BC84B8F" w14:textId="32E137CA" w:rsidR="006E2462" w:rsidRDefault="006E2462" w:rsidP="006E2462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Karolina Kornowska – tel. 261 417 364, e-mail: </w:t>
      </w:r>
      <w:hyperlink r:id="rId6" w:history="1">
        <w:r w:rsidRPr="0076091E">
          <w:rPr>
            <w:rStyle w:val="Hipercze"/>
            <w:rFonts w:ascii="Arial Narrow" w:hAnsi="Arial Narrow"/>
          </w:rPr>
          <w:t>karolina.kornowska@10wsk.mil.pl</w:t>
        </w:r>
      </w:hyperlink>
    </w:p>
    <w:p w14:paraId="385F48C3" w14:textId="2BCD6F55" w:rsidR="006E2462" w:rsidRPr="006E2462" w:rsidRDefault="006E2462" w:rsidP="006E2462">
      <w:pPr>
        <w:rPr>
          <w:rFonts w:ascii="Arial Narrow" w:hAnsi="Arial Narrow"/>
        </w:rPr>
      </w:pPr>
      <w:r>
        <w:rPr>
          <w:rFonts w:ascii="Arial Narrow" w:hAnsi="Arial Narrow"/>
        </w:rPr>
        <w:t>Data: 2025-10-15</w:t>
      </w:r>
    </w:p>
    <w:sectPr w:rsidR="006E2462" w:rsidRPr="006E2462" w:rsidSect="00554D7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DA5D17" w14:textId="77777777" w:rsidR="00920B7C" w:rsidRDefault="00920B7C">
      <w:r>
        <w:separator/>
      </w:r>
    </w:p>
  </w:endnote>
  <w:endnote w:type="continuationSeparator" w:id="0">
    <w:p w14:paraId="4FA35980" w14:textId="77777777" w:rsidR="00920B7C" w:rsidRDefault="00920B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7C16CF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F83E429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24C756" w14:textId="77777777"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900200F" w14:textId="77777777"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1AA0DE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E9A29A7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B3CF708" w14:textId="77777777" w:rsidR="00EF1037" w:rsidRDefault="00EF1037">
    <w:pPr>
      <w:pStyle w:val="Stopka"/>
      <w:tabs>
        <w:tab w:val="clear" w:pos="4536"/>
        <w:tab w:val="left" w:pos="6237"/>
      </w:tabs>
    </w:pPr>
  </w:p>
  <w:p w14:paraId="6CDDE869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9E28DB" w14:textId="77777777" w:rsidR="00920B7C" w:rsidRDefault="00920B7C">
      <w:r>
        <w:separator/>
      </w:r>
    </w:p>
  </w:footnote>
  <w:footnote w:type="continuationSeparator" w:id="0">
    <w:p w14:paraId="2A80BEA4" w14:textId="77777777" w:rsidR="00920B7C" w:rsidRDefault="00920B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F3B7FE" w14:textId="77777777" w:rsidR="00AF18D8" w:rsidRDefault="00AF18D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82C98F" w14:textId="77777777" w:rsidR="00AF18D8" w:rsidRDefault="00AF18D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84A340" w14:textId="77777777" w:rsidR="00AF18D8" w:rsidRDefault="00AF18D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20B7C"/>
    <w:rsid w:val="00057D02"/>
    <w:rsid w:val="000613E0"/>
    <w:rsid w:val="000852B7"/>
    <w:rsid w:val="00152970"/>
    <w:rsid w:val="001A571A"/>
    <w:rsid w:val="002B1C74"/>
    <w:rsid w:val="00384EFD"/>
    <w:rsid w:val="003D23F9"/>
    <w:rsid w:val="004222DA"/>
    <w:rsid w:val="00453637"/>
    <w:rsid w:val="00453E59"/>
    <w:rsid w:val="00460DC4"/>
    <w:rsid w:val="004D1CE9"/>
    <w:rsid w:val="005079A4"/>
    <w:rsid w:val="00554D72"/>
    <w:rsid w:val="0055546F"/>
    <w:rsid w:val="005869DA"/>
    <w:rsid w:val="005C0930"/>
    <w:rsid w:val="0060415D"/>
    <w:rsid w:val="006D4AE5"/>
    <w:rsid w:val="006E2462"/>
    <w:rsid w:val="00854803"/>
    <w:rsid w:val="00860A6D"/>
    <w:rsid w:val="00862B7D"/>
    <w:rsid w:val="0087224A"/>
    <w:rsid w:val="00881C07"/>
    <w:rsid w:val="009149C3"/>
    <w:rsid w:val="00920B7C"/>
    <w:rsid w:val="00953AA1"/>
    <w:rsid w:val="0095641D"/>
    <w:rsid w:val="009D169F"/>
    <w:rsid w:val="00A220FB"/>
    <w:rsid w:val="00AB5D68"/>
    <w:rsid w:val="00AF18D8"/>
    <w:rsid w:val="00B26D41"/>
    <w:rsid w:val="00B361A9"/>
    <w:rsid w:val="00C152AE"/>
    <w:rsid w:val="00CF444F"/>
    <w:rsid w:val="00D1574A"/>
    <w:rsid w:val="00D248D2"/>
    <w:rsid w:val="00DE306E"/>
    <w:rsid w:val="00E02559"/>
    <w:rsid w:val="00E32881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8601784"/>
  <w15:chartTrackingRefBased/>
  <w15:docId w15:val="{2DCC27CA-E31C-4DE1-B3F4-A9F47F202D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character" w:styleId="Hipercze">
    <w:name w:val="Hyperlink"/>
    <w:basedOn w:val="Domylnaczcionkaakapitu"/>
    <w:rsid w:val="006E2462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E246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arolina.kor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162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10 wsk</cp:lastModifiedBy>
  <cp:revision>4</cp:revision>
  <cp:lastPrinted>2001-02-10T18:08:00Z</cp:lastPrinted>
  <dcterms:created xsi:type="dcterms:W3CDTF">2025-10-15T04:56:00Z</dcterms:created>
  <dcterms:modified xsi:type="dcterms:W3CDTF">2025-10-15T05:00:00Z</dcterms:modified>
</cp:coreProperties>
</file>