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F66AE" w14:textId="07F81439" w:rsidR="00E17B67" w:rsidRDefault="00E17B67" w:rsidP="003A201A">
      <w:pPr>
        <w:autoSpaceDE w:val="0"/>
        <w:autoSpaceDN w:val="0"/>
        <w:adjustRightInd w:val="0"/>
        <w:ind w:left="567"/>
        <w:jc w:val="center"/>
        <w:rPr>
          <w:rFonts w:ascii="Century Gothic" w:hAnsi="Century Gothic" w:cs="Arial"/>
          <w:sz w:val="18"/>
        </w:rPr>
      </w:pPr>
      <w:bookmarkStart w:id="0" w:name="_Hlk96194601"/>
    </w:p>
    <w:p w14:paraId="532C7119" w14:textId="39B29ECC" w:rsidR="00B737EF" w:rsidRPr="00206CC2" w:rsidRDefault="00B737EF" w:rsidP="00B737EF">
      <w:pPr>
        <w:jc w:val="center"/>
        <w:rPr>
          <w:rFonts w:ascii="Century Gothic" w:hAnsi="Century Gothic"/>
          <w:b/>
          <w:bCs/>
          <w:sz w:val="34"/>
          <w:szCs w:val="34"/>
        </w:rPr>
      </w:pPr>
      <w:bookmarkStart w:id="1" w:name="_Toc86411853"/>
      <w:bookmarkStart w:id="2" w:name="_Toc96193041"/>
      <w:bookmarkStart w:id="3" w:name="_Toc96193079"/>
      <w:bookmarkEnd w:id="0"/>
    </w:p>
    <w:p w14:paraId="6AFBB43B" w14:textId="77777777" w:rsidR="00B737EF" w:rsidRPr="00206CC2" w:rsidRDefault="00B737EF" w:rsidP="00B737EF">
      <w:pPr>
        <w:jc w:val="center"/>
        <w:rPr>
          <w:rFonts w:ascii="Century Gothic" w:hAnsi="Century Gothic"/>
          <w:b/>
          <w:bCs/>
          <w:sz w:val="34"/>
          <w:szCs w:val="34"/>
        </w:rPr>
      </w:pPr>
      <w:bookmarkStart w:id="4" w:name="_Hlk129873847"/>
      <w:bookmarkEnd w:id="4"/>
    </w:p>
    <w:p w14:paraId="553E27B4" w14:textId="77777777" w:rsidR="00B737EF" w:rsidRPr="00206CC2" w:rsidRDefault="00B737EF" w:rsidP="00B737EF">
      <w:pPr>
        <w:jc w:val="center"/>
        <w:rPr>
          <w:rFonts w:ascii="Century Gothic" w:hAnsi="Century Gothic"/>
          <w:b/>
          <w:bCs/>
          <w:sz w:val="34"/>
          <w:szCs w:val="34"/>
        </w:rPr>
      </w:pPr>
    </w:p>
    <w:p w14:paraId="4C86105D" w14:textId="77777777" w:rsidR="00B737EF" w:rsidRDefault="00B737EF" w:rsidP="00B737EF">
      <w:pPr>
        <w:jc w:val="center"/>
        <w:rPr>
          <w:rFonts w:ascii="Century Gothic" w:hAnsi="Century Gothic" w:cstheme="majorHAnsi"/>
          <w:b/>
          <w:bCs/>
          <w:sz w:val="34"/>
          <w:szCs w:val="34"/>
        </w:rPr>
      </w:pPr>
    </w:p>
    <w:p w14:paraId="78DB8091" w14:textId="77777777" w:rsidR="00B737EF" w:rsidRDefault="00B737EF" w:rsidP="00B737EF">
      <w:pPr>
        <w:jc w:val="center"/>
        <w:rPr>
          <w:rFonts w:ascii="Century Gothic" w:hAnsi="Century Gothic" w:cstheme="majorHAnsi"/>
          <w:b/>
          <w:bCs/>
          <w:sz w:val="34"/>
          <w:szCs w:val="34"/>
        </w:rPr>
      </w:pPr>
    </w:p>
    <w:p w14:paraId="10483B2D" w14:textId="77777777" w:rsidR="00B737EF" w:rsidRPr="00206CC2" w:rsidRDefault="00B737EF" w:rsidP="00B737EF">
      <w:pPr>
        <w:jc w:val="center"/>
        <w:rPr>
          <w:rFonts w:ascii="Century Gothic" w:hAnsi="Century Gothic" w:cstheme="majorHAnsi"/>
          <w:b/>
          <w:bCs/>
          <w:sz w:val="34"/>
          <w:szCs w:val="34"/>
        </w:rPr>
      </w:pPr>
    </w:p>
    <w:p w14:paraId="4E2E8FCF" w14:textId="4C59FD7C" w:rsidR="00B737EF" w:rsidRPr="001C7042" w:rsidRDefault="000E79C7" w:rsidP="00B737EF">
      <w:pPr>
        <w:ind w:left="3119"/>
        <w:rPr>
          <w:rFonts w:asciiTheme="minorHAnsi" w:hAnsiTheme="minorHAnsi" w:cstheme="minorHAnsi"/>
          <w:b/>
          <w:bCs/>
          <w:sz w:val="32"/>
          <w:szCs w:val="36"/>
        </w:rPr>
      </w:pPr>
      <w:bookmarkStart w:id="5" w:name="_Toc86411856"/>
      <w:bookmarkStart w:id="6" w:name="_Toc96193040"/>
      <w:bookmarkStart w:id="7" w:name="_Toc96193078"/>
      <w:r w:rsidRPr="001C7042">
        <w:rPr>
          <w:rFonts w:asciiTheme="minorHAnsi" w:hAnsiTheme="minorHAnsi" w:cstheme="minorHAnsi"/>
          <w:b/>
          <w:bCs/>
          <w:sz w:val="36"/>
          <w:szCs w:val="36"/>
        </w:rPr>
        <w:t>OPIS PRZEDMIOTU ZAMÓWIENIA</w:t>
      </w:r>
      <w:r w:rsidR="00B737EF" w:rsidRPr="001C7042">
        <w:rPr>
          <w:rFonts w:asciiTheme="minorHAnsi" w:hAnsiTheme="minorHAnsi" w:cstheme="minorHAnsi"/>
          <w:b/>
          <w:bCs/>
          <w:sz w:val="32"/>
          <w:szCs w:val="36"/>
        </w:rPr>
        <w:t xml:space="preserve">       </w:t>
      </w:r>
    </w:p>
    <w:p w14:paraId="6B4FD1BC" w14:textId="77777777" w:rsidR="00B737EF" w:rsidRPr="001C7042" w:rsidRDefault="00B737EF" w:rsidP="00B737EF">
      <w:pPr>
        <w:ind w:left="3119"/>
        <w:rPr>
          <w:rFonts w:asciiTheme="minorHAnsi" w:hAnsiTheme="minorHAnsi" w:cstheme="minorHAnsi"/>
          <w:b/>
          <w:bCs/>
          <w:sz w:val="36"/>
          <w:szCs w:val="36"/>
        </w:rPr>
      </w:pPr>
      <w:r w:rsidRPr="001C7042">
        <w:rPr>
          <w:rFonts w:asciiTheme="minorHAnsi" w:hAnsiTheme="minorHAnsi" w:cstheme="minorHAnsi"/>
          <w:b/>
          <w:bCs/>
          <w:sz w:val="32"/>
          <w:szCs w:val="36"/>
        </w:rPr>
        <w:t xml:space="preserve">     </w:t>
      </w:r>
      <w:bookmarkEnd w:id="5"/>
      <w:bookmarkEnd w:id="6"/>
      <w:bookmarkEnd w:id="7"/>
    </w:p>
    <w:tbl>
      <w:tblPr>
        <w:tblW w:w="9776" w:type="dxa"/>
        <w:tblLook w:val="04A0" w:firstRow="1" w:lastRow="0" w:firstColumn="1" w:lastColumn="0" w:noHBand="0" w:noVBand="1"/>
      </w:tblPr>
      <w:tblGrid>
        <w:gridCol w:w="3114"/>
        <w:gridCol w:w="6662"/>
      </w:tblGrid>
      <w:tr w:rsidR="00B737EF" w:rsidRPr="001C7042" w14:paraId="7492BEEE" w14:textId="77777777" w:rsidTr="0054037D">
        <w:trPr>
          <w:trHeight w:val="702"/>
        </w:trPr>
        <w:tc>
          <w:tcPr>
            <w:tcW w:w="3114" w:type="dxa"/>
          </w:tcPr>
          <w:p w14:paraId="702E1BD2" w14:textId="77777777" w:rsidR="00B737EF" w:rsidRPr="001C7042" w:rsidRDefault="00B737EF" w:rsidP="000E79C7">
            <w:pPr>
              <w:rPr>
                <w:rFonts w:asciiTheme="minorHAnsi" w:hAnsiTheme="minorHAnsi" w:cstheme="minorHAnsi"/>
                <w:sz w:val="24"/>
                <w:szCs w:val="24"/>
              </w:rPr>
            </w:pPr>
            <w:r w:rsidRPr="001C7042">
              <w:rPr>
                <w:rFonts w:asciiTheme="minorHAnsi" w:hAnsiTheme="minorHAnsi" w:cstheme="minorHAnsi"/>
                <w:sz w:val="24"/>
                <w:szCs w:val="24"/>
              </w:rPr>
              <w:t>ZAMAWIAJĄCY:</w:t>
            </w:r>
          </w:p>
          <w:p w14:paraId="33EE3150" w14:textId="77777777" w:rsidR="00B737EF" w:rsidRPr="001C7042" w:rsidRDefault="00B737EF" w:rsidP="000E79C7">
            <w:pPr>
              <w:rPr>
                <w:rFonts w:asciiTheme="minorHAnsi" w:hAnsiTheme="minorHAnsi" w:cstheme="minorHAnsi"/>
                <w:sz w:val="24"/>
                <w:szCs w:val="24"/>
              </w:rPr>
            </w:pPr>
          </w:p>
        </w:tc>
        <w:tc>
          <w:tcPr>
            <w:tcW w:w="6662" w:type="dxa"/>
          </w:tcPr>
          <w:p w14:paraId="53E6A4CD" w14:textId="77777777" w:rsidR="00B737EF" w:rsidRPr="001C7042" w:rsidRDefault="00B737EF" w:rsidP="000E79C7">
            <w:pPr>
              <w:rPr>
                <w:rFonts w:asciiTheme="minorHAnsi" w:hAnsiTheme="minorHAnsi" w:cstheme="minorHAnsi"/>
                <w:b/>
                <w:bCs/>
                <w:sz w:val="24"/>
                <w:szCs w:val="24"/>
              </w:rPr>
            </w:pPr>
            <w:r w:rsidRPr="001C7042">
              <w:rPr>
                <w:rFonts w:asciiTheme="minorHAnsi" w:hAnsiTheme="minorHAnsi" w:cstheme="minorHAnsi"/>
                <w:b/>
                <w:bCs/>
                <w:sz w:val="24"/>
                <w:szCs w:val="24"/>
              </w:rPr>
              <w:t>SZPITAL WOJEWÓDZKI W POZNANIU</w:t>
            </w:r>
          </w:p>
          <w:p w14:paraId="3CD242B9" w14:textId="77777777" w:rsidR="00B737EF" w:rsidRPr="001C7042" w:rsidRDefault="00B737EF" w:rsidP="000E79C7">
            <w:pPr>
              <w:rPr>
                <w:rFonts w:asciiTheme="minorHAnsi" w:hAnsiTheme="minorHAnsi" w:cstheme="minorHAnsi"/>
                <w:sz w:val="24"/>
                <w:szCs w:val="24"/>
              </w:rPr>
            </w:pPr>
            <w:r w:rsidRPr="001C7042">
              <w:rPr>
                <w:rFonts w:asciiTheme="minorHAnsi" w:hAnsiTheme="minorHAnsi" w:cstheme="minorHAnsi"/>
                <w:sz w:val="24"/>
                <w:szCs w:val="24"/>
              </w:rPr>
              <w:t>ul. Juraszów 7-19, 60-479 Poznań</w:t>
            </w:r>
          </w:p>
          <w:p w14:paraId="524D2509" w14:textId="77777777" w:rsidR="0054037D" w:rsidRPr="001C7042" w:rsidRDefault="0054037D" w:rsidP="000E79C7">
            <w:pPr>
              <w:rPr>
                <w:rFonts w:asciiTheme="minorHAnsi" w:hAnsiTheme="minorHAnsi" w:cstheme="minorHAnsi"/>
                <w:b/>
                <w:bCs/>
                <w:sz w:val="24"/>
                <w:szCs w:val="24"/>
              </w:rPr>
            </w:pPr>
          </w:p>
        </w:tc>
      </w:tr>
      <w:tr w:rsidR="00B737EF" w:rsidRPr="001C7042" w14:paraId="5D0C78BC" w14:textId="77777777" w:rsidTr="0054037D">
        <w:trPr>
          <w:trHeight w:val="595"/>
        </w:trPr>
        <w:tc>
          <w:tcPr>
            <w:tcW w:w="3114" w:type="dxa"/>
          </w:tcPr>
          <w:p w14:paraId="3CB3A98C" w14:textId="77777777" w:rsidR="00B737EF" w:rsidRPr="001C7042" w:rsidRDefault="00B737EF" w:rsidP="000E79C7">
            <w:pPr>
              <w:spacing w:before="240"/>
              <w:rPr>
                <w:rFonts w:asciiTheme="minorHAnsi" w:hAnsiTheme="minorHAnsi" w:cstheme="minorHAnsi"/>
                <w:sz w:val="24"/>
                <w:szCs w:val="24"/>
              </w:rPr>
            </w:pPr>
            <w:r w:rsidRPr="001C7042">
              <w:rPr>
                <w:rFonts w:asciiTheme="minorHAnsi" w:hAnsiTheme="minorHAnsi" w:cstheme="minorHAnsi"/>
                <w:sz w:val="24"/>
                <w:szCs w:val="24"/>
              </w:rPr>
              <w:t>NAZWA INWESTYCJI:</w:t>
            </w:r>
          </w:p>
        </w:tc>
        <w:tc>
          <w:tcPr>
            <w:tcW w:w="6662" w:type="dxa"/>
          </w:tcPr>
          <w:p w14:paraId="7AFD8F95" w14:textId="6C7A30C7" w:rsidR="0054037D" w:rsidRPr="00304894" w:rsidRDefault="00304894" w:rsidP="00304894">
            <w:pPr>
              <w:rPr>
                <w:rFonts w:asciiTheme="minorHAnsi" w:hAnsiTheme="minorHAnsi" w:cstheme="minorHAnsi"/>
                <w:b/>
                <w:bCs/>
                <w:sz w:val="24"/>
                <w:szCs w:val="24"/>
              </w:rPr>
            </w:pPr>
            <w:r w:rsidRPr="00304894">
              <w:rPr>
                <w:rFonts w:asciiTheme="minorHAnsi" w:hAnsiTheme="minorHAnsi" w:cstheme="minorHAnsi"/>
                <w:b/>
                <w:bCs/>
                <w:sz w:val="24"/>
                <w:szCs w:val="24"/>
              </w:rPr>
              <w:t xml:space="preserve">REMONT SALI CIĘĆ CESARSKICH I IZBY PRZYJĘĆ POŁOŻNICZYCH </w:t>
            </w:r>
            <w:r w:rsidRPr="00304894">
              <w:rPr>
                <w:rFonts w:asciiTheme="minorHAnsi" w:hAnsiTheme="minorHAnsi" w:cstheme="minorHAnsi"/>
                <w:b/>
                <w:bCs/>
                <w:sz w:val="24"/>
                <w:szCs w:val="24"/>
              </w:rPr>
              <w:br/>
              <w:t>W SZPITALU WOJEWÓDZKIM W POZNANIU</w:t>
            </w:r>
          </w:p>
          <w:p w14:paraId="537C27B7" w14:textId="704380B9" w:rsidR="00304894" w:rsidRPr="001C7042" w:rsidRDefault="00304894" w:rsidP="00304894">
            <w:pPr>
              <w:rPr>
                <w:rFonts w:asciiTheme="minorHAnsi" w:hAnsiTheme="minorHAnsi" w:cstheme="minorHAnsi"/>
                <w:sz w:val="24"/>
                <w:szCs w:val="24"/>
              </w:rPr>
            </w:pPr>
          </w:p>
        </w:tc>
      </w:tr>
      <w:tr w:rsidR="00B737EF" w:rsidRPr="001C7042" w14:paraId="7C60F5A7" w14:textId="77777777" w:rsidTr="0054037D">
        <w:tc>
          <w:tcPr>
            <w:tcW w:w="3114" w:type="dxa"/>
          </w:tcPr>
          <w:p w14:paraId="4280BBA8" w14:textId="77777777" w:rsidR="00B737EF" w:rsidRPr="001C7042" w:rsidRDefault="00B737EF" w:rsidP="000E79C7">
            <w:pPr>
              <w:spacing w:before="240"/>
              <w:rPr>
                <w:rFonts w:asciiTheme="minorHAnsi" w:hAnsiTheme="minorHAnsi" w:cstheme="minorHAnsi"/>
                <w:sz w:val="24"/>
                <w:szCs w:val="24"/>
              </w:rPr>
            </w:pPr>
            <w:r w:rsidRPr="001C7042">
              <w:rPr>
                <w:rFonts w:asciiTheme="minorHAnsi" w:hAnsiTheme="minorHAnsi" w:cstheme="minorHAnsi"/>
                <w:sz w:val="24"/>
                <w:szCs w:val="24"/>
              </w:rPr>
              <w:t xml:space="preserve">ADRES INWESTYCJI: </w:t>
            </w:r>
          </w:p>
        </w:tc>
        <w:tc>
          <w:tcPr>
            <w:tcW w:w="6662" w:type="dxa"/>
          </w:tcPr>
          <w:p w14:paraId="0D94BA13" w14:textId="77777777" w:rsidR="0054037D" w:rsidRPr="001C7042" w:rsidRDefault="00B737EF" w:rsidP="0054037D">
            <w:pPr>
              <w:autoSpaceDE w:val="0"/>
              <w:autoSpaceDN w:val="0"/>
              <w:adjustRightInd w:val="0"/>
              <w:rPr>
                <w:rFonts w:asciiTheme="minorHAnsi" w:hAnsiTheme="minorHAnsi" w:cstheme="minorHAnsi"/>
                <w:sz w:val="24"/>
                <w:szCs w:val="24"/>
              </w:rPr>
            </w:pPr>
            <w:r w:rsidRPr="001C7042">
              <w:rPr>
                <w:rFonts w:asciiTheme="minorHAnsi" w:hAnsiTheme="minorHAnsi" w:cstheme="minorHAnsi"/>
                <w:sz w:val="24"/>
                <w:szCs w:val="24"/>
              </w:rPr>
              <w:t>ul. Juraszów 7-19, 60-479 Poznań</w:t>
            </w:r>
          </w:p>
          <w:p w14:paraId="650C8646" w14:textId="6F182D74" w:rsidR="00B737EF" w:rsidRPr="001C7042" w:rsidRDefault="00B737EF" w:rsidP="0054037D">
            <w:pPr>
              <w:autoSpaceDE w:val="0"/>
              <w:autoSpaceDN w:val="0"/>
              <w:adjustRightInd w:val="0"/>
              <w:rPr>
                <w:rFonts w:asciiTheme="minorHAnsi" w:hAnsiTheme="minorHAnsi" w:cstheme="minorHAnsi"/>
                <w:sz w:val="24"/>
                <w:szCs w:val="24"/>
              </w:rPr>
            </w:pPr>
            <w:r w:rsidRPr="001C7042">
              <w:rPr>
                <w:rFonts w:asciiTheme="minorHAnsi" w:hAnsiTheme="minorHAnsi" w:cstheme="minorHAnsi"/>
                <w:sz w:val="24"/>
                <w:szCs w:val="24"/>
              </w:rPr>
              <w:t>Dz. nr 1/6, Obręb: Golęcin</w:t>
            </w:r>
          </w:p>
          <w:p w14:paraId="1DC4581B" w14:textId="77777777" w:rsidR="00B737EF" w:rsidRPr="001C7042" w:rsidRDefault="00B737EF" w:rsidP="0054037D">
            <w:pPr>
              <w:autoSpaceDE w:val="0"/>
              <w:autoSpaceDN w:val="0"/>
              <w:adjustRightInd w:val="0"/>
              <w:rPr>
                <w:rFonts w:asciiTheme="minorHAnsi" w:hAnsiTheme="minorHAnsi" w:cstheme="minorHAnsi"/>
                <w:sz w:val="24"/>
                <w:szCs w:val="24"/>
              </w:rPr>
            </w:pPr>
            <w:r w:rsidRPr="001C7042">
              <w:rPr>
                <w:rFonts w:asciiTheme="minorHAnsi" w:hAnsiTheme="minorHAnsi" w:cstheme="minorHAnsi"/>
                <w:sz w:val="24"/>
                <w:szCs w:val="24"/>
              </w:rPr>
              <w:t>Id działki: 306401_1.0020.AR_27.1/6</w:t>
            </w:r>
          </w:p>
          <w:p w14:paraId="2C881A2D" w14:textId="77777777" w:rsidR="0054037D" w:rsidRPr="001C7042" w:rsidRDefault="0054037D" w:rsidP="0054037D">
            <w:pPr>
              <w:autoSpaceDE w:val="0"/>
              <w:autoSpaceDN w:val="0"/>
              <w:adjustRightInd w:val="0"/>
              <w:rPr>
                <w:rFonts w:asciiTheme="minorHAnsi" w:hAnsiTheme="minorHAnsi" w:cstheme="minorHAnsi"/>
                <w:b/>
                <w:bCs/>
                <w:sz w:val="24"/>
                <w:szCs w:val="24"/>
              </w:rPr>
            </w:pPr>
          </w:p>
        </w:tc>
      </w:tr>
      <w:tr w:rsidR="00B737EF" w:rsidRPr="001C7042" w14:paraId="7C806CC7" w14:textId="77777777" w:rsidTr="0054037D">
        <w:trPr>
          <w:trHeight w:val="60"/>
        </w:trPr>
        <w:tc>
          <w:tcPr>
            <w:tcW w:w="3114" w:type="dxa"/>
          </w:tcPr>
          <w:p w14:paraId="2EBD088C" w14:textId="77777777" w:rsidR="00B737EF" w:rsidRPr="001C7042" w:rsidRDefault="00B737EF" w:rsidP="000E79C7">
            <w:pPr>
              <w:spacing w:before="240"/>
              <w:rPr>
                <w:rFonts w:asciiTheme="minorHAnsi" w:hAnsiTheme="minorHAnsi" w:cstheme="minorHAnsi"/>
                <w:sz w:val="24"/>
                <w:szCs w:val="24"/>
              </w:rPr>
            </w:pPr>
            <w:r w:rsidRPr="001C7042">
              <w:rPr>
                <w:rFonts w:asciiTheme="minorHAnsi" w:hAnsiTheme="minorHAnsi" w:cstheme="minorHAnsi"/>
                <w:sz w:val="24"/>
                <w:szCs w:val="24"/>
              </w:rPr>
              <w:t>KATEGORIA OBIEKTU BUDOWLANEGO:</w:t>
            </w:r>
          </w:p>
        </w:tc>
        <w:tc>
          <w:tcPr>
            <w:tcW w:w="6662" w:type="dxa"/>
          </w:tcPr>
          <w:p w14:paraId="6572DFAF" w14:textId="77777777" w:rsidR="0054037D" w:rsidRPr="001C7042" w:rsidRDefault="0054037D" w:rsidP="000E79C7">
            <w:pPr>
              <w:rPr>
                <w:rFonts w:asciiTheme="minorHAnsi" w:hAnsiTheme="minorHAnsi" w:cstheme="minorHAnsi"/>
                <w:sz w:val="24"/>
                <w:szCs w:val="24"/>
              </w:rPr>
            </w:pPr>
          </w:p>
          <w:p w14:paraId="24FDA686" w14:textId="2FB088A4" w:rsidR="00B737EF" w:rsidRPr="001C7042" w:rsidRDefault="00B737EF" w:rsidP="000E79C7">
            <w:pPr>
              <w:rPr>
                <w:rFonts w:asciiTheme="minorHAnsi" w:hAnsiTheme="minorHAnsi" w:cstheme="minorHAnsi"/>
                <w:sz w:val="24"/>
                <w:szCs w:val="24"/>
              </w:rPr>
            </w:pPr>
            <w:r w:rsidRPr="001C7042">
              <w:rPr>
                <w:rFonts w:asciiTheme="minorHAnsi" w:hAnsiTheme="minorHAnsi" w:cstheme="minorHAnsi"/>
                <w:sz w:val="24"/>
                <w:szCs w:val="24"/>
              </w:rPr>
              <w:t>X- BUDYNEK SŁUŻBY ZDROWIA</w:t>
            </w:r>
          </w:p>
          <w:p w14:paraId="6A2C4BBB" w14:textId="77777777" w:rsidR="00B737EF" w:rsidRPr="001C7042" w:rsidRDefault="00B737EF" w:rsidP="000E79C7">
            <w:pPr>
              <w:rPr>
                <w:rFonts w:asciiTheme="minorHAnsi" w:hAnsiTheme="minorHAnsi" w:cstheme="minorHAnsi"/>
                <w:b/>
                <w:bCs/>
                <w:sz w:val="24"/>
                <w:szCs w:val="24"/>
              </w:rPr>
            </w:pPr>
          </w:p>
          <w:p w14:paraId="31EA16FB" w14:textId="77777777" w:rsidR="0054037D" w:rsidRPr="001C7042" w:rsidRDefault="0054037D" w:rsidP="000E79C7">
            <w:pPr>
              <w:rPr>
                <w:rFonts w:asciiTheme="minorHAnsi" w:hAnsiTheme="minorHAnsi" w:cstheme="minorHAnsi"/>
                <w:b/>
                <w:bCs/>
                <w:sz w:val="24"/>
                <w:szCs w:val="24"/>
              </w:rPr>
            </w:pPr>
          </w:p>
        </w:tc>
      </w:tr>
      <w:tr w:rsidR="00B737EF" w:rsidRPr="001C7042" w14:paraId="4136787E" w14:textId="77777777" w:rsidTr="0054037D">
        <w:trPr>
          <w:trHeight w:val="1543"/>
        </w:trPr>
        <w:tc>
          <w:tcPr>
            <w:tcW w:w="3114" w:type="dxa"/>
          </w:tcPr>
          <w:p w14:paraId="65DA0713" w14:textId="63700322" w:rsidR="00B737EF" w:rsidRPr="001C7042" w:rsidRDefault="00B737EF" w:rsidP="000E79C7">
            <w:pPr>
              <w:rPr>
                <w:rFonts w:asciiTheme="minorHAnsi" w:hAnsiTheme="minorHAnsi" w:cstheme="minorHAnsi"/>
                <w:b/>
                <w:bCs/>
                <w:sz w:val="24"/>
                <w:szCs w:val="24"/>
              </w:rPr>
            </w:pPr>
          </w:p>
        </w:tc>
        <w:tc>
          <w:tcPr>
            <w:tcW w:w="6662" w:type="dxa"/>
          </w:tcPr>
          <w:p w14:paraId="6A61B3AA" w14:textId="47C4C96C" w:rsidR="00B737EF" w:rsidRPr="001C7042" w:rsidRDefault="00B737EF" w:rsidP="000E79C7">
            <w:pPr>
              <w:autoSpaceDE w:val="0"/>
              <w:autoSpaceDN w:val="0"/>
              <w:adjustRightInd w:val="0"/>
              <w:rPr>
                <w:rFonts w:asciiTheme="minorHAnsi" w:hAnsiTheme="minorHAnsi" w:cstheme="minorHAnsi"/>
                <w:b/>
                <w:bCs/>
                <w:sz w:val="24"/>
                <w:szCs w:val="24"/>
              </w:rPr>
            </w:pPr>
          </w:p>
        </w:tc>
      </w:tr>
      <w:tr w:rsidR="00B737EF" w:rsidRPr="001C7042" w14:paraId="0692AED2" w14:textId="77777777" w:rsidTr="0054037D">
        <w:trPr>
          <w:trHeight w:val="1151"/>
        </w:trPr>
        <w:tc>
          <w:tcPr>
            <w:tcW w:w="3114" w:type="dxa"/>
          </w:tcPr>
          <w:p w14:paraId="61B95DA7" w14:textId="77777777" w:rsidR="00B737EF" w:rsidRPr="001C7042" w:rsidRDefault="00B737EF" w:rsidP="000E79C7">
            <w:pPr>
              <w:rPr>
                <w:rFonts w:asciiTheme="minorHAnsi" w:hAnsiTheme="minorHAnsi" w:cstheme="minorHAnsi"/>
                <w:sz w:val="24"/>
                <w:szCs w:val="24"/>
              </w:rPr>
            </w:pPr>
            <w:r w:rsidRPr="001C7042">
              <w:rPr>
                <w:rFonts w:asciiTheme="minorHAnsi" w:hAnsiTheme="minorHAnsi" w:cstheme="minorHAnsi"/>
                <w:sz w:val="24"/>
                <w:szCs w:val="24"/>
              </w:rPr>
              <w:t xml:space="preserve">AUTOR OPRACOWANIA: </w:t>
            </w:r>
          </w:p>
          <w:p w14:paraId="1F4AAE61" w14:textId="77777777" w:rsidR="00B737EF" w:rsidRPr="001C7042" w:rsidRDefault="00B737EF" w:rsidP="000E79C7">
            <w:pPr>
              <w:snapToGrid w:val="0"/>
              <w:ind w:left="1980"/>
              <w:rPr>
                <w:rFonts w:asciiTheme="minorHAnsi" w:hAnsiTheme="minorHAnsi" w:cstheme="minorHAnsi"/>
                <w:sz w:val="24"/>
                <w:szCs w:val="24"/>
              </w:rPr>
            </w:pPr>
          </w:p>
        </w:tc>
        <w:tc>
          <w:tcPr>
            <w:tcW w:w="6662" w:type="dxa"/>
          </w:tcPr>
          <w:p w14:paraId="6B967851" w14:textId="5B33C3F1" w:rsidR="00B737EF" w:rsidRPr="001C7042" w:rsidRDefault="00582A06" w:rsidP="000E79C7">
            <w:pPr>
              <w:autoSpaceDE w:val="0"/>
              <w:autoSpaceDN w:val="0"/>
              <w:adjustRightInd w:val="0"/>
              <w:rPr>
                <w:rFonts w:asciiTheme="minorHAnsi" w:hAnsiTheme="minorHAnsi" w:cstheme="minorHAnsi"/>
                <w:sz w:val="24"/>
                <w:szCs w:val="24"/>
              </w:rPr>
            </w:pPr>
            <w:r w:rsidRPr="001C7042">
              <w:rPr>
                <w:rFonts w:asciiTheme="minorHAnsi" w:hAnsiTheme="minorHAnsi" w:cstheme="minorHAnsi"/>
                <w:sz w:val="24"/>
                <w:szCs w:val="24"/>
              </w:rPr>
              <w:t>Mgr inż. Krzysztof Kostrzyński</w:t>
            </w:r>
          </w:p>
        </w:tc>
      </w:tr>
      <w:tr w:rsidR="00B737EF" w:rsidRPr="001C7042" w14:paraId="175A1B13" w14:textId="77777777" w:rsidTr="0054037D">
        <w:trPr>
          <w:trHeight w:val="305"/>
        </w:trPr>
        <w:tc>
          <w:tcPr>
            <w:tcW w:w="3114" w:type="dxa"/>
          </w:tcPr>
          <w:p w14:paraId="44495746" w14:textId="77777777" w:rsidR="00B737EF" w:rsidRPr="001C7042" w:rsidRDefault="00B737EF" w:rsidP="000E79C7">
            <w:pPr>
              <w:spacing w:line="360" w:lineRule="auto"/>
              <w:rPr>
                <w:rFonts w:asciiTheme="minorHAnsi" w:hAnsiTheme="minorHAnsi" w:cstheme="minorHAnsi"/>
                <w:sz w:val="24"/>
                <w:szCs w:val="24"/>
              </w:rPr>
            </w:pPr>
            <w:r w:rsidRPr="001C7042">
              <w:rPr>
                <w:rFonts w:asciiTheme="minorHAnsi" w:hAnsiTheme="minorHAnsi" w:cstheme="minorHAnsi"/>
                <w:sz w:val="24"/>
                <w:szCs w:val="24"/>
              </w:rPr>
              <w:t xml:space="preserve">DATA OPRACOWANIA:  </w:t>
            </w:r>
          </w:p>
        </w:tc>
        <w:tc>
          <w:tcPr>
            <w:tcW w:w="6662" w:type="dxa"/>
          </w:tcPr>
          <w:p w14:paraId="4CA5FFFB" w14:textId="62722B70" w:rsidR="00B737EF" w:rsidRPr="001C7042" w:rsidRDefault="0071494B" w:rsidP="000E79C7">
            <w:pPr>
              <w:autoSpaceDE w:val="0"/>
              <w:autoSpaceDN w:val="0"/>
              <w:adjustRightInd w:val="0"/>
              <w:spacing w:line="360" w:lineRule="auto"/>
              <w:rPr>
                <w:rFonts w:asciiTheme="minorHAnsi" w:hAnsiTheme="minorHAnsi" w:cstheme="minorHAnsi"/>
                <w:sz w:val="24"/>
                <w:szCs w:val="24"/>
                <w:u w:val="single"/>
              </w:rPr>
            </w:pPr>
            <w:r>
              <w:rPr>
                <w:rFonts w:asciiTheme="minorHAnsi" w:hAnsiTheme="minorHAnsi" w:cstheme="minorHAnsi"/>
                <w:sz w:val="24"/>
                <w:szCs w:val="24"/>
              </w:rPr>
              <w:t>WRZESIEŃ</w:t>
            </w:r>
            <w:r w:rsidR="00582A06" w:rsidRPr="001C7042">
              <w:rPr>
                <w:rFonts w:asciiTheme="minorHAnsi" w:hAnsiTheme="minorHAnsi" w:cstheme="minorHAnsi"/>
                <w:sz w:val="24"/>
                <w:szCs w:val="24"/>
              </w:rPr>
              <w:t xml:space="preserve"> 2025</w:t>
            </w:r>
          </w:p>
        </w:tc>
      </w:tr>
    </w:tbl>
    <w:p w14:paraId="76CD680A" w14:textId="77777777" w:rsidR="00B737EF" w:rsidRPr="001C7042" w:rsidRDefault="00B737EF" w:rsidP="00B737EF">
      <w:pPr>
        <w:rPr>
          <w:rFonts w:asciiTheme="minorHAnsi" w:hAnsiTheme="minorHAnsi" w:cstheme="minorHAnsi"/>
        </w:rPr>
      </w:pPr>
    </w:p>
    <w:p w14:paraId="0F3AB9EB" w14:textId="77777777" w:rsidR="00044714" w:rsidRPr="001C7042" w:rsidRDefault="00044714" w:rsidP="004C2DC9">
      <w:pPr>
        <w:jc w:val="center"/>
        <w:rPr>
          <w:rFonts w:asciiTheme="minorHAnsi" w:hAnsiTheme="minorHAnsi" w:cstheme="minorHAnsi"/>
          <w:b/>
          <w:bCs/>
          <w:color w:val="000000"/>
          <w:sz w:val="36"/>
          <w:szCs w:val="36"/>
        </w:rPr>
      </w:pPr>
    </w:p>
    <w:p w14:paraId="707A288F" w14:textId="77777777" w:rsidR="00044714" w:rsidRPr="001C7042" w:rsidRDefault="00044714" w:rsidP="004C2DC9">
      <w:pPr>
        <w:jc w:val="center"/>
        <w:rPr>
          <w:rFonts w:asciiTheme="minorHAnsi" w:hAnsiTheme="minorHAnsi" w:cstheme="minorHAnsi"/>
          <w:b/>
          <w:bCs/>
          <w:color w:val="000000"/>
          <w:sz w:val="36"/>
          <w:szCs w:val="36"/>
        </w:rPr>
      </w:pPr>
    </w:p>
    <w:p w14:paraId="69DE6D66" w14:textId="77777777" w:rsidR="00044714" w:rsidRPr="001C7042" w:rsidRDefault="00044714" w:rsidP="004C2DC9">
      <w:pPr>
        <w:jc w:val="center"/>
        <w:rPr>
          <w:rFonts w:asciiTheme="minorHAnsi" w:hAnsiTheme="minorHAnsi" w:cstheme="minorHAnsi"/>
          <w:b/>
          <w:bCs/>
          <w:color w:val="000000"/>
          <w:sz w:val="36"/>
          <w:szCs w:val="36"/>
        </w:rPr>
      </w:pPr>
    </w:p>
    <w:p w14:paraId="4E0E09A4" w14:textId="77777777" w:rsidR="00044714" w:rsidRPr="001C7042" w:rsidRDefault="00044714" w:rsidP="004C2DC9">
      <w:pPr>
        <w:jc w:val="center"/>
        <w:rPr>
          <w:rFonts w:asciiTheme="minorHAnsi" w:hAnsiTheme="minorHAnsi" w:cstheme="minorHAnsi"/>
          <w:b/>
          <w:bCs/>
          <w:color w:val="000000"/>
          <w:sz w:val="36"/>
          <w:szCs w:val="36"/>
        </w:rPr>
      </w:pPr>
    </w:p>
    <w:bookmarkEnd w:id="1"/>
    <w:bookmarkEnd w:id="2"/>
    <w:bookmarkEnd w:id="3"/>
    <w:p w14:paraId="3B55B18C" w14:textId="77777777" w:rsidR="004F4861" w:rsidRDefault="004F4861" w:rsidP="004C2DC9">
      <w:pPr>
        <w:pStyle w:val="Tekstpodstawowy"/>
        <w:tabs>
          <w:tab w:val="decimal" w:pos="0"/>
          <w:tab w:val="decimal" w:pos="360"/>
          <w:tab w:val="left" w:pos="1701"/>
          <w:tab w:val="left" w:pos="2552"/>
        </w:tabs>
        <w:jc w:val="center"/>
        <w:rPr>
          <w:rFonts w:asciiTheme="minorHAnsi" w:hAnsiTheme="minorHAnsi" w:cstheme="minorHAnsi"/>
          <w:b/>
          <w:sz w:val="28"/>
          <w:szCs w:val="28"/>
        </w:rPr>
      </w:pPr>
    </w:p>
    <w:p w14:paraId="61891AF4" w14:textId="77777777" w:rsidR="004F4861" w:rsidRDefault="004F4861" w:rsidP="004C2DC9">
      <w:pPr>
        <w:pStyle w:val="Tekstpodstawowy"/>
        <w:tabs>
          <w:tab w:val="decimal" w:pos="0"/>
          <w:tab w:val="decimal" w:pos="360"/>
          <w:tab w:val="left" w:pos="1701"/>
          <w:tab w:val="left" w:pos="2552"/>
        </w:tabs>
        <w:jc w:val="center"/>
        <w:rPr>
          <w:rFonts w:asciiTheme="minorHAnsi" w:hAnsiTheme="minorHAnsi" w:cstheme="minorHAnsi"/>
          <w:b/>
          <w:sz w:val="28"/>
          <w:szCs w:val="28"/>
        </w:rPr>
      </w:pPr>
    </w:p>
    <w:p w14:paraId="6FACE463" w14:textId="074D74C3" w:rsidR="00B737EF" w:rsidRPr="00515D0B" w:rsidRDefault="00515D0B" w:rsidP="004C2DC9">
      <w:pPr>
        <w:pStyle w:val="Tekstpodstawowy"/>
        <w:tabs>
          <w:tab w:val="decimal" w:pos="0"/>
          <w:tab w:val="decimal" w:pos="360"/>
          <w:tab w:val="left" w:pos="1701"/>
          <w:tab w:val="left" w:pos="2552"/>
        </w:tabs>
        <w:jc w:val="center"/>
        <w:rPr>
          <w:rFonts w:asciiTheme="minorHAnsi" w:hAnsiTheme="minorHAnsi" w:cstheme="minorHAnsi"/>
          <w:b/>
          <w:sz w:val="28"/>
          <w:szCs w:val="28"/>
        </w:rPr>
      </w:pPr>
      <w:r w:rsidRPr="00515D0B">
        <w:rPr>
          <w:rFonts w:asciiTheme="minorHAnsi" w:hAnsiTheme="minorHAnsi" w:cstheme="minorHAnsi"/>
          <w:b/>
          <w:sz w:val="28"/>
          <w:szCs w:val="28"/>
        </w:rPr>
        <w:t>SPIS TREŚCI</w:t>
      </w:r>
    </w:p>
    <w:p w14:paraId="558AB3CE"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527B6CD7" w14:textId="24FBDCB4" w:rsidR="00515D0B" w:rsidRPr="00515D0B" w:rsidRDefault="00515D0B" w:rsidP="00061F9B">
      <w:pPr>
        <w:spacing w:line="276" w:lineRule="auto"/>
        <w:rPr>
          <w:rFonts w:asciiTheme="minorHAnsi" w:hAnsiTheme="minorHAnsi" w:cstheme="minorHAnsi"/>
          <w:b/>
          <w:bCs/>
          <w:sz w:val="24"/>
          <w:szCs w:val="24"/>
        </w:rPr>
      </w:pPr>
      <w:r w:rsidRPr="00515D0B">
        <w:rPr>
          <w:rFonts w:asciiTheme="minorHAnsi" w:hAnsiTheme="minorHAnsi" w:cstheme="minorHAnsi"/>
          <w:b/>
          <w:bCs/>
          <w:sz w:val="24"/>
          <w:szCs w:val="24"/>
        </w:rPr>
        <w:t>A.</w:t>
      </w:r>
      <w:r w:rsidRPr="00515D0B">
        <w:rPr>
          <w:rFonts w:asciiTheme="minorHAnsi" w:hAnsiTheme="minorHAnsi" w:cstheme="minorHAnsi"/>
          <w:b/>
          <w:bCs/>
          <w:sz w:val="24"/>
          <w:szCs w:val="24"/>
        </w:rPr>
        <w:tab/>
        <w:t>OPIS TECHNICZNY</w:t>
      </w:r>
      <w:r>
        <w:rPr>
          <w:rFonts w:asciiTheme="minorHAnsi" w:hAnsiTheme="minorHAnsi" w:cstheme="minorHAnsi"/>
          <w:b/>
          <w:bCs/>
          <w:sz w:val="24"/>
          <w:szCs w:val="24"/>
        </w:rPr>
        <w:t xml:space="preserve"> </w:t>
      </w:r>
      <w:r w:rsidRPr="00255BF4">
        <w:rPr>
          <w:rFonts w:asciiTheme="minorHAnsi" w:hAnsiTheme="minorHAnsi" w:cstheme="minorHAnsi"/>
          <w:bCs/>
          <w:sz w:val="24"/>
          <w:szCs w:val="24"/>
        </w:rPr>
        <w:t>………………………</w:t>
      </w:r>
      <w:r w:rsidR="004F4861" w:rsidRPr="00255BF4">
        <w:rPr>
          <w:rFonts w:asciiTheme="minorHAnsi" w:hAnsiTheme="minorHAnsi" w:cstheme="minorHAnsi"/>
          <w:bCs/>
          <w:sz w:val="24"/>
          <w:szCs w:val="24"/>
        </w:rPr>
        <w:t>…………………………………………………………………………………</w:t>
      </w:r>
      <w:r w:rsidR="00255BF4">
        <w:rPr>
          <w:rFonts w:asciiTheme="minorHAnsi" w:hAnsiTheme="minorHAnsi" w:cstheme="minorHAnsi"/>
          <w:bCs/>
          <w:sz w:val="24"/>
          <w:szCs w:val="24"/>
        </w:rPr>
        <w:t>…4</w:t>
      </w:r>
    </w:p>
    <w:p w14:paraId="640B6339" w14:textId="170A60E1" w:rsidR="00515D0B" w:rsidRDefault="00515D0B" w:rsidP="00061F9B">
      <w:pPr>
        <w:spacing w:line="276" w:lineRule="auto"/>
        <w:rPr>
          <w:rFonts w:asciiTheme="minorHAnsi" w:hAnsiTheme="minorHAnsi" w:cstheme="minorHAnsi"/>
          <w:b/>
          <w:bCs/>
          <w:sz w:val="24"/>
          <w:szCs w:val="24"/>
        </w:rPr>
      </w:pPr>
      <w:r w:rsidRPr="00515D0B">
        <w:rPr>
          <w:rFonts w:asciiTheme="minorHAnsi" w:hAnsiTheme="minorHAnsi" w:cstheme="minorHAnsi"/>
          <w:b/>
          <w:bCs/>
          <w:sz w:val="24"/>
          <w:szCs w:val="24"/>
        </w:rPr>
        <w:t>1.</w:t>
      </w:r>
      <w:r w:rsidRPr="00515D0B">
        <w:rPr>
          <w:rFonts w:asciiTheme="minorHAnsi" w:hAnsiTheme="minorHAnsi" w:cstheme="minorHAnsi"/>
          <w:b/>
          <w:bCs/>
          <w:sz w:val="24"/>
          <w:szCs w:val="24"/>
        </w:rPr>
        <w:tab/>
        <w:t>DANE OGÓLNE</w:t>
      </w:r>
      <w:r w:rsidR="00255BF4" w:rsidRPr="00255BF4">
        <w:rPr>
          <w:rFonts w:asciiTheme="minorHAnsi" w:hAnsiTheme="minorHAnsi" w:cstheme="minorHAnsi"/>
          <w:bCs/>
          <w:sz w:val="24"/>
          <w:szCs w:val="24"/>
        </w:rPr>
        <w:t>………</w:t>
      </w:r>
      <w:r w:rsidR="00255BF4">
        <w:rPr>
          <w:rFonts w:asciiTheme="minorHAnsi" w:hAnsiTheme="minorHAnsi" w:cstheme="minorHAnsi"/>
          <w:bCs/>
          <w:sz w:val="24"/>
          <w:szCs w:val="24"/>
        </w:rPr>
        <w:t>.</w:t>
      </w:r>
      <w:r w:rsidRPr="00255BF4">
        <w:rPr>
          <w:rFonts w:asciiTheme="minorHAnsi" w:hAnsiTheme="minorHAnsi" w:cstheme="minorHAnsi"/>
          <w:bCs/>
          <w:sz w:val="24"/>
          <w:szCs w:val="24"/>
        </w:rPr>
        <w:t>……………………………</w:t>
      </w:r>
      <w:r w:rsidR="004F4861" w:rsidRPr="00255BF4">
        <w:rPr>
          <w:rFonts w:asciiTheme="minorHAnsi" w:hAnsiTheme="minorHAnsi" w:cstheme="minorHAnsi"/>
          <w:bCs/>
          <w:sz w:val="24"/>
          <w:szCs w:val="24"/>
        </w:rPr>
        <w:t>………………………………………………………………………</w:t>
      </w:r>
      <w:r w:rsidR="00255BF4">
        <w:rPr>
          <w:rFonts w:asciiTheme="minorHAnsi" w:hAnsiTheme="minorHAnsi" w:cstheme="minorHAnsi"/>
          <w:bCs/>
          <w:sz w:val="24"/>
          <w:szCs w:val="24"/>
        </w:rPr>
        <w:t>…..4</w:t>
      </w:r>
    </w:p>
    <w:p w14:paraId="1C2821FD" w14:textId="329019FA" w:rsidR="004F4861" w:rsidRDefault="004F4861" w:rsidP="00061F9B">
      <w:pPr>
        <w:pStyle w:val="Tekstpodstawowywcity2"/>
        <w:tabs>
          <w:tab w:val="left" w:pos="851"/>
        </w:tabs>
        <w:suppressAutoHyphens w:val="0"/>
        <w:spacing w:after="0" w:line="276" w:lineRule="auto"/>
        <w:ind w:left="0"/>
        <w:jc w:val="both"/>
        <w:outlineLvl w:val="3"/>
        <w:rPr>
          <w:rFonts w:asciiTheme="minorHAnsi" w:hAnsiTheme="minorHAnsi" w:cstheme="minorHAnsi"/>
          <w:sz w:val="22"/>
          <w:szCs w:val="22"/>
        </w:rPr>
      </w:pPr>
      <w:r>
        <w:rPr>
          <w:rFonts w:asciiTheme="minorHAnsi" w:hAnsiTheme="minorHAnsi" w:cstheme="minorHAnsi"/>
          <w:bCs/>
          <w:sz w:val="24"/>
          <w:szCs w:val="24"/>
        </w:rPr>
        <w:t xml:space="preserve">     </w:t>
      </w:r>
      <w:r w:rsidRPr="004F4861">
        <w:rPr>
          <w:rFonts w:asciiTheme="minorHAnsi" w:hAnsiTheme="minorHAnsi" w:cstheme="minorHAnsi"/>
          <w:bCs/>
          <w:sz w:val="24"/>
          <w:szCs w:val="24"/>
        </w:rPr>
        <w:t>1.1.</w:t>
      </w:r>
      <w:r>
        <w:rPr>
          <w:rFonts w:asciiTheme="minorHAnsi" w:hAnsiTheme="minorHAnsi" w:cstheme="minorHAnsi"/>
          <w:bCs/>
          <w:sz w:val="24"/>
          <w:szCs w:val="24"/>
        </w:rPr>
        <w:t xml:space="preserve"> </w:t>
      </w:r>
      <w:r>
        <w:rPr>
          <w:rFonts w:asciiTheme="minorHAnsi" w:hAnsiTheme="minorHAnsi" w:cstheme="minorHAnsi"/>
          <w:sz w:val="22"/>
          <w:szCs w:val="22"/>
        </w:rPr>
        <w:t>Nazwa i adres inwestycji</w:t>
      </w:r>
      <w:r w:rsidR="00255BF4">
        <w:rPr>
          <w:rFonts w:asciiTheme="minorHAnsi" w:hAnsiTheme="minorHAnsi" w:cstheme="minorHAnsi"/>
          <w:sz w:val="22"/>
          <w:szCs w:val="22"/>
        </w:rPr>
        <w:t>……………………………………………………………………………………………………………….4</w:t>
      </w:r>
    </w:p>
    <w:p w14:paraId="0D4DC11D" w14:textId="3D7C047A" w:rsidR="004F4861" w:rsidRDefault="004F4861" w:rsidP="00061F9B">
      <w:pPr>
        <w:pStyle w:val="Tekstpodstawowywcity2"/>
        <w:numPr>
          <w:ilvl w:val="1"/>
          <w:numId w:val="16"/>
        </w:numPr>
        <w:tabs>
          <w:tab w:val="left" w:pos="851"/>
        </w:tabs>
        <w:suppressAutoHyphens w:val="0"/>
        <w:spacing w:after="0" w:line="276" w:lineRule="auto"/>
        <w:jc w:val="both"/>
        <w:outlineLvl w:val="3"/>
        <w:rPr>
          <w:rFonts w:asciiTheme="minorHAnsi" w:hAnsiTheme="minorHAnsi" w:cstheme="minorHAnsi"/>
          <w:sz w:val="22"/>
          <w:szCs w:val="22"/>
        </w:rPr>
      </w:pPr>
      <w:r>
        <w:rPr>
          <w:rFonts w:asciiTheme="minorHAnsi" w:hAnsiTheme="minorHAnsi" w:cstheme="minorHAnsi"/>
          <w:sz w:val="22"/>
          <w:szCs w:val="22"/>
        </w:rPr>
        <w:t xml:space="preserve">  </w:t>
      </w:r>
      <w:r w:rsidRPr="00D2764F">
        <w:rPr>
          <w:rFonts w:asciiTheme="minorHAnsi" w:hAnsiTheme="minorHAnsi" w:cstheme="minorHAnsi"/>
          <w:sz w:val="22"/>
          <w:szCs w:val="22"/>
        </w:rPr>
        <w:t>Przedmiot zamówienia</w:t>
      </w:r>
      <w:r w:rsidR="00DC6951">
        <w:rPr>
          <w:rFonts w:asciiTheme="minorHAnsi" w:hAnsiTheme="minorHAnsi" w:cstheme="minorHAnsi"/>
          <w:sz w:val="22"/>
          <w:szCs w:val="22"/>
        </w:rPr>
        <w:t>…………………………………………………………………………………………………………………4</w:t>
      </w:r>
    </w:p>
    <w:p w14:paraId="0EA48975" w14:textId="14B9DF78" w:rsidR="004F4861" w:rsidRPr="00D2764F" w:rsidRDefault="004F4861" w:rsidP="00061F9B">
      <w:pPr>
        <w:pStyle w:val="Tekstpodstawowywcity2"/>
        <w:tabs>
          <w:tab w:val="left" w:pos="851"/>
        </w:tabs>
        <w:suppressAutoHyphens w:val="0"/>
        <w:spacing w:after="0" w:line="276" w:lineRule="auto"/>
        <w:jc w:val="both"/>
        <w:outlineLvl w:val="3"/>
        <w:rPr>
          <w:rFonts w:asciiTheme="minorHAnsi" w:hAnsiTheme="minorHAnsi" w:cstheme="minorHAnsi"/>
          <w:sz w:val="22"/>
          <w:szCs w:val="22"/>
        </w:rPr>
      </w:pPr>
      <w:r>
        <w:rPr>
          <w:rFonts w:asciiTheme="minorHAnsi" w:hAnsiTheme="minorHAnsi" w:cstheme="minorHAnsi"/>
          <w:sz w:val="22"/>
          <w:szCs w:val="22"/>
        </w:rPr>
        <w:t xml:space="preserve">1.3. </w:t>
      </w:r>
      <w:r w:rsidRPr="00D2764F">
        <w:rPr>
          <w:rFonts w:asciiTheme="minorHAnsi" w:hAnsiTheme="minorHAnsi" w:cstheme="minorHAnsi"/>
          <w:sz w:val="22"/>
          <w:szCs w:val="22"/>
        </w:rPr>
        <w:t>Opis stanu istniejącego</w:t>
      </w:r>
      <w:r w:rsidR="00DC6951">
        <w:rPr>
          <w:rFonts w:asciiTheme="minorHAnsi" w:hAnsiTheme="minorHAnsi" w:cstheme="minorHAnsi"/>
          <w:sz w:val="22"/>
          <w:szCs w:val="22"/>
        </w:rPr>
        <w:t>…………………………………………………………………………………………………………………4</w:t>
      </w:r>
    </w:p>
    <w:p w14:paraId="1B9A3C11" w14:textId="37FFC081" w:rsidR="00515D0B" w:rsidRDefault="004F4861" w:rsidP="00061F9B">
      <w:pPr>
        <w:spacing w:line="276" w:lineRule="auto"/>
        <w:rPr>
          <w:rFonts w:asciiTheme="minorHAnsi" w:hAnsiTheme="minorHAnsi" w:cstheme="minorHAnsi"/>
          <w:b/>
          <w:bCs/>
          <w:sz w:val="24"/>
          <w:szCs w:val="24"/>
        </w:rPr>
      </w:pPr>
      <w:r>
        <w:rPr>
          <w:rFonts w:asciiTheme="minorHAnsi" w:hAnsiTheme="minorHAnsi" w:cstheme="minorHAnsi"/>
          <w:b/>
          <w:bCs/>
          <w:sz w:val="24"/>
          <w:szCs w:val="24"/>
        </w:rPr>
        <w:t>2.</w:t>
      </w:r>
      <w:r>
        <w:rPr>
          <w:rFonts w:asciiTheme="minorHAnsi" w:hAnsiTheme="minorHAnsi" w:cstheme="minorHAnsi"/>
          <w:b/>
          <w:bCs/>
          <w:sz w:val="24"/>
          <w:szCs w:val="24"/>
        </w:rPr>
        <w:tab/>
        <w:t>OPIS PRAC REMONTOWYCH</w:t>
      </w:r>
      <w:r>
        <w:rPr>
          <w:rFonts w:asciiTheme="minorHAnsi" w:hAnsiTheme="minorHAnsi" w:cstheme="minorHAnsi"/>
          <w:b/>
          <w:bCs/>
          <w:sz w:val="24"/>
          <w:szCs w:val="24"/>
        </w:rPr>
        <w:tab/>
      </w:r>
      <w:r w:rsidRPr="00DC6951">
        <w:rPr>
          <w:rFonts w:asciiTheme="minorHAnsi" w:hAnsiTheme="minorHAnsi" w:cstheme="minorHAnsi"/>
          <w:bCs/>
          <w:sz w:val="24"/>
          <w:szCs w:val="24"/>
        </w:rPr>
        <w:t>…………………………………………………………………………………………</w:t>
      </w:r>
      <w:r w:rsidR="00DC6951">
        <w:rPr>
          <w:rFonts w:asciiTheme="minorHAnsi" w:hAnsiTheme="minorHAnsi" w:cstheme="minorHAnsi"/>
          <w:bCs/>
          <w:sz w:val="24"/>
          <w:szCs w:val="24"/>
        </w:rPr>
        <w:t>…4</w:t>
      </w:r>
    </w:p>
    <w:p w14:paraId="18661849" w14:textId="6569539F" w:rsidR="004F4861" w:rsidRDefault="004F4861"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 </w:t>
      </w:r>
      <w:r w:rsidRPr="00D2764F">
        <w:rPr>
          <w:rFonts w:asciiTheme="minorHAnsi" w:hAnsiTheme="minorHAnsi" w:cstheme="minorHAnsi"/>
          <w:sz w:val="22"/>
          <w:szCs w:val="22"/>
        </w:rPr>
        <w:t>Zakres robót ogólnobudowlanych</w:t>
      </w:r>
      <w:r>
        <w:rPr>
          <w:rFonts w:asciiTheme="minorHAnsi" w:hAnsiTheme="minorHAnsi" w:cstheme="minorHAnsi"/>
          <w:sz w:val="22"/>
          <w:szCs w:val="22"/>
        </w:rPr>
        <w:t>………………………………………………………………………………………………</w:t>
      </w:r>
      <w:r w:rsidR="00DC6951">
        <w:rPr>
          <w:rFonts w:asciiTheme="minorHAnsi" w:hAnsiTheme="minorHAnsi" w:cstheme="minorHAnsi"/>
          <w:sz w:val="22"/>
          <w:szCs w:val="22"/>
        </w:rPr>
        <w:t>..4</w:t>
      </w:r>
    </w:p>
    <w:p w14:paraId="6C4383B5" w14:textId="3D0E2002" w:rsidR="004F4861" w:rsidRDefault="004F4861"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2.1.1. Wymagania ogólne…………………………………………………………………………………………………………………</w:t>
      </w:r>
      <w:r w:rsidR="00DC6951">
        <w:rPr>
          <w:rFonts w:asciiTheme="minorHAnsi" w:hAnsiTheme="minorHAnsi" w:cstheme="minorHAnsi"/>
          <w:sz w:val="22"/>
          <w:szCs w:val="22"/>
        </w:rPr>
        <w:t>.4</w:t>
      </w:r>
    </w:p>
    <w:p w14:paraId="360CCE42" w14:textId="1178C1AF" w:rsidR="004F4861" w:rsidRDefault="004F4861"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2.1.2. </w:t>
      </w:r>
      <w:r w:rsidRPr="004F4861">
        <w:rPr>
          <w:rFonts w:asciiTheme="minorHAnsi" w:hAnsiTheme="minorHAnsi" w:cstheme="minorHAnsi"/>
          <w:sz w:val="22"/>
          <w:szCs w:val="22"/>
        </w:rPr>
        <w:t>Roboty rozbiórkowe i przygotowawcze</w:t>
      </w:r>
      <w:r>
        <w:rPr>
          <w:rFonts w:asciiTheme="minorHAnsi" w:hAnsiTheme="minorHAnsi" w:cstheme="minorHAnsi"/>
          <w:sz w:val="22"/>
          <w:szCs w:val="22"/>
        </w:rPr>
        <w:t>…………………………………………………………………………………</w:t>
      </w:r>
      <w:r w:rsidR="00DC6951">
        <w:rPr>
          <w:rFonts w:asciiTheme="minorHAnsi" w:hAnsiTheme="minorHAnsi" w:cstheme="minorHAnsi"/>
          <w:sz w:val="22"/>
          <w:szCs w:val="22"/>
        </w:rPr>
        <w:t>..4</w:t>
      </w:r>
    </w:p>
    <w:p w14:paraId="1E1B470D" w14:textId="48091A42" w:rsidR="004F4861" w:rsidRDefault="004F4861"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2.1.3. </w:t>
      </w:r>
      <w:r w:rsidRPr="004F4861">
        <w:rPr>
          <w:rFonts w:asciiTheme="minorHAnsi" w:hAnsiTheme="minorHAnsi" w:cstheme="minorHAnsi"/>
          <w:sz w:val="22"/>
          <w:szCs w:val="22"/>
        </w:rPr>
        <w:t>Ścianki działowe i zabudowy z technologii STG</w:t>
      </w:r>
      <w:r>
        <w:rPr>
          <w:rFonts w:asciiTheme="minorHAnsi" w:hAnsiTheme="minorHAnsi" w:cstheme="minorHAnsi"/>
          <w:sz w:val="22"/>
          <w:szCs w:val="22"/>
        </w:rPr>
        <w:t>………………………………………………………………………</w:t>
      </w:r>
      <w:r w:rsidR="00DC6951">
        <w:rPr>
          <w:rFonts w:asciiTheme="minorHAnsi" w:hAnsiTheme="minorHAnsi" w:cstheme="minorHAnsi"/>
          <w:sz w:val="22"/>
          <w:szCs w:val="22"/>
        </w:rPr>
        <w:t>..5</w:t>
      </w:r>
    </w:p>
    <w:p w14:paraId="53507B36" w14:textId="20412BEC" w:rsidR="004F4861" w:rsidRDefault="004F4861"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2.1.4. </w:t>
      </w:r>
      <w:r w:rsidRPr="004F4861">
        <w:rPr>
          <w:rFonts w:asciiTheme="minorHAnsi" w:hAnsiTheme="minorHAnsi" w:cstheme="minorHAnsi"/>
          <w:sz w:val="22"/>
          <w:szCs w:val="22"/>
        </w:rPr>
        <w:t>Sufity modułowe</w:t>
      </w:r>
      <w:r>
        <w:rPr>
          <w:rFonts w:asciiTheme="minorHAnsi" w:hAnsiTheme="minorHAnsi" w:cstheme="minorHAnsi"/>
          <w:sz w:val="22"/>
          <w:szCs w:val="22"/>
        </w:rPr>
        <w:t>……………………………………………………………………………………………………………………..</w:t>
      </w:r>
      <w:r w:rsidR="00DC6951">
        <w:rPr>
          <w:rFonts w:asciiTheme="minorHAnsi" w:hAnsiTheme="minorHAnsi" w:cstheme="minorHAnsi"/>
          <w:sz w:val="22"/>
          <w:szCs w:val="22"/>
        </w:rPr>
        <w:t>5</w:t>
      </w:r>
    </w:p>
    <w:p w14:paraId="47E99BE7" w14:textId="7B92C448" w:rsidR="004F4861" w:rsidRDefault="00114577"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2.1.5. </w:t>
      </w:r>
      <w:r w:rsidR="004F4861" w:rsidRPr="004F4861">
        <w:rPr>
          <w:rFonts w:asciiTheme="minorHAnsi" w:hAnsiTheme="minorHAnsi" w:cstheme="minorHAnsi"/>
          <w:sz w:val="22"/>
          <w:szCs w:val="22"/>
        </w:rPr>
        <w:t xml:space="preserve">Okładziny i wykończenie ścian (parametry równoważności dla oczekiwanych materiałów w </w:t>
      </w:r>
      <w:r>
        <w:rPr>
          <w:rFonts w:asciiTheme="minorHAnsi" w:hAnsiTheme="minorHAnsi" w:cstheme="minorHAnsi"/>
          <w:sz w:val="22"/>
          <w:szCs w:val="22"/>
        </w:rPr>
        <w:t xml:space="preserve">            </w:t>
      </w:r>
      <w:r w:rsidR="004F4861" w:rsidRPr="004F4861">
        <w:rPr>
          <w:rFonts w:asciiTheme="minorHAnsi" w:hAnsiTheme="minorHAnsi" w:cstheme="minorHAnsi"/>
          <w:sz w:val="22"/>
          <w:szCs w:val="22"/>
        </w:rPr>
        <w:t>załączniku nr 1 do OPZ)</w:t>
      </w:r>
      <w:r>
        <w:rPr>
          <w:rFonts w:asciiTheme="minorHAnsi" w:hAnsiTheme="minorHAnsi" w:cstheme="minorHAnsi"/>
          <w:sz w:val="22"/>
          <w:szCs w:val="22"/>
        </w:rPr>
        <w:t>……………………………………………………………………………………………………………………………</w:t>
      </w:r>
      <w:r w:rsidR="00DC6951">
        <w:rPr>
          <w:rFonts w:asciiTheme="minorHAnsi" w:hAnsiTheme="minorHAnsi" w:cstheme="minorHAnsi"/>
          <w:sz w:val="22"/>
          <w:szCs w:val="22"/>
        </w:rPr>
        <w:t>…5</w:t>
      </w:r>
    </w:p>
    <w:p w14:paraId="3E107B47" w14:textId="6361883F" w:rsidR="00114577" w:rsidRDefault="00114577"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2.1.6. </w:t>
      </w:r>
      <w:r w:rsidRPr="00114577">
        <w:rPr>
          <w:rFonts w:asciiTheme="minorHAnsi" w:hAnsiTheme="minorHAnsi" w:cstheme="minorHAnsi"/>
          <w:sz w:val="22"/>
          <w:szCs w:val="22"/>
        </w:rPr>
        <w:t>Posadzki (parametry równoważności dla oczekiwanych materiałów w załączniku nr 1 do OPZ</w:t>
      </w:r>
      <w:r>
        <w:rPr>
          <w:rFonts w:asciiTheme="minorHAnsi" w:hAnsiTheme="minorHAnsi" w:cstheme="minorHAnsi"/>
          <w:sz w:val="22"/>
          <w:szCs w:val="22"/>
        </w:rPr>
        <w:t>…</w:t>
      </w:r>
      <w:r w:rsidR="00DC6951">
        <w:rPr>
          <w:rFonts w:asciiTheme="minorHAnsi" w:hAnsiTheme="minorHAnsi" w:cstheme="minorHAnsi"/>
          <w:sz w:val="22"/>
          <w:szCs w:val="22"/>
        </w:rPr>
        <w:t>5</w:t>
      </w:r>
    </w:p>
    <w:p w14:paraId="0849392C" w14:textId="36BF7A0B" w:rsidR="00114577" w:rsidRDefault="00E3607A"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2.1.7. </w:t>
      </w:r>
      <w:r w:rsidR="00114577" w:rsidRPr="00E3607A">
        <w:rPr>
          <w:rFonts w:asciiTheme="minorHAnsi" w:hAnsiTheme="minorHAnsi" w:cstheme="minorHAnsi"/>
          <w:sz w:val="22"/>
          <w:szCs w:val="22"/>
        </w:rPr>
        <w:t>Stolarka wewnętrzna do modernizowanych pomieszczeń</w:t>
      </w:r>
      <w:r>
        <w:rPr>
          <w:rFonts w:asciiTheme="minorHAnsi" w:hAnsiTheme="minorHAnsi" w:cstheme="minorHAnsi"/>
          <w:sz w:val="22"/>
          <w:szCs w:val="22"/>
        </w:rPr>
        <w:t>…</w:t>
      </w:r>
      <w:r w:rsidR="00DC6951">
        <w:rPr>
          <w:rFonts w:asciiTheme="minorHAnsi" w:hAnsiTheme="minorHAnsi" w:cstheme="minorHAnsi"/>
          <w:sz w:val="22"/>
          <w:szCs w:val="22"/>
        </w:rPr>
        <w:t>..</w:t>
      </w:r>
      <w:r>
        <w:rPr>
          <w:rFonts w:asciiTheme="minorHAnsi" w:hAnsiTheme="minorHAnsi" w:cstheme="minorHAnsi"/>
          <w:sz w:val="22"/>
          <w:szCs w:val="22"/>
        </w:rPr>
        <w:t>……………………………………………………</w:t>
      </w:r>
      <w:r w:rsidR="00DC6951">
        <w:rPr>
          <w:rFonts w:asciiTheme="minorHAnsi" w:hAnsiTheme="minorHAnsi" w:cstheme="minorHAnsi"/>
          <w:sz w:val="22"/>
          <w:szCs w:val="22"/>
        </w:rPr>
        <w:t>6</w:t>
      </w:r>
    </w:p>
    <w:p w14:paraId="41351A67" w14:textId="1BFCDFAB" w:rsidR="00E3607A" w:rsidRDefault="00E3607A"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2.1.8. </w:t>
      </w:r>
      <w:r w:rsidRPr="00E3607A">
        <w:rPr>
          <w:rFonts w:asciiTheme="minorHAnsi" w:hAnsiTheme="minorHAnsi" w:cstheme="minorHAnsi"/>
          <w:sz w:val="22"/>
          <w:szCs w:val="22"/>
        </w:rPr>
        <w:t>Prace malarskie zgodnie z załącznikiem graficznym</w:t>
      </w:r>
      <w:r>
        <w:rPr>
          <w:rFonts w:asciiTheme="minorHAnsi" w:hAnsiTheme="minorHAnsi" w:cstheme="minorHAnsi"/>
          <w:sz w:val="22"/>
          <w:szCs w:val="22"/>
        </w:rPr>
        <w:t>…………………………………………………………………</w:t>
      </w:r>
      <w:r w:rsidR="00DC6951">
        <w:rPr>
          <w:rFonts w:asciiTheme="minorHAnsi" w:hAnsiTheme="minorHAnsi" w:cstheme="minorHAnsi"/>
          <w:sz w:val="22"/>
          <w:szCs w:val="22"/>
        </w:rPr>
        <w:t>.6</w:t>
      </w:r>
    </w:p>
    <w:p w14:paraId="0A0BE6BE" w14:textId="0CDBCF5B" w:rsidR="00E3607A" w:rsidRPr="00E3607A" w:rsidRDefault="00E3607A"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2.2. </w:t>
      </w:r>
      <w:r w:rsidRPr="00D2764F">
        <w:rPr>
          <w:rFonts w:asciiTheme="minorHAnsi" w:hAnsiTheme="minorHAnsi" w:cstheme="minorHAnsi"/>
          <w:sz w:val="22"/>
          <w:szCs w:val="22"/>
        </w:rPr>
        <w:t>Zakres robót instalacyjnych</w:t>
      </w:r>
      <w:r>
        <w:rPr>
          <w:rFonts w:asciiTheme="minorHAnsi" w:hAnsiTheme="minorHAnsi" w:cstheme="minorHAnsi"/>
          <w:sz w:val="22"/>
          <w:szCs w:val="22"/>
        </w:rPr>
        <w:t>……………………………………………………………………………………………………………</w:t>
      </w:r>
      <w:r w:rsidR="00DC6951">
        <w:rPr>
          <w:rFonts w:asciiTheme="minorHAnsi" w:hAnsiTheme="minorHAnsi" w:cstheme="minorHAnsi"/>
          <w:sz w:val="22"/>
          <w:szCs w:val="22"/>
        </w:rPr>
        <w:t>6</w:t>
      </w:r>
    </w:p>
    <w:p w14:paraId="70370B65" w14:textId="67AE9D50" w:rsidR="004F4861" w:rsidRDefault="00E3607A" w:rsidP="00061F9B">
      <w:pPr>
        <w:spacing w:line="276" w:lineRule="auto"/>
        <w:rPr>
          <w:rFonts w:ascii="Calibri" w:eastAsia="Calibri" w:hAnsi="Calibri" w:cs="Calibri"/>
          <w:bCs/>
          <w:sz w:val="22"/>
          <w:szCs w:val="22"/>
          <w:lang w:val="da-DK"/>
        </w:rPr>
      </w:pPr>
      <w:r>
        <w:rPr>
          <w:rFonts w:asciiTheme="minorHAnsi" w:hAnsiTheme="minorHAnsi" w:cstheme="minorHAnsi"/>
          <w:sz w:val="22"/>
          <w:szCs w:val="22"/>
        </w:rPr>
        <w:t xml:space="preserve">         2.2.1. </w:t>
      </w:r>
      <w:r w:rsidRPr="00E3607A">
        <w:rPr>
          <w:rFonts w:ascii="Calibri" w:eastAsia="Calibri" w:hAnsi="Calibri" w:cs="Calibri"/>
          <w:bCs/>
          <w:sz w:val="22"/>
          <w:szCs w:val="22"/>
          <w:lang w:val="da-DK"/>
        </w:rPr>
        <w:t>Prace elektryczne</w:t>
      </w:r>
      <w:r>
        <w:rPr>
          <w:rFonts w:ascii="Calibri" w:eastAsia="Calibri" w:hAnsi="Calibri" w:cs="Calibri"/>
          <w:bCs/>
          <w:sz w:val="22"/>
          <w:szCs w:val="22"/>
          <w:lang w:val="da-DK"/>
        </w:rPr>
        <w:t>.........................................................................................................................</w:t>
      </w:r>
      <w:r w:rsidR="00DC6951">
        <w:rPr>
          <w:rFonts w:ascii="Calibri" w:eastAsia="Calibri" w:hAnsi="Calibri" w:cs="Calibri"/>
          <w:bCs/>
          <w:sz w:val="22"/>
          <w:szCs w:val="22"/>
          <w:lang w:val="da-DK"/>
        </w:rPr>
        <w:t>6</w:t>
      </w:r>
    </w:p>
    <w:p w14:paraId="1A820BE1" w14:textId="1C3CE194" w:rsidR="00E3607A" w:rsidRDefault="00E3607A" w:rsidP="00061F9B">
      <w:pPr>
        <w:spacing w:line="276" w:lineRule="auto"/>
        <w:rPr>
          <w:rFonts w:asciiTheme="minorHAnsi" w:hAnsiTheme="minorHAnsi" w:cstheme="minorHAnsi"/>
          <w:sz w:val="22"/>
          <w:szCs w:val="22"/>
        </w:rPr>
      </w:pPr>
      <w:r>
        <w:rPr>
          <w:rFonts w:ascii="Calibri" w:eastAsia="Calibri" w:hAnsi="Calibri" w:cs="Calibri"/>
          <w:bCs/>
          <w:sz w:val="22"/>
          <w:szCs w:val="22"/>
          <w:lang w:val="da-DK"/>
        </w:rPr>
        <w:t xml:space="preserve">         2.2.2. </w:t>
      </w:r>
      <w:r w:rsidRPr="00E3607A">
        <w:rPr>
          <w:rFonts w:asciiTheme="minorHAnsi" w:hAnsiTheme="minorHAnsi" w:cstheme="minorHAnsi"/>
          <w:sz w:val="22"/>
          <w:szCs w:val="22"/>
        </w:rPr>
        <w:t>Gazy medyczne</w:t>
      </w:r>
      <w:r>
        <w:rPr>
          <w:rFonts w:asciiTheme="minorHAnsi" w:hAnsiTheme="minorHAnsi" w:cstheme="minorHAnsi"/>
          <w:sz w:val="22"/>
          <w:szCs w:val="22"/>
        </w:rPr>
        <w:t>…………………………………………………………………………………………………………………………</w:t>
      </w:r>
      <w:r w:rsidR="00DC6951">
        <w:rPr>
          <w:rFonts w:asciiTheme="minorHAnsi" w:hAnsiTheme="minorHAnsi" w:cstheme="minorHAnsi"/>
          <w:sz w:val="22"/>
          <w:szCs w:val="22"/>
        </w:rPr>
        <w:t>6</w:t>
      </w:r>
    </w:p>
    <w:p w14:paraId="71C17FF5" w14:textId="7484E422" w:rsidR="00E3607A" w:rsidRDefault="00E3607A" w:rsidP="00061F9B">
      <w:pPr>
        <w:spacing w:line="276" w:lineRule="auto"/>
        <w:rPr>
          <w:rFonts w:asciiTheme="minorHAnsi" w:hAnsiTheme="minorHAnsi" w:cstheme="minorHAnsi"/>
          <w:sz w:val="22"/>
          <w:szCs w:val="22"/>
        </w:rPr>
      </w:pPr>
      <w:r>
        <w:rPr>
          <w:rFonts w:asciiTheme="minorHAnsi" w:hAnsiTheme="minorHAnsi" w:cstheme="minorHAnsi"/>
          <w:sz w:val="22"/>
          <w:szCs w:val="22"/>
        </w:rPr>
        <w:t xml:space="preserve">         2.2.3. </w:t>
      </w:r>
      <w:r w:rsidRPr="00E3607A">
        <w:rPr>
          <w:rFonts w:asciiTheme="minorHAnsi" w:hAnsiTheme="minorHAnsi" w:cstheme="minorHAnsi"/>
          <w:sz w:val="22"/>
          <w:szCs w:val="22"/>
        </w:rPr>
        <w:t>Instalacja wentylacyjna</w:t>
      </w:r>
      <w:r>
        <w:rPr>
          <w:rFonts w:asciiTheme="minorHAnsi" w:hAnsiTheme="minorHAnsi" w:cstheme="minorHAnsi"/>
          <w:sz w:val="22"/>
          <w:szCs w:val="22"/>
        </w:rPr>
        <w:t>……………………………………………………………………………………………………………</w:t>
      </w:r>
      <w:r w:rsidR="00DC6951">
        <w:rPr>
          <w:rFonts w:asciiTheme="minorHAnsi" w:hAnsiTheme="minorHAnsi" w:cstheme="minorHAnsi"/>
          <w:sz w:val="22"/>
          <w:szCs w:val="22"/>
        </w:rPr>
        <w:t>.6</w:t>
      </w:r>
    </w:p>
    <w:p w14:paraId="6A44A942" w14:textId="2930EF67" w:rsidR="00E3607A" w:rsidRDefault="00E3607A" w:rsidP="00061F9B">
      <w:pPr>
        <w:spacing w:line="276" w:lineRule="auto"/>
        <w:rPr>
          <w:rFonts w:asciiTheme="minorHAnsi" w:eastAsiaTheme="minorHAnsi" w:hAnsiTheme="minorHAnsi" w:cstheme="minorHAnsi"/>
          <w:bCs/>
          <w:sz w:val="22"/>
          <w:szCs w:val="22"/>
          <w:lang w:eastAsia="en-US"/>
        </w:rPr>
      </w:pPr>
      <w:r>
        <w:rPr>
          <w:rFonts w:asciiTheme="minorHAnsi" w:hAnsiTheme="minorHAnsi" w:cstheme="minorHAnsi"/>
          <w:sz w:val="22"/>
          <w:szCs w:val="22"/>
        </w:rPr>
        <w:t xml:space="preserve">         2.2.4. </w:t>
      </w:r>
      <w:r w:rsidRPr="00E3607A">
        <w:rPr>
          <w:rFonts w:asciiTheme="minorHAnsi" w:eastAsiaTheme="minorHAnsi" w:hAnsiTheme="minorHAnsi" w:cstheme="minorHAnsi"/>
          <w:bCs/>
          <w:sz w:val="22"/>
          <w:szCs w:val="22"/>
          <w:lang w:eastAsia="en-US"/>
        </w:rPr>
        <w:t>Instalacja kanalizacji oraz ciepłej i zimnej wody użytkowej</w:t>
      </w:r>
      <w:r>
        <w:rPr>
          <w:rFonts w:asciiTheme="minorHAnsi" w:eastAsiaTheme="minorHAnsi" w:hAnsiTheme="minorHAnsi" w:cstheme="minorHAnsi"/>
          <w:bCs/>
          <w:sz w:val="22"/>
          <w:szCs w:val="22"/>
          <w:lang w:eastAsia="en-US"/>
        </w:rPr>
        <w:t>……………………………………………………….</w:t>
      </w:r>
      <w:r w:rsidR="00DC6951">
        <w:rPr>
          <w:rFonts w:asciiTheme="minorHAnsi" w:eastAsiaTheme="minorHAnsi" w:hAnsiTheme="minorHAnsi" w:cstheme="minorHAnsi"/>
          <w:bCs/>
          <w:sz w:val="22"/>
          <w:szCs w:val="22"/>
          <w:lang w:eastAsia="en-US"/>
        </w:rPr>
        <w:t>6</w:t>
      </w:r>
    </w:p>
    <w:p w14:paraId="6F572B9C" w14:textId="3D73A8DB" w:rsidR="00515D0B" w:rsidRDefault="00515D0B" w:rsidP="00061F9B">
      <w:pPr>
        <w:spacing w:line="276" w:lineRule="auto"/>
        <w:rPr>
          <w:rFonts w:asciiTheme="minorHAnsi" w:hAnsiTheme="minorHAnsi" w:cstheme="minorHAnsi"/>
          <w:b/>
          <w:bCs/>
          <w:sz w:val="24"/>
          <w:szCs w:val="24"/>
        </w:rPr>
      </w:pPr>
      <w:r w:rsidRPr="00515D0B">
        <w:rPr>
          <w:rFonts w:asciiTheme="minorHAnsi" w:hAnsiTheme="minorHAnsi" w:cstheme="minorHAnsi"/>
          <w:b/>
          <w:bCs/>
          <w:sz w:val="24"/>
          <w:szCs w:val="24"/>
        </w:rPr>
        <w:t>3.</w:t>
      </w:r>
      <w:r w:rsidRPr="00515D0B">
        <w:rPr>
          <w:rFonts w:asciiTheme="minorHAnsi" w:hAnsiTheme="minorHAnsi" w:cstheme="minorHAnsi"/>
          <w:b/>
          <w:bCs/>
          <w:sz w:val="24"/>
          <w:szCs w:val="24"/>
        </w:rPr>
        <w:tab/>
        <w:t>OGÓLNE WARUNKI WYKONANIA I ODBIORU ROBÓT BUDOWLANYCH</w:t>
      </w:r>
      <w:r w:rsidRPr="00DC6951">
        <w:rPr>
          <w:rFonts w:asciiTheme="minorHAnsi" w:hAnsiTheme="minorHAnsi" w:cstheme="minorHAnsi"/>
          <w:bCs/>
          <w:sz w:val="24"/>
          <w:szCs w:val="24"/>
        </w:rPr>
        <w:t>…………</w:t>
      </w:r>
      <w:r w:rsidR="00E3607A" w:rsidRPr="00DC6951">
        <w:rPr>
          <w:rFonts w:asciiTheme="minorHAnsi" w:hAnsiTheme="minorHAnsi" w:cstheme="minorHAnsi"/>
          <w:bCs/>
          <w:sz w:val="24"/>
          <w:szCs w:val="24"/>
        </w:rPr>
        <w:t>……………</w:t>
      </w:r>
      <w:r w:rsidR="00DC6951">
        <w:rPr>
          <w:rFonts w:asciiTheme="minorHAnsi" w:hAnsiTheme="minorHAnsi" w:cstheme="minorHAnsi"/>
          <w:bCs/>
          <w:sz w:val="24"/>
          <w:szCs w:val="24"/>
        </w:rPr>
        <w:t>…13</w:t>
      </w:r>
    </w:p>
    <w:p w14:paraId="5B65227E" w14:textId="18589EA8" w:rsidR="00E3607A" w:rsidRDefault="00E3607A" w:rsidP="00061F9B">
      <w:pPr>
        <w:pStyle w:val="Tekstpodstawowywcity2"/>
        <w:tabs>
          <w:tab w:val="left" w:pos="709"/>
        </w:tabs>
        <w:suppressAutoHyphens w:val="0"/>
        <w:spacing w:after="0" w:line="276" w:lineRule="auto"/>
        <w:ind w:left="0"/>
        <w:jc w:val="both"/>
        <w:outlineLvl w:val="3"/>
        <w:rPr>
          <w:rFonts w:asciiTheme="minorHAnsi" w:hAnsiTheme="minorHAnsi" w:cstheme="minorHAnsi"/>
          <w:sz w:val="22"/>
          <w:szCs w:val="22"/>
        </w:rPr>
      </w:pPr>
      <w:r>
        <w:rPr>
          <w:rFonts w:asciiTheme="minorHAnsi" w:hAnsiTheme="minorHAnsi" w:cstheme="minorHAnsi"/>
          <w:sz w:val="22"/>
          <w:szCs w:val="22"/>
        </w:rPr>
        <w:t xml:space="preserve">     3.1. </w:t>
      </w:r>
      <w:r w:rsidRPr="00D2764F">
        <w:rPr>
          <w:rFonts w:asciiTheme="minorHAnsi" w:hAnsiTheme="minorHAnsi" w:cstheme="minorHAnsi"/>
          <w:sz w:val="22"/>
          <w:szCs w:val="22"/>
        </w:rPr>
        <w:t>Ogólne wymagania dotyczące wykonania robót</w:t>
      </w:r>
      <w:r>
        <w:rPr>
          <w:rFonts w:asciiTheme="minorHAnsi" w:hAnsiTheme="minorHAnsi" w:cstheme="minorHAnsi"/>
          <w:sz w:val="22"/>
          <w:szCs w:val="22"/>
        </w:rPr>
        <w:t>…………………………………………………………………………</w:t>
      </w:r>
      <w:r w:rsidR="00DC6951">
        <w:rPr>
          <w:rFonts w:asciiTheme="minorHAnsi" w:hAnsiTheme="minorHAnsi" w:cstheme="minorHAnsi"/>
          <w:sz w:val="22"/>
          <w:szCs w:val="22"/>
        </w:rPr>
        <w:t>13</w:t>
      </w:r>
    </w:p>
    <w:p w14:paraId="675FBE3B" w14:textId="36DE5345" w:rsidR="00E3607A" w:rsidRDefault="0038651B" w:rsidP="00061F9B">
      <w:pPr>
        <w:pStyle w:val="Tekstpodstawowywcity2"/>
        <w:suppressAutoHyphens w:val="0"/>
        <w:spacing w:after="0" w:line="276" w:lineRule="auto"/>
        <w:ind w:left="0"/>
        <w:jc w:val="both"/>
        <w:outlineLvl w:val="4"/>
        <w:rPr>
          <w:rFonts w:asciiTheme="minorHAnsi" w:hAnsiTheme="minorHAnsi" w:cstheme="minorHAnsi"/>
          <w:sz w:val="22"/>
          <w:szCs w:val="22"/>
        </w:rPr>
      </w:pPr>
      <w:r>
        <w:rPr>
          <w:rFonts w:asciiTheme="minorHAnsi" w:hAnsiTheme="minorHAnsi" w:cstheme="minorHAnsi"/>
          <w:sz w:val="22"/>
          <w:szCs w:val="22"/>
        </w:rPr>
        <w:t xml:space="preserve">        3.1.1.</w:t>
      </w:r>
      <w:r w:rsidR="00E3607A">
        <w:rPr>
          <w:rFonts w:asciiTheme="minorHAnsi" w:hAnsiTheme="minorHAnsi" w:cstheme="minorHAnsi"/>
          <w:sz w:val="22"/>
          <w:szCs w:val="22"/>
        </w:rPr>
        <w:t xml:space="preserve"> </w:t>
      </w:r>
      <w:r w:rsidR="00E3607A" w:rsidRPr="0038651B">
        <w:rPr>
          <w:rFonts w:asciiTheme="minorHAnsi" w:hAnsiTheme="minorHAnsi" w:cstheme="minorHAnsi"/>
          <w:sz w:val="22"/>
          <w:szCs w:val="22"/>
        </w:rPr>
        <w:t>Ogólne wymagania dotyczące Wykonawcy Robót</w:t>
      </w:r>
      <w:r>
        <w:rPr>
          <w:rFonts w:asciiTheme="minorHAnsi" w:hAnsiTheme="minorHAnsi" w:cstheme="minorHAnsi"/>
          <w:sz w:val="22"/>
          <w:szCs w:val="22"/>
        </w:rPr>
        <w:t>………………………………………………………………</w:t>
      </w:r>
      <w:r w:rsidR="00DC6951">
        <w:rPr>
          <w:rFonts w:asciiTheme="minorHAnsi" w:hAnsiTheme="minorHAnsi" w:cstheme="minorHAnsi"/>
          <w:sz w:val="22"/>
          <w:szCs w:val="22"/>
        </w:rPr>
        <w:t>..13</w:t>
      </w:r>
    </w:p>
    <w:p w14:paraId="5ADF2C9F" w14:textId="26BF155D" w:rsidR="0038651B" w:rsidRDefault="0038651B" w:rsidP="00061F9B">
      <w:pPr>
        <w:pStyle w:val="Tekstpodstawowywcity2"/>
        <w:suppressAutoHyphens w:val="0"/>
        <w:spacing w:after="0" w:line="276" w:lineRule="auto"/>
        <w:ind w:left="0"/>
        <w:jc w:val="both"/>
        <w:outlineLvl w:val="4"/>
        <w:rPr>
          <w:rFonts w:asciiTheme="minorHAnsi" w:hAnsiTheme="minorHAnsi" w:cstheme="minorHAnsi"/>
          <w:sz w:val="22"/>
          <w:szCs w:val="22"/>
        </w:rPr>
      </w:pPr>
      <w:r>
        <w:rPr>
          <w:rFonts w:asciiTheme="minorHAnsi" w:hAnsiTheme="minorHAnsi" w:cstheme="minorHAnsi"/>
          <w:sz w:val="22"/>
          <w:szCs w:val="22"/>
        </w:rPr>
        <w:t xml:space="preserve">        3.1.2. </w:t>
      </w:r>
      <w:r w:rsidRPr="0038651B">
        <w:rPr>
          <w:rFonts w:asciiTheme="minorHAnsi" w:hAnsiTheme="minorHAnsi" w:cstheme="minorHAnsi"/>
          <w:sz w:val="22"/>
          <w:szCs w:val="22"/>
        </w:rPr>
        <w:t>Ogólne zasady wykonania Robót</w:t>
      </w:r>
      <w:r>
        <w:rPr>
          <w:rFonts w:asciiTheme="minorHAnsi" w:hAnsiTheme="minorHAnsi" w:cstheme="minorHAnsi"/>
          <w:sz w:val="22"/>
          <w:szCs w:val="22"/>
        </w:rPr>
        <w:t>……………………………………………………………………………………………</w:t>
      </w:r>
      <w:r w:rsidR="00DC6951">
        <w:rPr>
          <w:rFonts w:asciiTheme="minorHAnsi" w:hAnsiTheme="minorHAnsi" w:cstheme="minorHAnsi"/>
          <w:sz w:val="22"/>
          <w:szCs w:val="22"/>
        </w:rPr>
        <w:t>13</w:t>
      </w:r>
    </w:p>
    <w:p w14:paraId="3484F4F6" w14:textId="5CE7E24B" w:rsidR="0038651B" w:rsidRDefault="0038651B"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sidRPr="0038651B">
        <w:rPr>
          <w:rFonts w:asciiTheme="minorHAnsi" w:hAnsiTheme="minorHAnsi" w:cstheme="minorHAnsi"/>
          <w:sz w:val="22"/>
          <w:szCs w:val="22"/>
        </w:rPr>
        <w:t>Przekazanie placu budowy</w:t>
      </w:r>
      <w:r>
        <w:rPr>
          <w:rFonts w:asciiTheme="minorHAnsi" w:hAnsiTheme="minorHAnsi" w:cstheme="minorHAnsi"/>
          <w:sz w:val="22"/>
          <w:szCs w:val="22"/>
        </w:rPr>
        <w:t>……………………………………………………………………………………………………</w:t>
      </w:r>
      <w:r w:rsidR="00DC6951">
        <w:rPr>
          <w:rFonts w:asciiTheme="minorHAnsi" w:hAnsiTheme="minorHAnsi" w:cstheme="minorHAnsi"/>
          <w:sz w:val="22"/>
          <w:szCs w:val="22"/>
        </w:rPr>
        <w:t>14</w:t>
      </w:r>
    </w:p>
    <w:p w14:paraId="4947427B" w14:textId="4786D1C7" w:rsidR="0038651B" w:rsidRDefault="0038651B"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Zabezpieczenie placu budowy………………………………………………………………………………………………</w:t>
      </w:r>
      <w:r w:rsidR="00DC6951">
        <w:rPr>
          <w:rFonts w:asciiTheme="minorHAnsi" w:hAnsiTheme="minorHAnsi" w:cstheme="minorHAnsi"/>
          <w:sz w:val="22"/>
          <w:szCs w:val="22"/>
        </w:rPr>
        <w:t>14</w:t>
      </w:r>
    </w:p>
    <w:p w14:paraId="5F934AD1" w14:textId="40DE2E85" w:rsidR="0038651B" w:rsidRDefault="0038651B"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Ochrona przeciwpożarowa…………………………………………………………………………………………………</w:t>
      </w:r>
      <w:r w:rsidR="00DC6951">
        <w:rPr>
          <w:rFonts w:asciiTheme="minorHAnsi" w:hAnsiTheme="minorHAnsi" w:cstheme="minorHAnsi"/>
          <w:sz w:val="22"/>
          <w:szCs w:val="22"/>
        </w:rPr>
        <w:t>..14</w:t>
      </w:r>
    </w:p>
    <w:p w14:paraId="22D8477F" w14:textId="01C5D462" w:rsidR="0038651B" w:rsidRDefault="0038651B"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Materiały szkodliwe dla otoczenia………………………………………………………………………………………</w:t>
      </w:r>
      <w:r w:rsidR="00DC6951">
        <w:rPr>
          <w:rFonts w:asciiTheme="minorHAnsi" w:hAnsiTheme="minorHAnsi" w:cstheme="minorHAnsi"/>
          <w:sz w:val="22"/>
          <w:szCs w:val="22"/>
        </w:rPr>
        <w:t>..14</w:t>
      </w:r>
    </w:p>
    <w:p w14:paraId="6C168FB4" w14:textId="534C0C15" w:rsidR="0038651B" w:rsidRDefault="00070AA2"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Ochrona własności publicznej i prywatnej……………………………………………………………………………</w:t>
      </w:r>
      <w:r w:rsidR="00DC6951">
        <w:rPr>
          <w:rFonts w:asciiTheme="minorHAnsi" w:hAnsiTheme="minorHAnsi" w:cstheme="minorHAnsi"/>
          <w:sz w:val="22"/>
          <w:szCs w:val="22"/>
        </w:rPr>
        <w:t>.14</w:t>
      </w:r>
    </w:p>
    <w:p w14:paraId="5C9F366B" w14:textId="258057CA" w:rsidR="00070AA2" w:rsidRDefault="00070AA2"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Bezpieczeństwo i higiena pracy……………………………………………………………………………………………</w:t>
      </w:r>
      <w:r w:rsidR="00DC6951">
        <w:rPr>
          <w:rFonts w:asciiTheme="minorHAnsi" w:hAnsiTheme="minorHAnsi" w:cstheme="minorHAnsi"/>
          <w:sz w:val="22"/>
          <w:szCs w:val="22"/>
        </w:rPr>
        <w:t>.14</w:t>
      </w:r>
    </w:p>
    <w:p w14:paraId="2C2F1644" w14:textId="20021404" w:rsidR="00070AA2" w:rsidRDefault="00070AA2"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Ochrona i utrzymanie robót…………………………………………………………………………………………………</w:t>
      </w:r>
      <w:r w:rsidR="00DC6951">
        <w:rPr>
          <w:rFonts w:asciiTheme="minorHAnsi" w:hAnsiTheme="minorHAnsi" w:cstheme="minorHAnsi"/>
          <w:sz w:val="22"/>
          <w:szCs w:val="22"/>
        </w:rPr>
        <w:t>.15</w:t>
      </w:r>
    </w:p>
    <w:p w14:paraId="2AF3E08E" w14:textId="7F8D424D" w:rsidR="00070AA2" w:rsidRDefault="00070AA2"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Stosowanie się do przepisów prawa……………………………………………………………………………………</w:t>
      </w:r>
      <w:r w:rsidR="00DC6951">
        <w:rPr>
          <w:rFonts w:asciiTheme="minorHAnsi" w:hAnsiTheme="minorHAnsi" w:cstheme="minorHAnsi"/>
          <w:sz w:val="22"/>
          <w:szCs w:val="22"/>
        </w:rPr>
        <w:t>.15</w:t>
      </w:r>
    </w:p>
    <w:p w14:paraId="5A2212A4" w14:textId="06053020" w:rsidR="00070AA2" w:rsidRDefault="00070AA2" w:rsidP="00061F9B">
      <w:pPr>
        <w:pStyle w:val="Tekstpodstawowywcity2"/>
        <w:numPr>
          <w:ilvl w:val="2"/>
          <w:numId w:val="19"/>
        </w:numPr>
        <w:suppressAutoHyphens w:val="0"/>
        <w:spacing w:after="0" w:line="276" w:lineRule="auto"/>
        <w:jc w:val="both"/>
        <w:outlineLvl w:val="4"/>
        <w:rPr>
          <w:rFonts w:asciiTheme="minorHAnsi" w:hAnsiTheme="minorHAnsi" w:cstheme="minorHAnsi"/>
          <w:sz w:val="22"/>
          <w:szCs w:val="22"/>
        </w:rPr>
      </w:pPr>
      <w:r>
        <w:rPr>
          <w:rFonts w:asciiTheme="minorHAnsi" w:hAnsiTheme="minorHAnsi" w:cstheme="minorHAnsi"/>
          <w:sz w:val="22"/>
          <w:szCs w:val="22"/>
        </w:rPr>
        <w:t>Materiały……………………………………………………………………………………………………………………………</w:t>
      </w:r>
      <w:r w:rsidR="00DC6951">
        <w:rPr>
          <w:rFonts w:asciiTheme="minorHAnsi" w:hAnsiTheme="minorHAnsi" w:cstheme="minorHAnsi"/>
          <w:sz w:val="22"/>
          <w:szCs w:val="22"/>
        </w:rPr>
        <w:t>…15</w:t>
      </w:r>
    </w:p>
    <w:p w14:paraId="133FBEF8" w14:textId="07D3FEA0" w:rsidR="0012408E" w:rsidRPr="00D2764F" w:rsidRDefault="0012408E" w:rsidP="00061F9B">
      <w:pPr>
        <w:pStyle w:val="Tekstpodstawowywcity2"/>
        <w:numPr>
          <w:ilvl w:val="1"/>
          <w:numId w:val="19"/>
        </w:numPr>
        <w:tabs>
          <w:tab w:val="left" w:pos="709"/>
        </w:tabs>
        <w:suppressAutoHyphens w:val="0"/>
        <w:spacing w:after="0" w:line="360" w:lineRule="auto"/>
        <w:jc w:val="both"/>
        <w:outlineLvl w:val="3"/>
        <w:rPr>
          <w:rFonts w:asciiTheme="minorHAnsi" w:hAnsiTheme="minorHAnsi" w:cstheme="minorHAnsi"/>
          <w:sz w:val="22"/>
          <w:szCs w:val="22"/>
        </w:rPr>
      </w:pPr>
      <w:r w:rsidRPr="00D2764F">
        <w:rPr>
          <w:rFonts w:asciiTheme="minorHAnsi" w:hAnsiTheme="minorHAnsi" w:cstheme="minorHAnsi"/>
          <w:sz w:val="22"/>
          <w:szCs w:val="22"/>
        </w:rPr>
        <w:t>Przepisy prawne i normy związane z projektowaniem i wykonaniem zamówienia</w:t>
      </w:r>
      <w:r w:rsidR="00DC6951">
        <w:rPr>
          <w:rFonts w:asciiTheme="minorHAnsi" w:hAnsiTheme="minorHAnsi" w:cstheme="minorHAnsi"/>
          <w:sz w:val="22"/>
          <w:szCs w:val="22"/>
        </w:rPr>
        <w:t>…………………….15</w:t>
      </w:r>
    </w:p>
    <w:p w14:paraId="55739AC4" w14:textId="30746286" w:rsidR="0012408E" w:rsidRPr="00D2764F" w:rsidRDefault="0012408E" w:rsidP="00061F9B">
      <w:pPr>
        <w:pStyle w:val="Tekstpodstawowywcity2"/>
        <w:numPr>
          <w:ilvl w:val="1"/>
          <w:numId w:val="19"/>
        </w:numPr>
        <w:tabs>
          <w:tab w:val="left" w:pos="709"/>
        </w:tabs>
        <w:suppressAutoHyphens w:val="0"/>
        <w:spacing w:after="0" w:line="360" w:lineRule="auto"/>
        <w:jc w:val="both"/>
        <w:outlineLvl w:val="3"/>
        <w:rPr>
          <w:rFonts w:asciiTheme="minorHAnsi" w:hAnsiTheme="minorHAnsi" w:cstheme="minorHAnsi"/>
          <w:sz w:val="22"/>
          <w:szCs w:val="22"/>
        </w:rPr>
      </w:pPr>
      <w:r w:rsidRPr="00D2764F">
        <w:rPr>
          <w:rFonts w:asciiTheme="minorHAnsi" w:hAnsiTheme="minorHAnsi" w:cstheme="minorHAnsi"/>
          <w:sz w:val="22"/>
          <w:szCs w:val="22"/>
        </w:rPr>
        <w:t>Kontrola jakości robót</w:t>
      </w:r>
      <w:r w:rsidR="00DC6951">
        <w:rPr>
          <w:rFonts w:asciiTheme="minorHAnsi" w:hAnsiTheme="minorHAnsi" w:cstheme="minorHAnsi"/>
          <w:sz w:val="22"/>
          <w:szCs w:val="22"/>
        </w:rPr>
        <w:t>………………………………………………………………………………………………………………….16</w:t>
      </w:r>
    </w:p>
    <w:p w14:paraId="1448770F" w14:textId="61AC7794" w:rsidR="0012408E" w:rsidRPr="00D2764F" w:rsidRDefault="0012408E" w:rsidP="00061F9B">
      <w:pPr>
        <w:pStyle w:val="Tekstpodstawowywcity2"/>
        <w:numPr>
          <w:ilvl w:val="1"/>
          <w:numId w:val="19"/>
        </w:numPr>
        <w:tabs>
          <w:tab w:val="left" w:pos="709"/>
        </w:tabs>
        <w:suppressAutoHyphens w:val="0"/>
        <w:spacing w:after="0" w:line="360" w:lineRule="auto"/>
        <w:jc w:val="both"/>
        <w:outlineLvl w:val="3"/>
        <w:rPr>
          <w:rFonts w:asciiTheme="minorHAnsi" w:hAnsiTheme="minorHAnsi" w:cstheme="minorHAnsi"/>
          <w:sz w:val="22"/>
          <w:szCs w:val="22"/>
        </w:rPr>
      </w:pPr>
      <w:r w:rsidRPr="00D2764F">
        <w:rPr>
          <w:rFonts w:asciiTheme="minorHAnsi" w:hAnsiTheme="minorHAnsi" w:cstheme="minorHAnsi"/>
          <w:sz w:val="22"/>
          <w:szCs w:val="22"/>
        </w:rPr>
        <w:t>Próby końcowe</w:t>
      </w:r>
      <w:r w:rsidR="00DC6951">
        <w:rPr>
          <w:rFonts w:asciiTheme="minorHAnsi" w:hAnsiTheme="minorHAnsi" w:cstheme="minorHAnsi"/>
          <w:sz w:val="22"/>
          <w:szCs w:val="22"/>
        </w:rPr>
        <w:t>…………………………………………………………………………………………………………………………….16</w:t>
      </w:r>
    </w:p>
    <w:p w14:paraId="0914B1DA" w14:textId="74E79927" w:rsidR="00061F9B" w:rsidRDefault="0012408E" w:rsidP="00061F9B">
      <w:pPr>
        <w:pStyle w:val="Tekstpodstawowywcity2"/>
        <w:numPr>
          <w:ilvl w:val="1"/>
          <w:numId w:val="19"/>
        </w:numPr>
        <w:tabs>
          <w:tab w:val="left" w:pos="709"/>
        </w:tabs>
        <w:suppressAutoHyphens w:val="0"/>
        <w:spacing w:after="0" w:line="360" w:lineRule="auto"/>
        <w:jc w:val="both"/>
        <w:outlineLvl w:val="3"/>
        <w:rPr>
          <w:rFonts w:asciiTheme="minorHAnsi" w:hAnsiTheme="minorHAnsi" w:cstheme="minorHAnsi"/>
          <w:sz w:val="22"/>
          <w:szCs w:val="22"/>
        </w:rPr>
      </w:pPr>
      <w:r w:rsidRPr="00D2764F">
        <w:rPr>
          <w:rFonts w:asciiTheme="minorHAnsi" w:hAnsiTheme="minorHAnsi" w:cstheme="minorHAnsi"/>
          <w:sz w:val="22"/>
          <w:szCs w:val="22"/>
        </w:rPr>
        <w:t>Odbiór robót budowlanych</w:t>
      </w:r>
      <w:r w:rsidR="00DC6951">
        <w:rPr>
          <w:rFonts w:asciiTheme="minorHAnsi" w:hAnsiTheme="minorHAnsi" w:cstheme="minorHAnsi"/>
          <w:sz w:val="22"/>
          <w:szCs w:val="22"/>
        </w:rPr>
        <w:t>…………………………………………………………………………………………………………</w:t>
      </w:r>
      <w:r w:rsidR="00AF3DBE">
        <w:rPr>
          <w:rFonts w:asciiTheme="minorHAnsi" w:hAnsiTheme="minorHAnsi" w:cstheme="minorHAnsi"/>
          <w:sz w:val="22"/>
          <w:szCs w:val="22"/>
        </w:rPr>
        <w:t>.16</w:t>
      </w:r>
    </w:p>
    <w:p w14:paraId="06C7EB0E" w14:textId="41A6B1FD" w:rsidR="00515D0B" w:rsidRPr="00061F9B" w:rsidRDefault="00515D0B" w:rsidP="00061F9B">
      <w:pPr>
        <w:pStyle w:val="Tekstpodstawowywcity2"/>
        <w:tabs>
          <w:tab w:val="left" w:pos="709"/>
        </w:tabs>
        <w:suppressAutoHyphens w:val="0"/>
        <w:spacing w:after="0" w:line="360" w:lineRule="auto"/>
        <w:ind w:left="0"/>
        <w:jc w:val="both"/>
        <w:outlineLvl w:val="3"/>
        <w:rPr>
          <w:rFonts w:asciiTheme="minorHAnsi" w:hAnsiTheme="minorHAnsi" w:cstheme="minorHAnsi"/>
          <w:sz w:val="22"/>
          <w:szCs w:val="22"/>
        </w:rPr>
      </w:pPr>
      <w:r w:rsidRPr="00061F9B">
        <w:rPr>
          <w:rFonts w:asciiTheme="minorHAnsi" w:hAnsiTheme="minorHAnsi" w:cstheme="minorHAnsi"/>
          <w:b/>
          <w:bCs/>
          <w:sz w:val="22"/>
          <w:szCs w:val="22"/>
        </w:rPr>
        <w:t>4.</w:t>
      </w:r>
      <w:r w:rsidRPr="00061F9B">
        <w:rPr>
          <w:rFonts w:asciiTheme="minorHAnsi" w:hAnsiTheme="minorHAnsi" w:cstheme="minorHAnsi"/>
          <w:b/>
          <w:bCs/>
          <w:sz w:val="22"/>
          <w:szCs w:val="22"/>
        </w:rPr>
        <w:tab/>
        <w:t>CZĘŚĆ INFORMACYJNA</w:t>
      </w:r>
      <w:r w:rsidRPr="00061F9B">
        <w:rPr>
          <w:rFonts w:asciiTheme="minorHAnsi" w:hAnsiTheme="minorHAnsi" w:cstheme="minorHAnsi"/>
          <w:b/>
          <w:bCs/>
          <w:sz w:val="22"/>
          <w:szCs w:val="22"/>
        </w:rPr>
        <w:tab/>
      </w:r>
      <w:r w:rsidRPr="00AF3DBE">
        <w:rPr>
          <w:rFonts w:asciiTheme="minorHAnsi" w:hAnsiTheme="minorHAnsi" w:cstheme="minorHAnsi"/>
          <w:bCs/>
          <w:sz w:val="22"/>
          <w:szCs w:val="22"/>
        </w:rPr>
        <w:t>……</w:t>
      </w:r>
      <w:r w:rsidR="00AF3DBE">
        <w:rPr>
          <w:rFonts w:asciiTheme="minorHAnsi" w:hAnsiTheme="minorHAnsi" w:cstheme="minorHAnsi"/>
          <w:bCs/>
          <w:sz w:val="22"/>
          <w:szCs w:val="22"/>
        </w:rPr>
        <w:t>………………………………………………………………………………………………………….17</w:t>
      </w:r>
    </w:p>
    <w:p w14:paraId="28C13925" w14:textId="0696362D" w:rsidR="0012408E" w:rsidRDefault="0012408E" w:rsidP="00061F9B">
      <w:pPr>
        <w:pStyle w:val="Tekstpodstawowywcity2"/>
        <w:tabs>
          <w:tab w:val="left" w:pos="709"/>
        </w:tabs>
        <w:suppressAutoHyphens w:val="0"/>
        <w:spacing w:after="0" w:line="360" w:lineRule="auto"/>
        <w:ind w:left="0"/>
        <w:jc w:val="both"/>
        <w:outlineLvl w:val="3"/>
        <w:rPr>
          <w:rFonts w:asciiTheme="minorHAnsi" w:hAnsiTheme="minorHAnsi" w:cstheme="minorHAnsi"/>
          <w:sz w:val="22"/>
          <w:szCs w:val="22"/>
        </w:rPr>
      </w:pPr>
      <w:r>
        <w:rPr>
          <w:rFonts w:asciiTheme="minorHAnsi" w:hAnsiTheme="minorHAnsi" w:cstheme="minorHAnsi"/>
          <w:bCs/>
          <w:sz w:val="22"/>
          <w:szCs w:val="22"/>
        </w:rPr>
        <w:t xml:space="preserve">  4.1. </w:t>
      </w:r>
      <w:r w:rsidRPr="00D2764F">
        <w:rPr>
          <w:rFonts w:asciiTheme="minorHAnsi" w:hAnsiTheme="minorHAnsi" w:cstheme="minorHAnsi"/>
          <w:sz w:val="22"/>
          <w:szCs w:val="22"/>
        </w:rPr>
        <w:t>Oświadczenie Inwestora</w:t>
      </w:r>
      <w:r>
        <w:rPr>
          <w:rFonts w:asciiTheme="minorHAnsi" w:hAnsiTheme="minorHAnsi" w:cstheme="minorHAnsi"/>
          <w:sz w:val="22"/>
          <w:szCs w:val="22"/>
        </w:rPr>
        <w:t>………………………………………………………………………………………………………………</w:t>
      </w:r>
      <w:r w:rsidR="00AF3DBE">
        <w:rPr>
          <w:rFonts w:asciiTheme="minorHAnsi" w:hAnsiTheme="minorHAnsi" w:cstheme="minorHAnsi"/>
          <w:sz w:val="22"/>
          <w:szCs w:val="22"/>
        </w:rPr>
        <w:t>….17</w:t>
      </w:r>
    </w:p>
    <w:p w14:paraId="24308D29" w14:textId="2D202BBD" w:rsidR="00061F9B" w:rsidRPr="00D2764F" w:rsidRDefault="00061F9B" w:rsidP="00061F9B">
      <w:pPr>
        <w:pStyle w:val="Tekstpodstawowywcity2"/>
        <w:numPr>
          <w:ilvl w:val="1"/>
          <w:numId w:val="20"/>
        </w:numPr>
        <w:tabs>
          <w:tab w:val="left" w:pos="709"/>
        </w:tabs>
        <w:suppressAutoHyphens w:val="0"/>
        <w:spacing w:after="0" w:line="360" w:lineRule="auto"/>
        <w:jc w:val="both"/>
        <w:outlineLvl w:val="3"/>
        <w:rPr>
          <w:rFonts w:asciiTheme="minorHAnsi" w:hAnsiTheme="minorHAnsi" w:cstheme="minorHAnsi"/>
          <w:sz w:val="22"/>
          <w:szCs w:val="22"/>
        </w:rPr>
      </w:pPr>
      <w:r>
        <w:rPr>
          <w:rFonts w:asciiTheme="minorHAnsi" w:hAnsiTheme="minorHAnsi" w:cstheme="minorHAnsi"/>
          <w:sz w:val="22"/>
          <w:szCs w:val="22"/>
        </w:rPr>
        <w:t xml:space="preserve"> </w:t>
      </w:r>
      <w:r w:rsidRPr="00D2764F">
        <w:rPr>
          <w:rFonts w:asciiTheme="minorHAnsi" w:hAnsiTheme="minorHAnsi" w:cstheme="minorHAnsi"/>
          <w:sz w:val="22"/>
          <w:szCs w:val="22"/>
        </w:rPr>
        <w:t>Przepisy prawne i normy związane z projektowaniem i wykonaniem przedmiotu umowy</w:t>
      </w:r>
      <w:r w:rsidR="00AF3DBE">
        <w:rPr>
          <w:rFonts w:asciiTheme="minorHAnsi" w:hAnsiTheme="minorHAnsi" w:cstheme="minorHAnsi"/>
          <w:sz w:val="22"/>
          <w:szCs w:val="22"/>
        </w:rPr>
        <w:t>…………….17</w:t>
      </w:r>
    </w:p>
    <w:p w14:paraId="4E1C438B" w14:textId="2D580124" w:rsidR="00061F9B" w:rsidRDefault="00061F9B" w:rsidP="00061F9B">
      <w:pPr>
        <w:pStyle w:val="Tekstpodstawowywcity2"/>
        <w:tabs>
          <w:tab w:val="left" w:pos="709"/>
        </w:tabs>
        <w:suppressAutoHyphens w:val="0"/>
        <w:spacing w:after="0" w:line="360" w:lineRule="auto"/>
        <w:ind w:left="0"/>
        <w:jc w:val="both"/>
        <w:outlineLvl w:val="3"/>
        <w:rPr>
          <w:rFonts w:asciiTheme="minorHAnsi" w:hAnsiTheme="minorHAnsi" w:cstheme="minorHAnsi"/>
          <w:sz w:val="22"/>
          <w:szCs w:val="22"/>
        </w:rPr>
      </w:pPr>
    </w:p>
    <w:p w14:paraId="659C600F" w14:textId="1EE711F0" w:rsidR="00515D0B" w:rsidRPr="00515D0B" w:rsidRDefault="00515D0B" w:rsidP="00061F9B">
      <w:pPr>
        <w:spacing w:after="100" w:afterAutospacing="1"/>
        <w:rPr>
          <w:rFonts w:asciiTheme="minorHAnsi" w:hAnsiTheme="minorHAnsi" w:cstheme="minorHAnsi"/>
          <w:bCs/>
          <w:sz w:val="24"/>
          <w:szCs w:val="24"/>
        </w:rPr>
      </w:pPr>
      <w:r w:rsidRPr="00AF3DBE">
        <w:rPr>
          <w:rFonts w:asciiTheme="minorHAnsi" w:hAnsiTheme="minorHAnsi" w:cstheme="minorHAnsi"/>
          <w:b/>
          <w:bCs/>
          <w:sz w:val="24"/>
          <w:szCs w:val="24"/>
        </w:rPr>
        <w:t>B.</w:t>
      </w:r>
      <w:r w:rsidRPr="00AF3DBE">
        <w:rPr>
          <w:rFonts w:asciiTheme="minorHAnsi" w:hAnsiTheme="minorHAnsi" w:cstheme="minorHAnsi"/>
          <w:b/>
          <w:bCs/>
          <w:sz w:val="24"/>
          <w:szCs w:val="24"/>
        </w:rPr>
        <w:tab/>
        <w:t>CZĘŚĆ RYSUNKOWA</w:t>
      </w:r>
      <w:r w:rsidRPr="00515D0B">
        <w:rPr>
          <w:rFonts w:asciiTheme="minorHAnsi" w:hAnsiTheme="minorHAnsi" w:cstheme="minorHAnsi"/>
          <w:bCs/>
          <w:sz w:val="24"/>
          <w:szCs w:val="24"/>
        </w:rPr>
        <w:tab/>
      </w:r>
      <w:r>
        <w:rPr>
          <w:rFonts w:asciiTheme="minorHAnsi" w:hAnsiTheme="minorHAnsi" w:cstheme="minorHAnsi"/>
          <w:bCs/>
          <w:sz w:val="24"/>
          <w:szCs w:val="24"/>
        </w:rPr>
        <w:t>………………</w:t>
      </w:r>
      <w:r w:rsidR="00AF3DBE">
        <w:rPr>
          <w:rFonts w:asciiTheme="minorHAnsi" w:hAnsiTheme="minorHAnsi" w:cstheme="minorHAnsi"/>
          <w:bCs/>
          <w:sz w:val="24"/>
          <w:szCs w:val="24"/>
        </w:rPr>
        <w:t>……………………………………………………………………………………..19</w:t>
      </w:r>
    </w:p>
    <w:p w14:paraId="1499DF32" w14:textId="77777777" w:rsidR="00B737EF" w:rsidRPr="00515D0B" w:rsidRDefault="00B737EF" w:rsidP="00061F9B">
      <w:pPr>
        <w:pStyle w:val="Tekstpodstawowy"/>
        <w:tabs>
          <w:tab w:val="decimal" w:pos="0"/>
          <w:tab w:val="decimal" w:pos="360"/>
          <w:tab w:val="left" w:pos="1701"/>
          <w:tab w:val="left" w:pos="2552"/>
        </w:tabs>
        <w:spacing w:after="100" w:afterAutospacing="1"/>
        <w:rPr>
          <w:rFonts w:asciiTheme="minorHAnsi" w:hAnsiTheme="minorHAnsi" w:cstheme="minorHAnsi"/>
          <w:b/>
          <w:sz w:val="22"/>
          <w:szCs w:val="22"/>
          <w:u w:val="single"/>
        </w:rPr>
      </w:pPr>
    </w:p>
    <w:p w14:paraId="1884C5A2"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353CE839"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79F9129E"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7A5A8A97"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1FB989F4"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6A3063E8"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0725270D"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4134C9DA"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5DCA9156" w14:textId="27F470C5"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67970B95" w14:textId="4AADCE4A"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08CFD2CA" w14:textId="27D6440F"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61FDC186" w14:textId="5EF615DB"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21B16D25" w14:textId="2EB4DE36"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6BBD992D" w14:textId="63AA5233"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18205C4D" w14:textId="2C81AD6C"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05E6CB99" w14:textId="021D6B60"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3DACFD98" w14:textId="77777777"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293F4EE2" w14:textId="77777777"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3A337885" w14:textId="7F31F1FD" w:rsidR="00B737EF" w:rsidRPr="001C7042" w:rsidRDefault="00B737EF"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3A1D6E1F" w14:textId="18822B7F" w:rsidR="002F06C8"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30F69BD2"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7FC4A745"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3651F60E"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015957D3"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5B8AD9DF"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78D51DE5"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22E8D65A"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5973ED6C"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4F6820F3"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68C4E683" w14:textId="77777777" w:rsidR="00061F9B" w:rsidRDefault="00061F9B"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54CB6DB8" w14:textId="1B3D09BB" w:rsidR="00E420C2" w:rsidRDefault="00E420C2"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0FAB1544" w14:textId="77777777" w:rsidR="00E420C2" w:rsidRPr="001C7042" w:rsidRDefault="00E420C2"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768BB8A2" w14:textId="693708B9"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7F56945E" w14:textId="3786E152"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4C7ED457" w14:textId="77777777" w:rsidR="002F06C8" w:rsidRPr="001C7042" w:rsidRDefault="002F06C8"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2CC3B890" w14:textId="77777777" w:rsidR="0054037D" w:rsidRPr="001C7042" w:rsidRDefault="0054037D" w:rsidP="004C2DC9">
      <w:pPr>
        <w:pStyle w:val="Tekstpodstawowy"/>
        <w:tabs>
          <w:tab w:val="decimal" w:pos="0"/>
          <w:tab w:val="decimal" w:pos="360"/>
          <w:tab w:val="left" w:pos="1701"/>
          <w:tab w:val="left" w:pos="2552"/>
        </w:tabs>
        <w:jc w:val="center"/>
        <w:rPr>
          <w:rFonts w:asciiTheme="minorHAnsi" w:hAnsiTheme="minorHAnsi" w:cstheme="minorHAnsi"/>
          <w:b/>
          <w:sz w:val="28"/>
          <w:szCs w:val="28"/>
          <w:u w:val="single"/>
        </w:rPr>
      </w:pPr>
    </w:p>
    <w:p w14:paraId="1E85E629" w14:textId="77777777" w:rsidR="00B737EF" w:rsidRPr="00D2764F" w:rsidRDefault="00B737EF" w:rsidP="00782F26">
      <w:pPr>
        <w:pStyle w:val="Nagwek2"/>
        <w:numPr>
          <w:ilvl w:val="0"/>
          <w:numId w:val="2"/>
        </w:numPr>
        <w:tabs>
          <w:tab w:val="clear" w:pos="567"/>
          <w:tab w:val="clear" w:pos="1276"/>
          <w:tab w:val="clear" w:pos="1418"/>
          <w:tab w:val="clear" w:pos="2130"/>
          <w:tab w:val="clear" w:pos="6379"/>
        </w:tabs>
        <w:ind w:left="0" w:firstLine="0"/>
        <w:jc w:val="left"/>
        <w:rPr>
          <w:rFonts w:asciiTheme="minorHAnsi" w:hAnsiTheme="minorHAnsi" w:cstheme="minorHAnsi"/>
          <w:b/>
          <w:bCs/>
          <w:sz w:val="32"/>
          <w:szCs w:val="32"/>
        </w:rPr>
      </w:pPr>
      <w:bookmarkStart w:id="8" w:name="_Toc204372684"/>
      <w:bookmarkStart w:id="9" w:name="_Toc204375603"/>
      <w:bookmarkStart w:id="10" w:name="_Toc65961573"/>
      <w:bookmarkStart w:id="11" w:name="_Toc65970658"/>
      <w:bookmarkStart w:id="12" w:name="_Toc96193042"/>
      <w:bookmarkStart w:id="13" w:name="_Toc96193080"/>
      <w:bookmarkStart w:id="14" w:name="_Hlk65960957"/>
      <w:r w:rsidRPr="00D2764F">
        <w:rPr>
          <w:rFonts w:asciiTheme="minorHAnsi" w:hAnsiTheme="minorHAnsi" w:cstheme="minorHAnsi"/>
          <w:b/>
          <w:bCs/>
          <w:sz w:val="32"/>
          <w:szCs w:val="32"/>
        </w:rPr>
        <w:lastRenderedPageBreak/>
        <w:t>OPIS TECHNICZNY</w:t>
      </w:r>
      <w:bookmarkEnd w:id="8"/>
      <w:bookmarkEnd w:id="9"/>
      <w:r w:rsidRPr="00D2764F">
        <w:rPr>
          <w:rFonts w:asciiTheme="minorHAnsi" w:hAnsiTheme="minorHAnsi" w:cstheme="minorHAnsi"/>
          <w:b/>
          <w:bCs/>
          <w:sz w:val="32"/>
          <w:szCs w:val="32"/>
        </w:rPr>
        <w:t xml:space="preserve"> </w:t>
      </w:r>
      <w:bookmarkEnd w:id="10"/>
      <w:bookmarkEnd w:id="11"/>
      <w:bookmarkEnd w:id="12"/>
      <w:bookmarkEnd w:id="13"/>
    </w:p>
    <w:p w14:paraId="11DB651A" w14:textId="77777777" w:rsidR="00B737EF" w:rsidRPr="00D2764F" w:rsidRDefault="00B737EF" w:rsidP="00B737EF">
      <w:pPr>
        <w:rPr>
          <w:rFonts w:asciiTheme="minorHAnsi" w:hAnsiTheme="minorHAnsi" w:cstheme="minorHAnsi"/>
        </w:rPr>
      </w:pPr>
    </w:p>
    <w:p w14:paraId="28C23E62" w14:textId="77777777" w:rsidR="00B737EF" w:rsidRPr="00D2764F" w:rsidRDefault="00B737EF" w:rsidP="00782F26">
      <w:pPr>
        <w:pStyle w:val="Lista2"/>
        <w:numPr>
          <w:ilvl w:val="0"/>
          <w:numId w:val="3"/>
        </w:numPr>
        <w:suppressAutoHyphens w:val="0"/>
        <w:spacing w:before="120"/>
        <w:ind w:left="426" w:hanging="426"/>
        <w:contextualSpacing w:val="0"/>
        <w:jc w:val="both"/>
        <w:outlineLvl w:val="2"/>
        <w:rPr>
          <w:rFonts w:asciiTheme="minorHAnsi" w:hAnsiTheme="minorHAnsi" w:cstheme="minorHAnsi"/>
          <w:b/>
          <w:sz w:val="22"/>
          <w:szCs w:val="22"/>
        </w:rPr>
      </w:pPr>
      <w:bookmarkStart w:id="15" w:name="_Toc496801895"/>
      <w:bookmarkStart w:id="16" w:name="_Toc49425625"/>
      <w:bookmarkStart w:id="17" w:name="_Toc51319057"/>
      <w:bookmarkStart w:id="18" w:name="_Toc65970660"/>
      <w:bookmarkStart w:id="19" w:name="_Toc96193043"/>
      <w:bookmarkStart w:id="20" w:name="_Toc96193081"/>
      <w:bookmarkStart w:id="21" w:name="_Toc204372685"/>
      <w:bookmarkStart w:id="22" w:name="_Toc204375604"/>
      <w:r w:rsidRPr="00D2764F">
        <w:rPr>
          <w:rFonts w:asciiTheme="minorHAnsi" w:hAnsiTheme="minorHAnsi" w:cstheme="minorHAnsi"/>
          <w:b/>
          <w:sz w:val="22"/>
          <w:szCs w:val="22"/>
        </w:rPr>
        <w:t>DANE OGÓLNE</w:t>
      </w:r>
      <w:bookmarkEnd w:id="15"/>
      <w:bookmarkEnd w:id="16"/>
      <w:bookmarkEnd w:id="17"/>
      <w:bookmarkEnd w:id="18"/>
      <w:bookmarkEnd w:id="19"/>
      <w:bookmarkEnd w:id="20"/>
      <w:bookmarkEnd w:id="21"/>
      <w:bookmarkEnd w:id="22"/>
    </w:p>
    <w:p w14:paraId="3EE00853" w14:textId="77777777" w:rsidR="00B737EF" w:rsidRPr="00D2764F" w:rsidRDefault="00B737EF" w:rsidP="00782F26">
      <w:pPr>
        <w:pStyle w:val="Tekstpodstawowywcity2"/>
        <w:numPr>
          <w:ilvl w:val="1"/>
          <w:numId w:val="3"/>
        </w:numPr>
        <w:tabs>
          <w:tab w:val="left" w:pos="851"/>
        </w:tabs>
        <w:suppressAutoHyphens w:val="0"/>
        <w:spacing w:before="240" w:after="0" w:line="360" w:lineRule="auto"/>
        <w:ind w:left="1429" w:hanging="1145"/>
        <w:jc w:val="both"/>
        <w:outlineLvl w:val="3"/>
        <w:rPr>
          <w:rFonts w:asciiTheme="minorHAnsi" w:hAnsiTheme="minorHAnsi" w:cstheme="minorHAnsi"/>
          <w:sz w:val="22"/>
          <w:szCs w:val="22"/>
        </w:rPr>
      </w:pPr>
      <w:bookmarkStart w:id="23" w:name="_Toc65970661"/>
      <w:bookmarkStart w:id="24" w:name="_Toc96193044"/>
      <w:bookmarkStart w:id="25" w:name="_Toc204372686"/>
      <w:bookmarkStart w:id="26" w:name="_Toc204375605"/>
      <w:r w:rsidRPr="00D2764F">
        <w:rPr>
          <w:rFonts w:asciiTheme="minorHAnsi" w:hAnsiTheme="minorHAnsi" w:cstheme="minorHAnsi"/>
          <w:sz w:val="22"/>
          <w:szCs w:val="22"/>
        </w:rPr>
        <w:t>Nazwa i adres inwestycji:</w:t>
      </w:r>
      <w:bookmarkEnd w:id="23"/>
      <w:bookmarkEnd w:id="24"/>
      <w:bookmarkEnd w:id="25"/>
      <w:bookmarkEnd w:id="26"/>
    </w:p>
    <w:p w14:paraId="0037E885" w14:textId="59831220" w:rsidR="009F4309" w:rsidRPr="009F4309" w:rsidRDefault="009F4309" w:rsidP="009F4309">
      <w:pPr>
        <w:ind w:left="851"/>
        <w:rPr>
          <w:rFonts w:asciiTheme="minorHAnsi" w:hAnsiTheme="minorHAnsi" w:cstheme="minorHAnsi"/>
          <w:b/>
          <w:bCs/>
          <w:sz w:val="22"/>
          <w:szCs w:val="22"/>
        </w:rPr>
      </w:pPr>
      <w:r w:rsidRPr="009F4309">
        <w:rPr>
          <w:rFonts w:asciiTheme="minorHAnsi" w:hAnsiTheme="minorHAnsi" w:cstheme="minorHAnsi"/>
          <w:b/>
          <w:bCs/>
          <w:sz w:val="22"/>
          <w:szCs w:val="22"/>
        </w:rPr>
        <w:t xml:space="preserve">REMONT SALI CIĘĆ CESARSKICH I IZBY PRZYJĘĆ POŁOŻNICZYCH </w:t>
      </w:r>
      <w:r w:rsidRPr="009F4309">
        <w:rPr>
          <w:rFonts w:asciiTheme="minorHAnsi" w:hAnsiTheme="minorHAnsi" w:cstheme="minorHAnsi"/>
          <w:b/>
          <w:bCs/>
          <w:sz w:val="22"/>
          <w:szCs w:val="22"/>
        </w:rPr>
        <w:br/>
        <w:t>W SZPITALU WOJEWÓDZKIM W POZNANIU</w:t>
      </w:r>
    </w:p>
    <w:p w14:paraId="6D54CDFB" w14:textId="499CC163" w:rsidR="00B737EF" w:rsidRPr="00D2764F" w:rsidRDefault="00B737EF" w:rsidP="0054037D">
      <w:pPr>
        <w:spacing w:before="120"/>
        <w:ind w:left="851"/>
        <w:rPr>
          <w:rFonts w:asciiTheme="minorHAnsi" w:hAnsiTheme="minorHAnsi" w:cstheme="minorHAnsi"/>
          <w:bCs/>
          <w:sz w:val="22"/>
          <w:szCs w:val="22"/>
        </w:rPr>
      </w:pPr>
      <w:r w:rsidRPr="00D2764F">
        <w:rPr>
          <w:rFonts w:asciiTheme="minorHAnsi" w:hAnsiTheme="minorHAnsi" w:cstheme="minorHAnsi"/>
          <w:bCs/>
          <w:sz w:val="22"/>
          <w:szCs w:val="22"/>
        </w:rPr>
        <w:t xml:space="preserve">Szpital Wojewódzki w Poznaniu </w:t>
      </w:r>
    </w:p>
    <w:p w14:paraId="696F0D8B" w14:textId="77777777" w:rsidR="00B737EF" w:rsidRPr="00D2764F" w:rsidRDefault="00B737EF" w:rsidP="00B737EF">
      <w:pPr>
        <w:ind w:left="851"/>
        <w:rPr>
          <w:rFonts w:asciiTheme="minorHAnsi" w:hAnsiTheme="minorHAnsi" w:cstheme="minorHAnsi"/>
          <w:bCs/>
          <w:sz w:val="22"/>
          <w:szCs w:val="22"/>
        </w:rPr>
      </w:pPr>
      <w:r w:rsidRPr="00D2764F">
        <w:rPr>
          <w:rFonts w:asciiTheme="minorHAnsi" w:hAnsiTheme="minorHAnsi" w:cstheme="minorHAnsi"/>
          <w:bCs/>
          <w:sz w:val="22"/>
          <w:szCs w:val="22"/>
        </w:rPr>
        <w:t>Adres: ul. Juraszów 7-19, 60-479 Poznań</w:t>
      </w:r>
    </w:p>
    <w:p w14:paraId="6FFF4860" w14:textId="42E9E630" w:rsidR="00B737EF" w:rsidRPr="00D2764F" w:rsidRDefault="00B737EF" w:rsidP="00B737EF">
      <w:pPr>
        <w:ind w:left="851"/>
        <w:rPr>
          <w:rFonts w:asciiTheme="minorHAnsi" w:hAnsiTheme="minorHAnsi" w:cstheme="minorHAnsi"/>
          <w:bCs/>
          <w:sz w:val="22"/>
          <w:szCs w:val="22"/>
        </w:rPr>
      </w:pPr>
      <w:r w:rsidRPr="00D2764F">
        <w:rPr>
          <w:rFonts w:asciiTheme="minorHAnsi" w:hAnsiTheme="minorHAnsi" w:cstheme="minorHAnsi"/>
          <w:bCs/>
          <w:sz w:val="22"/>
          <w:szCs w:val="22"/>
        </w:rPr>
        <w:t>Dz. nr 1/6</w:t>
      </w:r>
      <w:r w:rsidR="0054037D" w:rsidRPr="00D2764F">
        <w:rPr>
          <w:rFonts w:asciiTheme="minorHAnsi" w:hAnsiTheme="minorHAnsi" w:cstheme="minorHAnsi"/>
          <w:bCs/>
          <w:sz w:val="22"/>
          <w:szCs w:val="22"/>
        </w:rPr>
        <w:t xml:space="preserve">; </w:t>
      </w:r>
      <w:r w:rsidRPr="00D2764F">
        <w:rPr>
          <w:rFonts w:asciiTheme="minorHAnsi" w:hAnsiTheme="minorHAnsi" w:cstheme="minorHAnsi"/>
          <w:bCs/>
          <w:sz w:val="22"/>
          <w:szCs w:val="22"/>
        </w:rPr>
        <w:t>Obręb: Golęcin</w:t>
      </w:r>
    </w:p>
    <w:p w14:paraId="2F887580" w14:textId="77777777" w:rsidR="00B737EF" w:rsidRPr="00D2764F" w:rsidRDefault="00B737EF" w:rsidP="00B737EF">
      <w:pPr>
        <w:ind w:left="851"/>
        <w:rPr>
          <w:rFonts w:asciiTheme="minorHAnsi" w:hAnsiTheme="minorHAnsi" w:cstheme="minorHAnsi"/>
          <w:bCs/>
          <w:sz w:val="22"/>
          <w:szCs w:val="22"/>
        </w:rPr>
      </w:pPr>
      <w:r w:rsidRPr="00D2764F">
        <w:rPr>
          <w:rFonts w:asciiTheme="minorHAnsi" w:hAnsiTheme="minorHAnsi" w:cstheme="minorHAnsi"/>
          <w:bCs/>
          <w:sz w:val="22"/>
          <w:szCs w:val="22"/>
        </w:rPr>
        <w:t>Id działki: 306401_1.0020.AR_27.1/6</w:t>
      </w:r>
    </w:p>
    <w:p w14:paraId="21107543" w14:textId="77777777" w:rsidR="00B737EF" w:rsidRPr="00D2764F" w:rsidRDefault="00B737EF" w:rsidP="00782F26">
      <w:pPr>
        <w:pStyle w:val="Tekstpodstawowywcity2"/>
        <w:numPr>
          <w:ilvl w:val="1"/>
          <w:numId w:val="3"/>
        </w:numPr>
        <w:tabs>
          <w:tab w:val="left" w:pos="851"/>
        </w:tabs>
        <w:suppressAutoHyphens w:val="0"/>
        <w:spacing w:before="120" w:after="0" w:line="360" w:lineRule="auto"/>
        <w:ind w:left="1429" w:hanging="1145"/>
        <w:jc w:val="both"/>
        <w:outlineLvl w:val="3"/>
        <w:rPr>
          <w:rFonts w:asciiTheme="minorHAnsi" w:hAnsiTheme="minorHAnsi" w:cstheme="minorHAnsi"/>
          <w:sz w:val="22"/>
          <w:szCs w:val="22"/>
        </w:rPr>
      </w:pPr>
      <w:bookmarkStart w:id="27" w:name="_Toc204372687"/>
      <w:bookmarkStart w:id="28" w:name="_Toc204375606"/>
      <w:r w:rsidRPr="00D2764F">
        <w:rPr>
          <w:rFonts w:asciiTheme="minorHAnsi" w:hAnsiTheme="minorHAnsi" w:cstheme="minorHAnsi"/>
          <w:sz w:val="22"/>
          <w:szCs w:val="22"/>
        </w:rPr>
        <w:t>Przedmiot zamówienia</w:t>
      </w:r>
      <w:bookmarkEnd w:id="27"/>
      <w:bookmarkEnd w:id="28"/>
    </w:p>
    <w:p w14:paraId="37F662E0" w14:textId="68EDC4C5" w:rsidR="00F97323" w:rsidRPr="00D2764F" w:rsidRDefault="00B737EF" w:rsidP="00F97323">
      <w:pPr>
        <w:spacing w:after="160" w:line="259" w:lineRule="auto"/>
        <w:ind w:left="851"/>
        <w:jc w:val="both"/>
        <w:rPr>
          <w:rFonts w:asciiTheme="minorHAnsi" w:hAnsiTheme="minorHAnsi" w:cstheme="minorHAnsi"/>
          <w:bCs/>
          <w:sz w:val="22"/>
          <w:szCs w:val="22"/>
        </w:rPr>
      </w:pPr>
      <w:r w:rsidRPr="00D2764F">
        <w:rPr>
          <w:rFonts w:asciiTheme="minorHAnsi" w:hAnsiTheme="minorHAnsi" w:cstheme="minorHAnsi"/>
          <w:bCs/>
          <w:sz w:val="22"/>
          <w:szCs w:val="22"/>
        </w:rPr>
        <w:t xml:space="preserve">Przedmiotem zamówienia jest </w:t>
      </w:r>
      <w:r w:rsidR="004B2CCA" w:rsidRPr="00D2764F">
        <w:rPr>
          <w:rFonts w:asciiTheme="minorHAnsi" w:hAnsiTheme="minorHAnsi" w:cstheme="minorHAnsi"/>
          <w:bCs/>
          <w:sz w:val="22"/>
          <w:szCs w:val="22"/>
        </w:rPr>
        <w:t xml:space="preserve">modernizacja wybranych pomieszczeń </w:t>
      </w:r>
      <w:bookmarkStart w:id="29" w:name="_Toc204372688"/>
      <w:bookmarkStart w:id="30" w:name="_Toc204375607"/>
      <w:r w:rsidR="008942BE">
        <w:rPr>
          <w:rFonts w:asciiTheme="minorHAnsi" w:hAnsiTheme="minorHAnsi" w:cstheme="minorHAnsi"/>
          <w:bCs/>
          <w:sz w:val="22"/>
          <w:szCs w:val="22"/>
        </w:rPr>
        <w:t>w ramach istniejącego i funkcjonującego Oddziału Położniczo-Ginekologicznego z Pododdziałem porodowym</w:t>
      </w:r>
      <w:r w:rsidR="004B2CCA" w:rsidRPr="00D2764F">
        <w:rPr>
          <w:rFonts w:asciiTheme="minorHAnsi" w:hAnsiTheme="minorHAnsi" w:cstheme="minorHAnsi"/>
          <w:bCs/>
          <w:sz w:val="22"/>
          <w:szCs w:val="22"/>
        </w:rPr>
        <w:t xml:space="preserve"> z uwzględnieniem zakresu robót ogólnobudowlanych oraz </w:t>
      </w:r>
      <w:r w:rsidR="008942BE" w:rsidRPr="00D2764F">
        <w:rPr>
          <w:rFonts w:asciiTheme="minorHAnsi" w:hAnsiTheme="minorHAnsi" w:cstheme="minorHAnsi"/>
          <w:bCs/>
          <w:sz w:val="22"/>
          <w:szCs w:val="22"/>
        </w:rPr>
        <w:t>i</w:t>
      </w:r>
      <w:r w:rsidR="008942BE">
        <w:rPr>
          <w:rFonts w:asciiTheme="minorHAnsi" w:hAnsiTheme="minorHAnsi" w:cstheme="minorHAnsi"/>
          <w:bCs/>
          <w:sz w:val="22"/>
          <w:szCs w:val="22"/>
        </w:rPr>
        <w:t>nstalacyjnych</w:t>
      </w:r>
      <w:r w:rsidR="004B2CCA" w:rsidRPr="00D2764F">
        <w:rPr>
          <w:rFonts w:asciiTheme="minorHAnsi" w:hAnsiTheme="minorHAnsi" w:cstheme="minorHAnsi"/>
          <w:bCs/>
          <w:sz w:val="22"/>
          <w:szCs w:val="22"/>
        </w:rPr>
        <w:t>.</w:t>
      </w:r>
    </w:p>
    <w:p w14:paraId="1F65CD2E" w14:textId="7FB82018" w:rsidR="00B737EF" w:rsidRPr="00D2764F" w:rsidRDefault="00B737EF" w:rsidP="00782F26">
      <w:pPr>
        <w:pStyle w:val="Tekstpodstawowywcity2"/>
        <w:numPr>
          <w:ilvl w:val="1"/>
          <w:numId w:val="3"/>
        </w:numPr>
        <w:tabs>
          <w:tab w:val="left" w:pos="851"/>
        </w:tabs>
        <w:suppressAutoHyphens w:val="0"/>
        <w:spacing w:before="120" w:after="0" w:line="360" w:lineRule="auto"/>
        <w:ind w:left="1429" w:hanging="1145"/>
        <w:jc w:val="both"/>
        <w:outlineLvl w:val="3"/>
        <w:rPr>
          <w:rFonts w:asciiTheme="minorHAnsi" w:hAnsiTheme="minorHAnsi" w:cstheme="minorHAnsi"/>
          <w:sz w:val="22"/>
          <w:szCs w:val="22"/>
        </w:rPr>
      </w:pPr>
      <w:bookmarkStart w:id="31" w:name="_Toc204372689"/>
      <w:bookmarkStart w:id="32" w:name="_Toc204375608"/>
      <w:bookmarkEnd w:id="29"/>
      <w:bookmarkEnd w:id="30"/>
      <w:r w:rsidRPr="00D2764F">
        <w:rPr>
          <w:rFonts w:asciiTheme="minorHAnsi" w:hAnsiTheme="minorHAnsi" w:cstheme="minorHAnsi"/>
          <w:sz w:val="22"/>
          <w:szCs w:val="22"/>
        </w:rPr>
        <w:t>Opis stanu istniejącego</w:t>
      </w:r>
      <w:bookmarkEnd w:id="31"/>
      <w:bookmarkEnd w:id="32"/>
    </w:p>
    <w:p w14:paraId="55B42E6E" w14:textId="48119EE6" w:rsidR="00E7177E" w:rsidRPr="00D2764F" w:rsidRDefault="00E7177E" w:rsidP="00E7177E">
      <w:pPr>
        <w:pStyle w:val="Akapitzlist"/>
        <w:ind w:left="644"/>
        <w:jc w:val="both"/>
        <w:rPr>
          <w:rFonts w:asciiTheme="minorHAnsi" w:hAnsiTheme="minorHAnsi" w:cstheme="minorHAnsi"/>
          <w:sz w:val="22"/>
          <w:szCs w:val="22"/>
        </w:rPr>
      </w:pPr>
      <w:r w:rsidRPr="00D2764F">
        <w:rPr>
          <w:rFonts w:asciiTheme="minorHAnsi" w:hAnsiTheme="minorHAnsi" w:cstheme="minorHAnsi"/>
          <w:sz w:val="22"/>
          <w:szCs w:val="22"/>
        </w:rPr>
        <w:t xml:space="preserve">Przeznaczona do modernizacji część Szpitala znajduje się w południowo-zachodnim skrzydle budynku łóżkowego C, pomiędzy osiami </w:t>
      </w:r>
      <w:r w:rsidR="00E92151" w:rsidRPr="00D2764F">
        <w:rPr>
          <w:rFonts w:asciiTheme="minorHAnsi" w:hAnsiTheme="minorHAnsi" w:cstheme="minorHAnsi"/>
          <w:sz w:val="22"/>
          <w:szCs w:val="22"/>
        </w:rPr>
        <w:t xml:space="preserve">1 i 10. Zamawiający </w:t>
      </w:r>
      <w:r w:rsidR="008942BE">
        <w:rPr>
          <w:rFonts w:asciiTheme="minorHAnsi" w:hAnsiTheme="minorHAnsi" w:cstheme="minorHAnsi"/>
          <w:sz w:val="22"/>
          <w:szCs w:val="22"/>
        </w:rPr>
        <w:t>zamierza zlecić wykonanie niezbędnych prac budowlanych, z uwzględnieniem konieczności zapewnienia ciągłego funkcjonowania ww. Oddziału.</w:t>
      </w:r>
    </w:p>
    <w:tbl>
      <w:tblPr>
        <w:tblW w:w="3786" w:type="dxa"/>
        <w:tblInd w:w="920" w:type="dxa"/>
        <w:tblCellMar>
          <w:left w:w="70" w:type="dxa"/>
          <w:right w:w="70" w:type="dxa"/>
        </w:tblCellMar>
        <w:tblLook w:val="04A0" w:firstRow="1" w:lastRow="0" w:firstColumn="1" w:lastColumn="0" w:noHBand="0" w:noVBand="1"/>
      </w:tblPr>
      <w:tblGrid>
        <w:gridCol w:w="941"/>
        <w:gridCol w:w="2845"/>
      </w:tblGrid>
      <w:tr w:rsidR="00796DE5" w:rsidRPr="00D2764F" w14:paraId="1712CFAA" w14:textId="77777777" w:rsidTr="007C379E">
        <w:trPr>
          <w:trHeight w:val="227"/>
        </w:trPr>
        <w:tc>
          <w:tcPr>
            <w:tcW w:w="941" w:type="dxa"/>
            <w:tcBorders>
              <w:top w:val="nil"/>
              <w:left w:val="nil"/>
              <w:bottom w:val="nil"/>
              <w:right w:val="nil"/>
            </w:tcBorders>
            <w:noWrap/>
            <w:vAlign w:val="bottom"/>
          </w:tcPr>
          <w:p w14:paraId="14B549E9" w14:textId="77777777" w:rsidR="00796DE5" w:rsidRPr="00D2764F" w:rsidRDefault="00796DE5" w:rsidP="007C379E">
            <w:pPr>
              <w:rPr>
                <w:rFonts w:asciiTheme="minorHAnsi" w:hAnsiTheme="minorHAnsi" w:cstheme="minorHAnsi"/>
                <w:sz w:val="16"/>
                <w:szCs w:val="16"/>
                <w:lang w:eastAsia="pl-PL"/>
              </w:rPr>
            </w:pPr>
          </w:p>
          <w:p w14:paraId="7D3E5584" w14:textId="09E13149" w:rsidR="00796DE5" w:rsidRPr="00D2764F" w:rsidRDefault="00796DE5" w:rsidP="000E79C7">
            <w:pPr>
              <w:jc w:val="right"/>
              <w:rPr>
                <w:rFonts w:asciiTheme="minorHAnsi" w:hAnsiTheme="minorHAnsi" w:cstheme="minorHAnsi"/>
                <w:sz w:val="16"/>
                <w:szCs w:val="16"/>
                <w:lang w:eastAsia="pl-PL"/>
              </w:rPr>
            </w:pPr>
          </w:p>
        </w:tc>
        <w:tc>
          <w:tcPr>
            <w:tcW w:w="2845" w:type="dxa"/>
            <w:tcBorders>
              <w:top w:val="nil"/>
              <w:left w:val="nil"/>
              <w:bottom w:val="nil"/>
              <w:right w:val="nil"/>
            </w:tcBorders>
            <w:noWrap/>
            <w:vAlign w:val="bottom"/>
          </w:tcPr>
          <w:p w14:paraId="5B6399DE" w14:textId="77777777" w:rsidR="00796DE5" w:rsidRPr="00D2764F" w:rsidRDefault="00796DE5" w:rsidP="000E79C7">
            <w:pPr>
              <w:jc w:val="center"/>
              <w:rPr>
                <w:rFonts w:asciiTheme="minorHAnsi" w:hAnsiTheme="minorHAnsi" w:cstheme="minorHAnsi"/>
                <w:sz w:val="16"/>
                <w:szCs w:val="16"/>
                <w:lang w:eastAsia="pl-PL"/>
              </w:rPr>
            </w:pPr>
          </w:p>
        </w:tc>
      </w:tr>
    </w:tbl>
    <w:p w14:paraId="2CE63836" w14:textId="12122B78" w:rsidR="00B737EF" w:rsidRDefault="00B737EF" w:rsidP="008D6AE9">
      <w:pPr>
        <w:pStyle w:val="Lista2"/>
        <w:numPr>
          <w:ilvl w:val="0"/>
          <w:numId w:val="3"/>
        </w:numPr>
        <w:suppressAutoHyphens w:val="0"/>
        <w:spacing w:before="120"/>
        <w:ind w:left="426" w:hanging="426"/>
        <w:contextualSpacing w:val="0"/>
        <w:jc w:val="both"/>
        <w:outlineLvl w:val="2"/>
        <w:rPr>
          <w:rFonts w:asciiTheme="minorHAnsi" w:hAnsiTheme="minorHAnsi" w:cstheme="minorHAnsi"/>
          <w:b/>
          <w:sz w:val="22"/>
          <w:szCs w:val="22"/>
        </w:rPr>
      </w:pPr>
      <w:bookmarkStart w:id="33" w:name="_Toc204372693"/>
      <w:bookmarkStart w:id="34" w:name="_Toc204375612"/>
      <w:r w:rsidRPr="00D2764F">
        <w:rPr>
          <w:rFonts w:asciiTheme="minorHAnsi" w:hAnsiTheme="minorHAnsi" w:cstheme="minorHAnsi"/>
          <w:b/>
          <w:sz w:val="22"/>
          <w:szCs w:val="22"/>
        </w:rPr>
        <w:t xml:space="preserve">OPIS </w:t>
      </w:r>
      <w:bookmarkEnd w:id="33"/>
      <w:bookmarkEnd w:id="34"/>
      <w:r w:rsidR="008D6AE9" w:rsidRPr="00D2764F">
        <w:rPr>
          <w:rFonts w:asciiTheme="minorHAnsi" w:hAnsiTheme="minorHAnsi" w:cstheme="minorHAnsi"/>
          <w:b/>
          <w:sz w:val="22"/>
          <w:szCs w:val="22"/>
        </w:rPr>
        <w:t xml:space="preserve">PRAC </w:t>
      </w:r>
      <w:r w:rsidR="00515D0B">
        <w:rPr>
          <w:rFonts w:asciiTheme="minorHAnsi" w:hAnsiTheme="minorHAnsi" w:cstheme="minorHAnsi"/>
          <w:b/>
          <w:sz w:val="22"/>
          <w:szCs w:val="22"/>
        </w:rPr>
        <w:t>MODERNIZACYJNYCH</w:t>
      </w:r>
      <w:r w:rsidR="008942BE">
        <w:rPr>
          <w:rFonts w:asciiTheme="minorHAnsi" w:hAnsiTheme="minorHAnsi" w:cstheme="minorHAnsi"/>
          <w:b/>
          <w:sz w:val="22"/>
          <w:szCs w:val="22"/>
        </w:rPr>
        <w:t>:</w:t>
      </w:r>
    </w:p>
    <w:p w14:paraId="71F3CD17" w14:textId="77777777" w:rsidR="00515D0B" w:rsidRPr="00D2764F" w:rsidRDefault="00515D0B" w:rsidP="00515D0B">
      <w:pPr>
        <w:pStyle w:val="Lista2"/>
        <w:suppressAutoHyphens w:val="0"/>
        <w:spacing w:before="120"/>
        <w:ind w:left="426" w:firstLine="0"/>
        <w:contextualSpacing w:val="0"/>
        <w:jc w:val="both"/>
        <w:outlineLvl w:val="2"/>
        <w:rPr>
          <w:rFonts w:asciiTheme="minorHAnsi" w:hAnsiTheme="minorHAnsi" w:cstheme="minorHAnsi"/>
          <w:b/>
          <w:sz w:val="22"/>
          <w:szCs w:val="22"/>
        </w:rPr>
      </w:pPr>
    </w:p>
    <w:p w14:paraId="0B9DDBD8" w14:textId="72C887E4" w:rsidR="00B737EF" w:rsidRPr="00D2764F" w:rsidRDefault="00E92151" w:rsidP="00F53E69">
      <w:pPr>
        <w:pStyle w:val="Akapitzlist"/>
        <w:ind w:left="644"/>
        <w:jc w:val="both"/>
        <w:rPr>
          <w:rFonts w:asciiTheme="minorHAnsi" w:hAnsiTheme="minorHAnsi" w:cstheme="minorHAnsi"/>
          <w:sz w:val="22"/>
          <w:szCs w:val="22"/>
        </w:rPr>
      </w:pPr>
      <w:r w:rsidRPr="00D2764F">
        <w:rPr>
          <w:rFonts w:asciiTheme="minorHAnsi" w:hAnsiTheme="minorHAnsi" w:cstheme="minorHAnsi"/>
          <w:sz w:val="22"/>
          <w:szCs w:val="22"/>
        </w:rPr>
        <w:t xml:space="preserve">Przewiduje się wykonanie prac modernizacyjnych w zakresie </w:t>
      </w:r>
      <w:r w:rsidR="008942BE">
        <w:rPr>
          <w:rFonts w:asciiTheme="minorHAnsi" w:hAnsiTheme="minorHAnsi" w:cstheme="minorHAnsi"/>
          <w:sz w:val="22"/>
          <w:szCs w:val="22"/>
        </w:rPr>
        <w:t>we wszystkich branżach.</w:t>
      </w:r>
      <w:r w:rsidRPr="00D2764F">
        <w:rPr>
          <w:rFonts w:asciiTheme="minorHAnsi" w:hAnsiTheme="minorHAnsi" w:cstheme="minorHAnsi"/>
          <w:sz w:val="22"/>
          <w:szCs w:val="22"/>
        </w:rPr>
        <w:t xml:space="preserve"> Po stronie wyłonionego w niniejszym postępowaniu Wykonawcy leżeć będzie </w:t>
      </w:r>
      <w:r w:rsidR="008942BE">
        <w:rPr>
          <w:rFonts w:asciiTheme="minorHAnsi" w:hAnsiTheme="minorHAnsi" w:cstheme="minorHAnsi"/>
          <w:sz w:val="22"/>
          <w:szCs w:val="22"/>
        </w:rPr>
        <w:t>zapewnienie ciągłości pracy modernizowanego Oddziału oraz pełną współpracę i uzgodnienia z Użytkownikiem w zakresie kolejności prac i możliwości dostosowanie harmonogramu do aktywności pracy Oddziału, łącznie z pracą w weekendy oraz zakazem pracy w godzinach wieczornych i nocnych.</w:t>
      </w:r>
    </w:p>
    <w:p w14:paraId="6DAF9EC5" w14:textId="77777777" w:rsidR="00B737EF" w:rsidRPr="00D2764F" w:rsidRDefault="00B737EF" w:rsidP="00B737EF">
      <w:pPr>
        <w:ind w:left="709"/>
        <w:jc w:val="both"/>
        <w:rPr>
          <w:rFonts w:asciiTheme="minorHAnsi" w:hAnsiTheme="minorHAnsi" w:cstheme="minorHAnsi"/>
          <w:bCs/>
          <w:sz w:val="22"/>
          <w:szCs w:val="22"/>
        </w:rPr>
      </w:pPr>
    </w:p>
    <w:p w14:paraId="51120DD1" w14:textId="333A4E50" w:rsidR="00796DE5" w:rsidRPr="00D2764F" w:rsidRDefault="00B737EF" w:rsidP="008D6AE9">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35" w:name="_Toc204372695"/>
      <w:bookmarkStart w:id="36" w:name="_Toc204375614"/>
      <w:r w:rsidRPr="00D2764F">
        <w:rPr>
          <w:rFonts w:asciiTheme="minorHAnsi" w:hAnsiTheme="minorHAnsi" w:cstheme="minorHAnsi"/>
          <w:sz w:val="22"/>
          <w:szCs w:val="22"/>
        </w:rPr>
        <w:t>Zakres robót ogólnobudowlanyc</w:t>
      </w:r>
      <w:bookmarkStart w:id="37" w:name="_Toc204372696"/>
      <w:bookmarkStart w:id="38" w:name="_Toc204375615"/>
      <w:bookmarkEnd w:id="35"/>
      <w:bookmarkEnd w:id="36"/>
      <w:r w:rsidR="00796DE5" w:rsidRPr="00D2764F">
        <w:rPr>
          <w:rFonts w:asciiTheme="minorHAnsi" w:hAnsiTheme="minorHAnsi" w:cstheme="minorHAnsi"/>
          <w:sz w:val="22"/>
          <w:szCs w:val="22"/>
        </w:rPr>
        <w:t>h</w:t>
      </w:r>
      <w:r w:rsidR="008942BE">
        <w:rPr>
          <w:rFonts w:asciiTheme="minorHAnsi" w:hAnsiTheme="minorHAnsi" w:cstheme="minorHAnsi"/>
          <w:sz w:val="22"/>
          <w:szCs w:val="22"/>
        </w:rPr>
        <w:t>:</w:t>
      </w:r>
    </w:p>
    <w:p w14:paraId="27EFE3D7" w14:textId="4BD0F30A" w:rsidR="008D6AE9" w:rsidRPr="00D2764F" w:rsidRDefault="00F53E69" w:rsidP="00796DE5">
      <w:pPr>
        <w:pStyle w:val="Tekstpodstawowywcity2"/>
        <w:tabs>
          <w:tab w:val="left" w:pos="709"/>
        </w:tabs>
        <w:suppressAutoHyphens w:val="0"/>
        <w:spacing w:before="120" w:after="0" w:line="360" w:lineRule="auto"/>
        <w:ind w:left="295"/>
        <w:jc w:val="both"/>
        <w:outlineLvl w:val="3"/>
        <w:rPr>
          <w:rFonts w:asciiTheme="minorHAnsi" w:hAnsiTheme="minorHAnsi" w:cstheme="minorHAnsi"/>
          <w:sz w:val="22"/>
          <w:szCs w:val="22"/>
          <w:u w:val="single"/>
        </w:rPr>
      </w:pPr>
      <w:r w:rsidRPr="00D2764F">
        <w:rPr>
          <w:rFonts w:asciiTheme="minorHAnsi" w:hAnsiTheme="minorHAnsi" w:cstheme="minorHAnsi"/>
          <w:sz w:val="22"/>
          <w:szCs w:val="22"/>
          <w:u w:val="single"/>
        </w:rPr>
        <w:t>2.1.1.</w:t>
      </w:r>
      <w:r w:rsidR="008D6AE9" w:rsidRPr="00D2764F">
        <w:rPr>
          <w:rFonts w:asciiTheme="minorHAnsi" w:hAnsiTheme="minorHAnsi" w:cstheme="minorHAnsi"/>
          <w:sz w:val="22"/>
          <w:szCs w:val="22"/>
          <w:u w:val="single"/>
        </w:rPr>
        <w:t xml:space="preserve"> </w:t>
      </w:r>
      <w:r w:rsidR="00796DE5" w:rsidRPr="00D2764F">
        <w:rPr>
          <w:rFonts w:asciiTheme="minorHAnsi" w:hAnsiTheme="minorHAnsi" w:cstheme="minorHAnsi"/>
          <w:sz w:val="22"/>
          <w:szCs w:val="22"/>
          <w:u w:val="single"/>
        </w:rPr>
        <w:t xml:space="preserve">    </w:t>
      </w:r>
      <w:r w:rsidR="00B737EF" w:rsidRPr="00D2764F">
        <w:rPr>
          <w:rFonts w:asciiTheme="minorHAnsi" w:hAnsiTheme="minorHAnsi" w:cstheme="minorHAnsi"/>
          <w:sz w:val="22"/>
          <w:szCs w:val="22"/>
          <w:u w:val="single"/>
        </w:rPr>
        <w:t>Wymagania ogólne</w:t>
      </w:r>
      <w:bookmarkEnd w:id="37"/>
      <w:bookmarkEnd w:id="38"/>
      <w:r w:rsidR="00B737EF" w:rsidRPr="00D2764F">
        <w:rPr>
          <w:rFonts w:asciiTheme="minorHAnsi" w:hAnsiTheme="minorHAnsi" w:cstheme="minorHAnsi"/>
          <w:sz w:val="22"/>
          <w:szCs w:val="22"/>
          <w:u w:val="single"/>
        </w:rPr>
        <w:t xml:space="preserve"> </w:t>
      </w:r>
    </w:p>
    <w:p w14:paraId="12BB02D9" w14:textId="518B8FDF" w:rsidR="00B737EF" w:rsidRPr="00D2764F" w:rsidRDefault="00B737EF" w:rsidP="00B737EF">
      <w:pPr>
        <w:pStyle w:val="Tekstpodstawowywcity2"/>
        <w:tabs>
          <w:tab w:val="left" w:pos="851"/>
        </w:tabs>
        <w:spacing w:after="0" w:line="240" w:lineRule="auto"/>
        <w:ind w:left="993"/>
        <w:jc w:val="both"/>
        <w:rPr>
          <w:rFonts w:asciiTheme="minorHAnsi" w:hAnsiTheme="minorHAnsi" w:cstheme="minorHAnsi"/>
          <w:sz w:val="22"/>
          <w:szCs w:val="22"/>
        </w:rPr>
      </w:pPr>
      <w:r w:rsidRPr="00D2764F">
        <w:rPr>
          <w:rFonts w:asciiTheme="minorHAnsi" w:hAnsiTheme="minorHAnsi" w:cstheme="minorHAnsi"/>
          <w:sz w:val="22"/>
          <w:szCs w:val="22"/>
        </w:rPr>
        <w:t>Wyroby budowlane stosowane w trakcie wykonywania robót budowlanych, muszą spełniać wymagania polskich przepisów, a Wykonawca będzie posiadał dokumenty potwierdzające, że zostały one wprowadzone do obrotu zgodnie z regulacjami ustawy o wyrobach budowlanych i posiadają wymagane deklaracje zgodności.</w:t>
      </w:r>
    </w:p>
    <w:p w14:paraId="2B68FA1B" w14:textId="3B39D2D5" w:rsidR="00B737EF" w:rsidRPr="00D2764F" w:rsidRDefault="00B737EF" w:rsidP="00B737EF">
      <w:pPr>
        <w:pStyle w:val="Tekstpodstawowywcity2"/>
        <w:tabs>
          <w:tab w:val="left" w:pos="851"/>
        </w:tabs>
        <w:spacing w:after="0" w:line="240" w:lineRule="auto"/>
        <w:ind w:left="993"/>
        <w:jc w:val="both"/>
        <w:rPr>
          <w:rFonts w:asciiTheme="minorHAnsi" w:hAnsiTheme="minorHAnsi" w:cstheme="minorHAnsi"/>
          <w:sz w:val="22"/>
          <w:szCs w:val="22"/>
        </w:rPr>
      </w:pPr>
      <w:r w:rsidRPr="00D2764F">
        <w:rPr>
          <w:rFonts w:asciiTheme="minorHAnsi" w:hAnsiTheme="minorHAnsi" w:cstheme="minorHAnsi"/>
          <w:sz w:val="22"/>
          <w:szCs w:val="22"/>
        </w:rPr>
        <w:t>Wyroby budowlane (tylko I gatunek) wytwarzane wg zasad określonych w dokumentacji projektowej lub specyfikacjach technicznych będą wymagały przedstawienia certyfikatów, że spełniają one oczekiwane parametry.</w:t>
      </w:r>
    </w:p>
    <w:p w14:paraId="345A197C" w14:textId="05B9128D" w:rsidR="00E92151" w:rsidRPr="00D2764F" w:rsidRDefault="00E92151" w:rsidP="00B737EF">
      <w:pPr>
        <w:pStyle w:val="Tekstpodstawowywcity2"/>
        <w:tabs>
          <w:tab w:val="left" w:pos="851"/>
        </w:tabs>
        <w:spacing w:after="0" w:line="240" w:lineRule="auto"/>
        <w:ind w:left="993"/>
        <w:jc w:val="both"/>
        <w:rPr>
          <w:rFonts w:asciiTheme="minorHAnsi" w:hAnsiTheme="minorHAnsi" w:cstheme="minorHAnsi"/>
          <w:sz w:val="22"/>
          <w:szCs w:val="22"/>
        </w:rPr>
      </w:pPr>
    </w:p>
    <w:p w14:paraId="588DF27B" w14:textId="77777777" w:rsidR="00F53E69" w:rsidRPr="00D2764F" w:rsidRDefault="00F53E69" w:rsidP="00B737EF">
      <w:pPr>
        <w:pStyle w:val="Tekstpodstawowywcity2"/>
        <w:tabs>
          <w:tab w:val="left" w:pos="851"/>
        </w:tabs>
        <w:spacing w:after="0" w:line="240" w:lineRule="auto"/>
        <w:ind w:left="993"/>
        <w:jc w:val="both"/>
        <w:rPr>
          <w:rFonts w:asciiTheme="minorHAnsi" w:hAnsiTheme="minorHAnsi" w:cstheme="minorHAnsi"/>
          <w:sz w:val="22"/>
          <w:szCs w:val="22"/>
        </w:rPr>
      </w:pPr>
    </w:p>
    <w:p w14:paraId="78AA3BAC" w14:textId="3414D798" w:rsidR="004B2CCA" w:rsidRPr="00D2764F" w:rsidRDefault="00F53E69" w:rsidP="004B2CCA">
      <w:pPr>
        <w:pStyle w:val="Tekstpodstawowywcity2"/>
        <w:tabs>
          <w:tab w:val="left" w:pos="851"/>
        </w:tabs>
        <w:spacing w:after="0" w:line="240" w:lineRule="auto"/>
        <w:jc w:val="both"/>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2.1.2. </w:t>
      </w:r>
      <w:r w:rsidR="004B2CCA" w:rsidRPr="00D2764F">
        <w:rPr>
          <w:rFonts w:asciiTheme="minorHAnsi" w:hAnsiTheme="minorHAnsi" w:cstheme="minorHAnsi"/>
          <w:sz w:val="22"/>
          <w:szCs w:val="22"/>
          <w:u w:val="single"/>
        </w:rPr>
        <w:t xml:space="preserve">Roboty rozbiórkowe i przygotowawcze: </w:t>
      </w:r>
    </w:p>
    <w:p w14:paraId="35C03E88" w14:textId="77777777" w:rsidR="004B2CCA" w:rsidRPr="00D2764F" w:rsidRDefault="004B2CCA" w:rsidP="004B2CCA">
      <w:pPr>
        <w:pStyle w:val="Tekstpodstawowywcity2"/>
        <w:tabs>
          <w:tab w:val="left" w:pos="851"/>
        </w:tabs>
        <w:spacing w:after="0" w:line="240" w:lineRule="auto"/>
        <w:ind w:left="709"/>
        <w:jc w:val="both"/>
        <w:rPr>
          <w:rFonts w:asciiTheme="minorHAnsi" w:hAnsiTheme="minorHAnsi" w:cstheme="minorHAnsi"/>
          <w:sz w:val="22"/>
          <w:szCs w:val="22"/>
        </w:rPr>
      </w:pPr>
    </w:p>
    <w:p w14:paraId="120B6CAD"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 xml:space="preserve">demontaż wyposażenia podlegającego utylizacji, </w:t>
      </w:r>
    </w:p>
    <w:p w14:paraId="5B54DBB9"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demontaż starych rolet,</w:t>
      </w:r>
    </w:p>
    <w:p w14:paraId="617E2EDB"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odnowienie starej stolarki drzwiowej oraz ościeżnic,</w:t>
      </w:r>
    </w:p>
    <w:p w14:paraId="40D881EB"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lastRenderedPageBreak/>
        <w:t>demontaż sufitów podwieszanych z rusztem i innych zabudów sufitowych,</w:t>
      </w:r>
    </w:p>
    <w:p w14:paraId="4CFCDF99"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demontaż odbojników z płyt meblowych - drewnianych,</w:t>
      </w:r>
    </w:p>
    <w:p w14:paraId="1C1AD883"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demontaż wszelkich okładzin ze ścian: płytek ceramiczne, płytki kamienne, wykładziny i inne,</w:t>
      </w:r>
    </w:p>
    <w:p w14:paraId="4CF0CA98"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rozbiórka okładzin posadzek,</w:t>
      </w:r>
    </w:p>
    <w:p w14:paraId="4C98FB1D"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rozbiórka ścianek działowych i ścian w zakresie niezbędnym do nowoprojektowanej koncepcji funkcjonalnej pomieszczeń oddziału,</w:t>
      </w:r>
    </w:p>
    <w:p w14:paraId="23E675D5"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zerwanie starych powłok malarskich ze ścian i sufitów,</w:t>
      </w:r>
    </w:p>
    <w:p w14:paraId="5B432E3D"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usunięcie z budynku odpadów budowlanych,</w:t>
      </w:r>
    </w:p>
    <w:p w14:paraId="3B51CD67"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wywiezienie i utylizacja odpadów budowlanych.</w:t>
      </w:r>
    </w:p>
    <w:p w14:paraId="4C41A9D4"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wykonanie nowych otworów drzwiowych w zakresie niezbędnym do nowoprojektowanej koncepcji funkcjonalnej oddziału,</w:t>
      </w:r>
    </w:p>
    <w:p w14:paraId="0E1D19D0" w14:textId="77777777" w:rsidR="0041198A" w:rsidRDefault="0041198A" w:rsidP="0041198A">
      <w:pPr>
        <w:pStyle w:val="Akapitzlist"/>
        <w:tabs>
          <w:tab w:val="left" w:pos="567"/>
        </w:tabs>
        <w:ind w:left="284"/>
        <w:jc w:val="both"/>
        <w:rPr>
          <w:rFonts w:ascii="Arial" w:hAnsi="Arial" w:cs="Arial"/>
          <w:sz w:val="24"/>
          <w:szCs w:val="24"/>
        </w:rPr>
      </w:pPr>
    </w:p>
    <w:p w14:paraId="0E512D87" w14:textId="77777777" w:rsidR="004B2CCA" w:rsidRPr="00D2764F" w:rsidRDefault="004B2CCA" w:rsidP="004B2CCA">
      <w:pPr>
        <w:pStyle w:val="Tekstpodstawowywcity2"/>
        <w:tabs>
          <w:tab w:val="left" w:pos="851"/>
        </w:tabs>
        <w:spacing w:after="0" w:line="240" w:lineRule="auto"/>
        <w:ind w:left="709"/>
        <w:jc w:val="both"/>
        <w:rPr>
          <w:rFonts w:asciiTheme="minorHAnsi" w:hAnsiTheme="minorHAnsi" w:cstheme="minorHAnsi"/>
          <w:sz w:val="22"/>
          <w:szCs w:val="22"/>
        </w:rPr>
      </w:pPr>
    </w:p>
    <w:p w14:paraId="5B4C5621" w14:textId="11544F50" w:rsidR="004B2CCA" w:rsidRPr="00D2764F" w:rsidRDefault="00F53E69" w:rsidP="004B2CCA">
      <w:pPr>
        <w:pStyle w:val="Tekstpodstawowywcity2"/>
        <w:tabs>
          <w:tab w:val="left" w:pos="851"/>
        </w:tabs>
        <w:spacing w:after="0" w:line="240" w:lineRule="auto"/>
        <w:jc w:val="both"/>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2.1.3. </w:t>
      </w:r>
      <w:r w:rsidR="004B2CCA" w:rsidRPr="00D2764F">
        <w:rPr>
          <w:rFonts w:asciiTheme="minorHAnsi" w:hAnsiTheme="minorHAnsi" w:cstheme="minorHAnsi"/>
          <w:sz w:val="22"/>
          <w:szCs w:val="22"/>
          <w:u w:val="single"/>
        </w:rPr>
        <w:t>Ścianki działowe i zabudowy z technologii STG:</w:t>
      </w:r>
    </w:p>
    <w:p w14:paraId="6A735C7E" w14:textId="77777777" w:rsidR="00F53E69" w:rsidRPr="00D2764F" w:rsidRDefault="00F53E69" w:rsidP="004B2CCA">
      <w:pPr>
        <w:pStyle w:val="Tekstpodstawowywcity2"/>
        <w:tabs>
          <w:tab w:val="left" w:pos="851"/>
        </w:tabs>
        <w:spacing w:after="0" w:line="240" w:lineRule="auto"/>
        <w:jc w:val="both"/>
        <w:rPr>
          <w:rFonts w:asciiTheme="minorHAnsi" w:hAnsiTheme="minorHAnsi" w:cstheme="minorHAnsi"/>
          <w:sz w:val="22"/>
          <w:szCs w:val="22"/>
        </w:rPr>
      </w:pPr>
    </w:p>
    <w:p w14:paraId="693A75DF"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wykonanie ścianek działowych w technologii STG na ruszcie stalowym z pokryciem obustronnym płytą o gr.12,5mm dwuwarstwowo , w pomieszczeniach mokrych zastosować płytę wodoodporną, izolacja akustyczna z wełny mineralnej,</w:t>
      </w:r>
    </w:p>
    <w:p w14:paraId="02C8CDF2"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wykonanie obudów w technologii STG na ruszcie stalowym z pokryciem jednostronnym płytą o gr. 12mm dwuwarstwowo , w pomieszczeniach mokrych zastosować płytę wodoodporną, izolacja akustyczna z wełny mineralnej,</w:t>
      </w:r>
    </w:p>
    <w:p w14:paraId="6C917FE6"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wykonanie otworów w ściankach dla drzwi z wykorzystaniem profili wzmocnionych,</w:t>
      </w:r>
    </w:p>
    <w:p w14:paraId="24E4833C"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wykonanie wzmocnień w ściankach działowych i zabudowach pod montaże armatury, wszelkich wsporników i innego wyposażenia wymagającego zastosowania dodatkowego wzmocnienia w miejscach montażowych,</w:t>
      </w:r>
    </w:p>
    <w:p w14:paraId="6ECACDE3"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p>
    <w:p w14:paraId="7549725A" w14:textId="613DA252" w:rsidR="004B2CCA"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2.1.4. </w:t>
      </w:r>
      <w:r w:rsidR="004B2CCA" w:rsidRPr="00D2764F">
        <w:rPr>
          <w:rFonts w:asciiTheme="minorHAnsi" w:hAnsiTheme="minorHAnsi" w:cstheme="minorHAnsi"/>
          <w:sz w:val="22"/>
          <w:szCs w:val="22"/>
          <w:u w:val="single"/>
        </w:rPr>
        <w:t>Sufity modułowe:</w:t>
      </w:r>
    </w:p>
    <w:p w14:paraId="1DB4CE53" w14:textId="77777777" w:rsidR="004B2CCA" w:rsidRPr="0041198A" w:rsidRDefault="004B2CCA" w:rsidP="0041198A">
      <w:pPr>
        <w:pStyle w:val="Tekstpodstawowywcity2"/>
        <w:tabs>
          <w:tab w:val="left" w:pos="851"/>
        </w:tabs>
        <w:spacing w:after="0" w:line="240" w:lineRule="auto"/>
        <w:ind w:left="851"/>
        <w:rPr>
          <w:rFonts w:asciiTheme="minorHAnsi" w:hAnsiTheme="minorHAnsi" w:cstheme="minorHAnsi"/>
          <w:sz w:val="22"/>
          <w:szCs w:val="22"/>
        </w:rPr>
      </w:pPr>
    </w:p>
    <w:p w14:paraId="6DA068AF"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 xml:space="preserve">wykonanie systemowych sufitów podwieszanych modułowych o wym. 60x60 </w:t>
      </w:r>
    </w:p>
    <w:p w14:paraId="3DDCF377" w14:textId="77777777" w:rsidR="0041198A" w:rsidRPr="0041198A" w:rsidRDefault="0041198A" w:rsidP="001B7ADA">
      <w:pPr>
        <w:pStyle w:val="Tekstpodstawowywcity2"/>
        <w:numPr>
          <w:ilvl w:val="0"/>
          <w:numId w:val="9"/>
        </w:numPr>
        <w:tabs>
          <w:tab w:val="left" w:pos="851"/>
        </w:tabs>
        <w:spacing w:after="0" w:line="240" w:lineRule="auto"/>
        <w:ind w:left="851"/>
        <w:rPr>
          <w:rFonts w:asciiTheme="minorHAnsi" w:hAnsiTheme="minorHAnsi" w:cstheme="minorHAnsi"/>
          <w:sz w:val="22"/>
          <w:szCs w:val="22"/>
        </w:rPr>
      </w:pPr>
      <w:r w:rsidRPr="0041198A">
        <w:rPr>
          <w:rFonts w:asciiTheme="minorHAnsi" w:hAnsiTheme="minorHAnsi" w:cstheme="minorHAnsi"/>
          <w:sz w:val="22"/>
          <w:szCs w:val="22"/>
        </w:rPr>
        <w:t>wykonanie w sufitach niezbędnych rewizji do czynności serwisowych instalacji,</w:t>
      </w:r>
    </w:p>
    <w:p w14:paraId="0EE3B9A6"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p>
    <w:p w14:paraId="5155BDFD" w14:textId="5DF900D0" w:rsidR="004B2CCA"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2.1.5. </w:t>
      </w:r>
      <w:r w:rsidR="004B2CCA" w:rsidRPr="00D2764F">
        <w:rPr>
          <w:rFonts w:asciiTheme="minorHAnsi" w:hAnsiTheme="minorHAnsi" w:cstheme="minorHAnsi"/>
          <w:sz w:val="22"/>
          <w:szCs w:val="22"/>
          <w:u w:val="single"/>
        </w:rPr>
        <w:t xml:space="preserve">Okładziny i wykończenie ścian </w:t>
      </w:r>
      <w:bookmarkStart w:id="39" w:name="_Hlk209006737"/>
      <w:r w:rsidR="004B2CCA" w:rsidRPr="00D2764F">
        <w:rPr>
          <w:rFonts w:asciiTheme="minorHAnsi" w:hAnsiTheme="minorHAnsi" w:cstheme="minorHAnsi"/>
          <w:sz w:val="22"/>
          <w:szCs w:val="22"/>
          <w:u w:val="single"/>
        </w:rPr>
        <w:t>(parametry równoważności dla oczekiwanych materiałów w załączniku nr 1 do OPZ):</w:t>
      </w:r>
      <w:bookmarkEnd w:id="39"/>
    </w:p>
    <w:p w14:paraId="616684F3"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u w:val="single"/>
        </w:rPr>
      </w:pPr>
    </w:p>
    <w:p w14:paraId="350749A7" w14:textId="49DCEF33" w:rsidR="004B2CCA" w:rsidRPr="00D2764F" w:rsidRDefault="004B2CCA" w:rsidP="001B7ADA">
      <w:pPr>
        <w:pStyle w:val="Tekstpodstawowywcity2"/>
        <w:numPr>
          <w:ilvl w:val="0"/>
          <w:numId w:val="7"/>
        </w:numPr>
        <w:tabs>
          <w:tab w:val="left" w:pos="851"/>
        </w:tabs>
        <w:spacing w:after="0" w:line="240" w:lineRule="auto"/>
        <w:rPr>
          <w:rFonts w:asciiTheme="minorHAnsi" w:hAnsiTheme="minorHAnsi" w:cstheme="minorHAnsi"/>
          <w:sz w:val="22"/>
          <w:szCs w:val="22"/>
        </w:rPr>
      </w:pPr>
      <w:bookmarkStart w:id="40" w:name="_Hlk209005759"/>
      <w:r w:rsidRPr="00D2764F">
        <w:rPr>
          <w:rFonts w:asciiTheme="minorHAnsi" w:hAnsiTheme="minorHAnsi" w:cstheme="minorHAnsi"/>
          <w:sz w:val="22"/>
          <w:szCs w:val="22"/>
        </w:rPr>
        <w:t xml:space="preserve">montaż wykładzin ściennych na pełną wysokość pomieszczeń: sanitariaty, pomieszczenie przygotowania, zmywalnia, pokój zabiegowy, gabinet zabiegowy (np. </w:t>
      </w:r>
      <w:proofErr w:type="spellStart"/>
      <w:r w:rsidRPr="00D2764F">
        <w:rPr>
          <w:rFonts w:asciiTheme="minorHAnsi" w:hAnsiTheme="minorHAnsi" w:cstheme="minorHAnsi"/>
          <w:sz w:val="22"/>
          <w:szCs w:val="22"/>
        </w:rPr>
        <w:t>Tarket</w:t>
      </w:r>
      <w:proofErr w:type="spellEnd"/>
      <w:r w:rsidRPr="00D2764F">
        <w:rPr>
          <w:rFonts w:asciiTheme="minorHAnsi" w:hAnsiTheme="minorHAnsi" w:cstheme="minorHAnsi"/>
          <w:sz w:val="22"/>
          <w:szCs w:val="22"/>
        </w:rPr>
        <w:t xml:space="preserve"> </w:t>
      </w:r>
      <w:proofErr w:type="spellStart"/>
      <w:r w:rsidRPr="00D2764F">
        <w:rPr>
          <w:rFonts w:asciiTheme="minorHAnsi" w:hAnsiTheme="minorHAnsi" w:cstheme="minorHAnsi"/>
          <w:sz w:val="22"/>
          <w:szCs w:val="22"/>
        </w:rPr>
        <w:t>Aquarelle</w:t>
      </w:r>
      <w:proofErr w:type="spellEnd"/>
      <w:r w:rsidRPr="00D2764F">
        <w:rPr>
          <w:rFonts w:asciiTheme="minorHAnsi" w:hAnsiTheme="minorHAnsi" w:cstheme="minorHAnsi"/>
          <w:sz w:val="22"/>
          <w:szCs w:val="22"/>
        </w:rPr>
        <w:t xml:space="preserve"> Wall HFS - </w:t>
      </w:r>
      <w:proofErr w:type="spellStart"/>
      <w:r w:rsidRPr="00D2764F">
        <w:rPr>
          <w:rFonts w:asciiTheme="minorHAnsi" w:hAnsiTheme="minorHAnsi" w:cstheme="minorHAnsi"/>
          <w:sz w:val="22"/>
          <w:szCs w:val="22"/>
        </w:rPr>
        <w:t>Uni</w:t>
      </w:r>
      <w:proofErr w:type="spellEnd"/>
      <w:r w:rsidRPr="00D2764F">
        <w:rPr>
          <w:rFonts w:asciiTheme="minorHAnsi" w:hAnsiTheme="minorHAnsi" w:cstheme="minorHAnsi"/>
          <w:sz w:val="22"/>
          <w:szCs w:val="22"/>
        </w:rPr>
        <w:t xml:space="preserve"> SUPER WHITE</w:t>
      </w:r>
      <w:r w:rsidR="006B12DE" w:rsidRPr="00D2764F">
        <w:rPr>
          <w:rFonts w:asciiTheme="minorHAnsi" w:hAnsiTheme="minorHAnsi" w:cstheme="minorHAnsi"/>
          <w:sz w:val="22"/>
          <w:szCs w:val="22"/>
        </w:rPr>
        <w:t>GRAY</w:t>
      </w:r>
      <w:r w:rsidRPr="00D2764F">
        <w:rPr>
          <w:rFonts w:asciiTheme="minorHAnsi" w:hAnsiTheme="minorHAnsi" w:cstheme="minorHAnsi"/>
          <w:sz w:val="22"/>
          <w:szCs w:val="22"/>
        </w:rPr>
        <w:t xml:space="preserve"> lub równoważny)</w:t>
      </w:r>
    </w:p>
    <w:p w14:paraId="73A14A4E" w14:textId="06475510" w:rsidR="004B2CCA" w:rsidRPr="00D2764F" w:rsidRDefault="004B2CCA" w:rsidP="001B7ADA">
      <w:pPr>
        <w:pStyle w:val="Tekstpodstawowywcity2"/>
        <w:numPr>
          <w:ilvl w:val="0"/>
          <w:numId w:val="7"/>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 xml:space="preserve">montaż fartuszków z wykładzin ściennych: pokój </w:t>
      </w:r>
      <w:r w:rsidR="0041198A">
        <w:rPr>
          <w:rFonts w:asciiTheme="minorHAnsi" w:hAnsiTheme="minorHAnsi" w:cstheme="minorHAnsi"/>
          <w:sz w:val="22"/>
          <w:szCs w:val="22"/>
        </w:rPr>
        <w:t>rodzinny</w:t>
      </w:r>
      <w:r w:rsidRPr="00D2764F">
        <w:rPr>
          <w:rFonts w:asciiTheme="minorHAnsi" w:hAnsiTheme="minorHAnsi" w:cstheme="minorHAnsi"/>
          <w:sz w:val="22"/>
          <w:szCs w:val="22"/>
        </w:rPr>
        <w:t xml:space="preserve"> (np. </w:t>
      </w:r>
      <w:proofErr w:type="spellStart"/>
      <w:r w:rsidRPr="00D2764F">
        <w:rPr>
          <w:rFonts w:asciiTheme="minorHAnsi" w:hAnsiTheme="minorHAnsi" w:cstheme="minorHAnsi"/>
          <w:sz w:val="22"/>
          <w:szCs w:val="22"/>
        </w:rPr>
        <w:t>Tarket</w:t>
      </w:r>
      <w:proofErr w:type="spellEnd"/>
      <w:r w:rsidRPr="00D2764F">
        <w:rPr>
          <w:rFonts w:asciiTheme="minorHAnsi" w:hAnsiTheme="minorHAnsi" w:cstheme="minorHAnsi"/>
          <w:sz w:val="22"/>
          <w:szCs w:val="22"/>
        </w:rPr>
        <w:t xml:space="preserve"> </w:t>
      </w:r>
      <w:proofErr w:type="spellStart"/>
      <w:r w:rsidRPr="00D2764F">
        <w:rPr>
          <w:rFonts w:asciiTheme="minorHAnsi" w:hAnsiTheme="minorHAnsi" w:cstheme="minorHAnsi"/>
          <w:sz w:val="22"/>
          <w:szCs w:val="22"/>
        </w:rPr>
        <w:t>Aquarelle</w:t>
      </w:r>
      <w:proofErr w:type="spellEnd"/>
      <w:r w:rsidRPr="00D2764F">
        <w:rPr>
          <w:rFonts w:asciiTheme="minorHAnsi" w:hAnsiTheme="minorHAnsi" w:cstheme="minorHAnsi"/>
          <w:sz w:val="22"/>
          <w:szCs w:val="22"/>
        </w:rPr>
        <w:t xml:space="preserve"> Wall HFS - </w:t>
      </w:r>
      <w:proofErr w:type="spellStart"/>
      <w:r w:rsidRPr="00D2764F">
        <w:rPr>
          <w:rFonts w:asciiTheme="minorHAnsi" w:hAnsiTheme="minorHAnsi" w:cstheme="minorHAnsi"/>
          <w:sz w:val="22"/>
          <w:szCs w:val="22"/>
        </w:rPr>
        <w:t>Uni</w:t>
      </w:r>
      <w:proofErr w:type="spellEnd"/>
      <w:r w:rsidRPr="00D2764F">
        <w:rPr>
          <w:rFonts w:asciiTheme="minorHAnsi" w:hAnsiTheme="minorHAnsi" w:cstheme="minorHAnsi"/>
          <w:sz w:val="22"/>
          <w:szCs w:val="22"/>
        </w:rPr>
        <w:t xml:space="preserve"> SUPER WHITE lub równoważny)</w:t>
      </w:r>
    </w:p>
    <w:bookmarkEnd w:id="40"/>
    <w:p w14:paraId="2FA413B6" w14:textId="77777777" w:rsidR="004B2CCA" w:rsidRPr="00D2764F" w:rsidRDefault="004B2CCA" w:rsidP="001B7ADA">
      <w:pPr>
        <w:pStyle w:val="Tekstpodstawowywcity2"/>
        <w:numPr>
          <w:ilvl w:val="0"/>
          <w:numId w:val="7"/>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 xml:space="preserve">montaż płyt odbojowych / arkuszy zabezpieczających i narożników na korytarzach komunikacji ogólnej – wysokość arkusza 120cm (np. arkusz winylowy </w:t>
      </w:r>
      <w:proofErr w:type="spellStart"/>
      <w:r w:rsidRPr="00D2764F">
        <w:rPr>
          <w:rFonts w:asciiTheme="minorHAnsi" w:hAnsiTheme="minorHAnsi" w:cstheme="minorHAnsi"/>
          <w:sz w:val="22"/>
          <w:szCs w:val="22"/>
        </w:rPr>
        <w:t>Arfen</w:t>
      </w:r>
      <w:proofErr w:type="spellEnd"/>
      <w:r w:rsidRPr="00D2764F">
        <w:rPr>
          <w:rFonts w:asciiTheme="minorHAnsi" w:hAnsiTheme="minorHAnsi" w:cstheme="minorHAnsi"/>
          <w:sz w:val="22"/>
          <w:szCs w:val="22"/>
        </w:rPr>
        <w:t xml:space="preserve"> WG 1204 antybakteryjny, lub równoważny)</w:t>
      </w:r>
    </w:p>
    <w:p w14:paraId="4494ED68" w14:textId="77777777" w:rsidR="007C379E" w:rsidRPr="00D2764F" w:rsidRDefault="00066AB3" w:rsidP="004B2CCA">
      <w:pPr>
        <w:pStyle w:val="Tekstpodstawowywcity2"/>
        <w:tabs>
          <w:tab w:val="left" w:pos="851"/>
        </w:tabs>
        <w:spacing w:after="0" w:line="240" w:lineRule="auto"/>
        <w:ind w:left="709"/>
        <w:rPr>
          <w:rFonts w:asciiTheme="minorHAnsi" w:hAnsiTheme="minorHAnsi" w:cstheme="minorHAnsi"/>
          <w:sz w:val="22"/>
          <w:szCs w:val="22"/>
        </w:rPr>
      </w:pPr>
      <w:bookmarkStart w:id="41" w:name="_Hlk209006915"/>
      <w:r w:rsidRPr="00D2764F">
        <w:rPr>
          <w:rFonts w:asciiTheme="minorHAnsi" w:hAnsiTheme="minorHAnsi" w:cstheme="minorHAnsi"/>
          <w:sz w:val="22"/>
          <w:szCs w:val="22"/>
        </w:rPr>
        <w:t>Wszelka kolorystyka, do potwierdzenia przez Zamawiającego.</w:t>
      </w:r>
    </w:p>
    <w:bookmarkEnd w:id="41"/>
    <w:p w14:paraId="206482C7"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p>
    <w:p w14:paraId="4AF9D785" w14:textId="19E936CF" w:rsidR="004B2CCA"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2.1.6. </w:t>
      </w:r>
      <w:r w:rsidR="004B2CCA" w:rsidRPr="00D2764F">
        <w:rPr>
          <w:rFonts w:asciiTheme="minorHAnsi" w:hAnsiTheme="minorHAnsi" w:cstheme="minorHAnsi"/>
          <w:sz w:val="22"/>
          <w:szCs w:val="22"/>
          <w:u w:val="single"/>
        </w:rPr>
        <w:t>Posadzki (parametry równoważności dla oczekiwanych materiałów w załączniku nr 1 do OPZ):</w:t>
      </w:r>
    </w:p>
    <w:p w14:paraId="6DCDF13D"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u w:val="single"/>
        </w:rPr>
      </w:pPr>
    </w:p>
    <w:p w14:paraId="10ACAEE5"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naprawa i uzupełnienie posadzek po demontażach ścian i instalacji,</w:t>
      </w:r>
    </w:p>
    <w:p w14:paraId="4BBE32E0"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wykonanie wylewek z mas samopoziomujących,</w:t>
      </w:r>
    </w:p>
    <w:p w14:paraId="5AB2913E"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wykonanie wykończenia z wykładzin obiektowych we wszystkich pomieszczeniach, z wywinięciem na wysokość 10cm z użyciem listwy profilowej.</w:t>
      </w:r>
    </w:p>
    <w:p w14:paraId="05582EE8" w14:textId="77777777" w:rsidR="0041198A" w:rsidRDefault="004B2CCA" w:rsidP="001B7ADA">
      <w:pPr>
        <w:pStyle w:val="Tekstpodstawowywcity2"/>
        <w:numPr>
          <w:ilvl w:val="0"/>
          <w:numId w:val="7"/>
        </w:numPr>
        <w:tabs>
          <w:tab w:val="left" w:pos="851"/>
        </w:tabs>
        <w:spacing w:after="0" w:line="240" w:lineRule="auto"/>
        <w:ind w:left="709"/>
        <w:rPr>
          <w:rFonts w:asciiTheme="minorHAnsi" w:hAnsiTheme="minorHAnsi" w:cstheme="minorHAnsi"/>
          <w:sz w:val="22"/>
          <w:szCs w:val="22"/>
        </w:rPr>
      </w:pPr>
      <w:r w:rsidRPr="0041198A">
        <w:rPr>
          <w:rFonts w:asciiTheme="minorHAnsi" w:hAnsiTheme="minorHAnsi" w:cstheme="minorHAnsi"/>
          <w:sz w:val="22"/>
          <w:szCs w:val="22"/>
        </w:rPr>
        <w:t>montaż wykładzin posadzkowych w pomieszczeniach</w:t>
      </w:r>
      <w:r w:rsidR="0041198A" w:rsidRPr="0041198A">
        <w:rPr>
          <w:rFonts w:asciiTheme="minorHAnsi" w:hAnsiTheme="minorHAnsi" w:cstheme="minorHAnsi"/>
          <w:sz w:val="22"/>
          <w:szCs w:val="22"/>
        </w:rPr>
        <w:t xml:space="preserve"> określonych w załączniku graficznym – należy stosować następujące założenia materiałowe</w:t>
      </w:r>
      <w:r w:rsidRPr="0041198A">
        <w:rPr>
          <w:rFonts w:asciiTheme="minorHAnsi" w:hAnsiTheme="minorHAnsi" w:cstheme="minorHAnsi"/>
          <w:sz w:val="22"/>
          <w:szCs w:val="22"/>
        </w:rPr>
        <w:t xml:space="preserve">: sanitariaty, pomieszczenie przygotowania, </w:t>
      </w:r>
      <w:r w:rsidRPr="0041198A">
        <w:rPr>
          <w:rFonts w:asciiTheme="minorHAnsi" w:hAnsiTheme="minorHAnsi" w:cstheme="minorHAnsi"/>
          <w:sz w:val="22"/>
          <w:szCs w:val="22"/>
        </w:rPr>
        <w:lastRenderedPageBreak/>
        <w:t xml:space="preserve">zmywalnia (np. </w:t>
      </w:r>
      <w:proofErr w:type="spellStart"/>
      <w:r w:rsidRPr="0041198A">
        <w:rPr>
          <w:rFonts w:asciiTheme="minorHAnsi" w:hAnsiTheme="minorHAnsi" w:cstheme="minorHAnsi"/>
          <w:sz w:val="22"/>
          <w:szCs w:val="22"/>
        </w:rPr>
        <w:t>Tarket</w:t>
      </w:r>
      <w:proofErr w:type="spellEnd"/>
      <w:r w:rsidRPr="0041198A">
        <w:rPr>
          <w:rFonts w:asciiTheme="minorHAnsi" w:hAnsiTheme="minorHAnsi" w:cstheme="minorHAnsi"/>
          <w:sz w:val="22"/>
          <w:szCs w:val="22"/>
        </w:rPr>
        <w:t xml:space="preserve"> GRANIT SAFE.T - Granit LIGHT GREY 0502 lub równoważny), pokój zabiegowy, gabinet zabiegowy (np. </w:t>
      </w:r>
      <w:proofErr w:type="spellStart"/>
      <w:r w:rsidRPr="0041198A">
        <w:rPr>
          <w:rFonts w:asciiTheme="minorHAnsi" w:hAnsiTheme="minorHAnsi" w:cstheme="minorHAnsi"/>
          <w:sz w:val="22"/>
          <w:szCs w:val="22"/>
        </w:rPr>
        <w:t>Tarket</w:t>
      </w:r>
      <w:proofErr w:type="spellEnd"/>
      <w:r w:rsidRPr="0041198A">
        <w:rPr>
          <w:rFonts w:asciiTheme="minorHAnsi" w:hAnsiTheme="minorHAnsi" w:cstheme="minorHAnsi"/>
          <w:sz w:val="22"/>
          <w:szCs w:val="22"/>
        </w:rPr>
        <w:t xml:space="preserve"> </w:t>
      </w:r>
      <w:proofErr w:type="spellStart"/>
      <w:r w:rsidRPr="0041198A">
        <w:rPr>
          <w:rFonts w:asciiTheme="minorHAnsi" w:hAnsiTheme="minorHAnsi" w:cstheme="minorHAnsi"/>
          <w:sz w:val="22"/>
          <w:szCs w:val="22"/>
        </w:rPr>
        <w:t>iQ</w:t>
      </w:r>
      <w:proofErr w:type="spellEnd"/>
      <w:r w:rsidRPr="0041198A">
        <w:rPr>
          <w:rFonts w:asciiTheme="minorHAnsi" w:hAnsiTheme="minorHAnsi" w:cstheme="minorHAnsi"/>
          <w:sz w:val="22"/>
          <w:szCs w:val="22"/>
        </w:rPr>
        <w:t xml:space="preserve"> TORO SC - Toro LIGHT GREY 0100 lub równoważny),</w:t>
      </w:r>
      <w:r w:rsidR="00066AB3" w:rsidRPr="0041198A">
        <w:rPr>
          <w:rFonts w:asciiTheme="minorHAnsi" w:hAnsiTheme="minorHAnsi" w:cstheme="minorHAnsi"/>
          <w:sz w:val="22"/>
          <w:szCs w:val="22"/>
        </w:rPr>
        <w:t xml:space="preserve"> </w:t>
      </w:r>
      <w:r w:rsidRPr="0041198A">
        <w:rPr>
          <w:rFonts w:asciiTheme="minorHAnsi" w:hAnsiTheme="minorHAnsi" w:cstheme="minorHAnsi"/>
          <w:sz w:val="22"/>
          <w:szCs w:val="22"/>
        </w:rPr>
        <w:t xml:space="preserve">korytarze, </w:t>
      </w:r>
      <w:r w:rsidR="00066AB3" w:rsidRPr="0041198A">
        <w:rPr>
          <w:rFonts w:asciiTheme="minorHAnsi" w:hAnsiTheme="minorHAnsi" w:cstheme="minorHAnsi"/>
          <w:sz w:val="22"/>
          <w:szCs w:val="22"/>
        </w:rPr>
        <w:t xml:space="preserve">pokój lekarski, pokój socjalny lekarzy, </w:t>
      </w:r>
      <w:r w:rsidRPr="0041198A">
        <w:rPr>
          <w:rFonts w:asciiTheme="minorHAnsi" w:hAnsiTheme="minorHAnsi" w:cstheme="minorHAnsi"/>
          <w:sz w:val="22"/>
          <w:szCs w:val="22"/>
        </w:rPr>
        <w:t xml:space="preserve">pokoje pacjentów, </w:t>
      </w:r>
      <w:r w:rsidR="00066AB3" w:rsidRPr="0041198A">
        <w:rPr>
          <w:rFonts w:asciiTheme="minorHAnsi" w:hAnsiTheme="minorHAnsi" w:cstheme="minorHAnsi"/>
          <w:sz w:val="22"/>
          <w:szCs w:val="22"/>
        </w:rPr>
        <w:t xml:space="preserve">pomieszczenie socjalne, kuchenka oddziałowa (np. </w:t>
      </w:r>
      <w:proofErr w:type="spellStart"/>
      <w:r w:rsidR="00066AB3" w:rsidRPr="0041198A">
        <w:rPr>
          <w:rFonts w:asciiTheme="minorHAnsi" w:hAnsiTheme="minorHAnsi" w:cstheme="minorHAnsi"/>
          <w:sz w:val="22"/>
          <w:szCs w:val="22"/>
        </w:rPr>
        <w:t>iQ</w:t>
      </w:r>
      <w:proofErr w:type="spellEnd"/>
      <w:r w:rsidR="00066AB3" w:rsidRPr="0041198A">
        <w:rPr>
          <w:rFonts w:asciiTheme="minorHAnsi" w:hAnsiTheme="minorHAnsi" w:cstheme="minorHAnsi"/>
          <w:sz w:val="22"/>
          <w:szCs w:val="22"/>
        </w:rPr>
        <w:t xml:space="preserve"> EMINENT - </w:t>
      </w:r>
      <w:proofErr w:type="spellStart"/>
      <w:r w:rsidR="00066AB3" w:rsidRPr="0041198A">
        <w:rPr>
          <w:rFonts w:asciiTheme="minorHAnsi" w:hAnsiTheme="minorHAnsi" w:cstheme="minorHAnsi"/>
          <w:sz w:val="22"/>
          <w:szCs w:val="22"/>
        </w:rPr>
        <w:t>Eminent</w:t>
      </w:r>
      <w:proofErr w:type="spellEnd"/>
      <w:r w:rsidR="00066AB3" w:rsidRPr="0041198A">
        <w:rPr>
          <w:rFonts w:asciiTheme="minorHAnsi" w:hAnsiTheme="minorHAnsi" w:cstheme="minorHAnsi"/>
          <w:sz w:val="22"/>
          <w:szCs w:val="22"/>
        </w:rPr>
        <w:t xml:space="preserve"> DUSTY SAND 0928 lub </w:t>
      </w:r>
      <w:proofErr w:type="spellStart"/>
      <w:r w:rsidR="00066AB3" w:rsidRPr="0041198A">
        <w:rPr>
          <w:rFonts w:asciiTheme="minorHAnsi" w:hAnsiTheme="minorHAnsi" w:cstheme="minorHAnsi"/>
          <w:sz w:val="22"/>
          <w:szCs w:val="22"/>
        </w:rPr>
        <w:t>iQ</w:t>
      </w:r>
      <w:proofErr w:type="spellEnd"/>
      <w:r w:rsidR="00066AB3" w:rsidRPr="0041198A">
        <w:rPr>
          <w:rFonts w:asciiTheme="minorHAnsi" w:hAnsiTheme="minorHAnsi" w:cstheme="minorHAnsi"/>
          <w:sz w:val="22"/>
          <w:szCs w:val="22"/>
        </w:rPr>
        <w:t xml:space="preserve"> EMINENT - </w:t>
      </w:r>
      <w:proofErr w:type="spellStart"/>
      <w:r w:rsidR="00066AB3" w:rsidRPr="0041198A">
        <w:rPr>
          <w:rFonts w:asciiTheme="minorHAnsi" w:hAnsiTheme="minorHAnsi" w:cstheme="minorHAnsi"/>
          <w:sz w:val="22"/>
          <w:szCs w:val="22"/>
        </w:rPr>
        <w:t>Eminent</w:t>
      </w:r>
      <w:proofErr w:type="spellEnd"/>
      <w:r w:rsidR="00066AB3" w:rsidRPr="0041198A">
        <w:rPr>
          <w:rFonts w:asciiTheme="minorHAnsi" w:hAnsiTheme="minorHAnsi" w:cstheme="minorHAnsi"/>
          <w:sz w:val="22"/>
          <w:szCs w:val="22"/>
        </w:rPr>
        <w:t xml:space="preserve"> DUSTY WHITE 0906 lub równoważny)</w:t>
      </w:r>
      <w:r w:rsidRPr="0041198A">
        <w:rPr>
          <w:rFonts w:asciiTheme="minorHAnsi" w:hAnsiTheme="minorHAnsi" w:cstheme="minorHAnsi"/>
          <w:sz w:val="22"/>
          <w:szCs w:val="22"/>
        </w:rPr>
        <w:t xml:space="preserve">, </w:t>
      </w:r>
    </w:p>
    <w:p w14:paraId="76AA63D9" w14:textId="5CD22812" w:rsidR="007C379E" w:rsidRPr="0041198A" w:rsidRDefault="00066AB3" w:rsidP="0041198A">
      <w:pPr>
        <w:pStyle w:val="Tekstpodstawowywcity2"/>
        <w:tabs>
          <w:tab w:val="left" w:pos="851"/>
        </w:tabs>
        <w:spacing w:after="0" w:line="240" w:lineRule="auto"/>
        <w:ind w:left="709"/>
        <w:rPr>
          <w:rFonts w:asciiTheme="minorHAnsi" w:hAnsiTheme="minorHAnsi" w:cstheme="minorHAnsi"/>
          <w:sz w:val="22"/>
          <w:szCs w:val="22"/>
        </w:rPr>
      </w:pPr>
      <w:r w:rsidRPr="0041198A">
        <w:rPr>
          <w:rFonts w:asciiTheme="minorHAnsi" w:hAnsiTheme="minorHAnsi" w:cstheme="minorHAnsi"/>
          <w:sz w:val="22"/>
          <w:szCs w:val="22"/>
        </w:rPr>
        <w:t>Wszelka kolorystyka, do potwierdzenia przez Zamawiającego.</w:t>
      </w:r>
    </w:p>
    <w:p w14:paraId="01C582EF"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p>
    <w:p w14:paraId="113CAB1F" w14:textId="17EF6290" w:rsidR="004B2CCA"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2.1.7. </w:t>
      </w:r>
      <w:r w:rsidR="004B2CCA" w:rsidRPr="00D2764F">
        <w:rPr>
          <w:rFonts w:asciiTheme="minorHAnsi" w:hAnsiTheme="minorHAnsi" w:cstheme="minorHAnsi"/>
          <w:sz w:val="22"/>
          <w:szCs w:val="22"/>
          <w:u w:val="single"/>
        </w:rPr>
        <w:t>Stolarka wewnętrzna</w:t>
      </w:r>
      <w:r w:rsidR="0041198A">
        <w:rPr>
          <w:rFonts w:asciiTheme="minorHAnsi" w:hAnsiTheme="minorHAnsi" w:cstheme="minorHAnsi"/>
          <w:sz w:val="22"/>
          <w:szCs w:val="22"/>
          <w:u w:val="single"/>
        </w:rPr>
        <w:t xml:space="preserve"> do modernizowanych pomieszczeń</w:t>
      </w:r>
    </w:p>
    <w:p w14:paraId="1305B482" w14:textId="77777777" w:rsidR="00F53E69"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p>
    <w:p w14:paraId="5F7D82C1"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 xml:space="preserve">dostawa i montaż drzwi płytowych typu: </w:t>
      </w:r>
      <w:proofErr w:type="spellStart"/>
      <w:r w:rsidRPr="00D2764F">
        <w:rPr>
          <w:rFonts w:asciiTheme="minorHAnsi" w:hAnsiTheme="minorHAnsi" w:cstheme="minorHAnsi"/>
          <w:sz w:val="22"/>
          <w:szCs w:val="22"/>
        </w:rPr>
        <w:t>Porta</w:t>
      </w:r>
      <w:proofErr w:type="spellEnd"/>
      <w:r w:rsidRPr="00D2764F">
        <w:rPr>
          <w:rFonts w:asciiTheme="minorHAnsi" w:hAnsiTheme="minorHAnsi" w:cstheme="minorHAnsi"/>
          <w:sz w:val="22"/>
          <w:szCs w:val="22"/>
        </w:rPr>
        <w:t xml:space="preserve"> CPL lub równoważne pełne płaskie model 1.1 w okleinie CPL HQ 0,7 białe; płyta wiórowa otworowana, panel dolny ze stali nierdzewnej, klamka + wkładka, ościeżnica stalowa regulowana </w:t>
      </w:r>
      <w:proofErr w:type="spellStart"/>
      <w:r w:rsidRPr="00D2764F">
        <w:rPr>
          <w:rFonts w:asciiTheme="minorHAnsi" w:hAnsiTheme="minorHAnsi" w:cstheme="minorHAnsi"/>
          <w:sz w:val="22"/>
          <w:szCs w:val="22"/>
        </w:rPr>
        <w:t>Porta</w:t>
      </w:r>
      <w:proofErr w:type="spellEnd"/>
      <w:r w:rsidRPr="00D2764F">
        <w:rPr>
          <w:rFonts w:asciiTheme="minorHAnsi" w:hAnsiTheme="minorHAnsi" w:cstheme="minorHAnsi"/>
          <w:sz w:val="22"/>
          <w:szCs w:val="22"/>
        </w:rPr>
        <w:t xml:space="preserve"> System (146-170mm), 3 zawiasy, regulowany język zamka,</w:t>
      </w:r>
    </w:p>
    <w:p w14:paraId="6D0E0352"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 xml:space="preserve">dostawa i montaż drzwi płytowych typu:  </w:t>
      </w:r>
      <w:proofErr w:type="spellStart"/>
      <w:r w:rsidRPr="00D2764F">
        <w:rPr>
          <w:rFonts w:asciiTheme="minorHAnsi" w:hAnsiTheme="minorHAnsi" w:cstheme="minorHAnsi"/>
          <w:sz w:val="22"/>
          <w:szCs w:val="22"/>
        </w:rPr>
        <w:t>Porta</w:t>
      </w:r>
      <w:proofErr w:type="spellEnd"/>
      <w:r w:rsidRPr="00D2764F">
        <w:rPr>
          <w:rFonts w:asciiTheme="minorHAnsi" w:hAnsiTheme="minorHAnsi" w:cstheme="minorHAnsi"/>
          <w:sz w:val="22"/>
          <w:szCs w:val="22"/>
        </w:rPr>
        <w:t xml:space="preserve"> CPL lub równoważne pełne płaskie model 1.1 w okleinie CPL HQ 0,7 białe; płyta wiórowa otworowana, panel dolny ze stali nierdzewnej z kratką wentylacyjną, klamka + blokada WC, ościeżnica stalowa regulowana </w:t>
      </w:r>
      <w:proofErr w:type="spellStart"/>
      <w:r w:rsidRPr="00D2764F">
        <w:rPr>
          <w:rFonts w:asciiTheme="minorHAnsi" w:hAnsiTheme="minorHAnsi" w:cstheme="minorHAnsi"/>
          <w:sz w:val="22"/>
          <w:szCs w:val="22"/>
        </w:rPr>
        <w:t>Porta</w:t>
      </w:r>
      <w:proofErr w:type="spellEnd"/>
      <w:r w:rsidRPr="00D2764F">
        <w:rPr>
          <w:rFonts w:asciiTheme="minorHAnsi" w:hAnsiTheme="minorHAnsi" w:cstheme="minorHAnsi"/>
          <w:sz w:val="22"/>
          <w:szCs w:val="22"/>
        </w:rPr>
        <w:t xml:space="preserve"> System (146-170mm), 3 zawiasy, regulowany język zamka,</w:t>
      </w:r>
    </w:p>
    <w:p w14:paraId="3BC9B666"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dostawa i montaż rolet okiennych,</w:t>
      </w:r>
    </w:p>
    <w:p w14:paraId="44672CE3" w14:textId="77777777" w:rsidR="004B2CCA" w:rsidRPr="00D2764F" w:rsidRDefault="004B2CCA"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 xml:space="preserve">Dostawa i osadzenie nowych podokienników z </w:t>
      </w:r>
      <w:proofErr w:type="spellStart"/>
      <w:r w:rsidRPr="00D2764F">
        <w:rPr>
          <w:rFonts w:asciiTheme="minorHAnsi" w:hAnsiTheme="minorHAnsi" w:cstheme="minorHAnsi"/>
          <w:sz w:val="22"/>
          <w:szCs w:val="22"/>
        </w:rPr>
        <w:t>aglomarmuru</w:t>
      </w:r>
      <w:proofErr w:type="spellEnd"/>
      <w:r w:rsidRPr="00D2764F">
        <w:rPr>
          <w:rFonts w:asciiTheme="minorHAnsi" w:hAnsiTheme="minorHAnsi" w:cstheme="minorHAnsi"/>
          <w:sz w:val="22"/>
          <w:szCs w:val="22"/>
        </w:rPr>
        <w:t>.</w:t>
      </w:r>
    </w:p>
    <w:p w14:paraId="4531E565" w14:textId="77777777" w:rsidR="007C379E"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r w:rsidRPr="00D2764F">
        <w:rPr>
          <w:rFonts w:asciiTheme="minorHAnsi" w:hAnsiTheme="minorHAnsi" w:cstheme="minorHAnsi"/>
          <w:sz w:val="22"/>
          <w:szCs w:val="22"/>
        </w:rPr>
        <w:t>Wszelka kolorystyka, do potwierdzenia przez Zamawiającego.</w:t>
      </w:r>
    </w:p>
    <w:p w14:paraId="263A20DF"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p>
    <w:p w14:paraId="1F0BC1F0" w14:textId="49773FB9" w:rsidR="004B2CCA"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r w:rsidRPr="00D2764F">
        <w:rPr>
          <w:rFonts w:asciiTheme="minorHAnsi" w:hAnsiTheme="minorHAnsi" w:cstheme="minorHAnsi"/>
          <w:sz w:val="22"/>
          <w:szCs w:val="22"/>
          <w:u w:val="single"/>
        </w:rPr>
        <w:t xml:space="preserve">2.1.8. </w:t>
      </w:r>
      <w:r w:rsidR="004B2CCA" w:rsidRPr="00D2764F">
        <w:rPr>
          <w:rFonts w:asciiTheme="minorHAnsi" w:hAnsiTheme="minorHAnsi" w:cstheme="minorHAnsi"/>
          <w:sz w:val="22"/>
          <w:szCs w:val="22"/>
          <w:u w:val="single"/>
        </w:rPr>
        <w:t>Prace malarskie</w:t>
      </w:r>
      <w:r w:rsidR="0041198A">
        <w:rPr>
          <w:rFonts w:asciiTheme="minorHAnsi" w:hAnsiTheme="minorHAnsi" w:cstheme="minorHAnsi"/>
          <w:sz w:val="22"/>
          <w:szCs w:val="22"/>
          <w:u w:val="single"/>
        </w:rPr>
        <w:t xml:space="preserve"> zgodnie z załącznikiem graficznym</w:t>
      </w:r>
      <w:r w:rsidR="004B2CCA" w:rsidRPr="00D2764F">
        <w:rPr>
          <w:rFonts w:asciiTheme="minorHAnsi" w:hAnsiTheme="minorHAnsi" w:cstheme="minorHAnsi"/>
          <w:sz w:val="22"/>
          <w:szCs w:val="22"/>
          <w:u w:val="single"/>
        </w:rPr>
        <w:t>:</w:t>
      </w:r>
    </w:p>
    <w:p w14:paraId="38070F76" w14:textId="77777777" w:rsidR="00F53E69" w:rsidRPr="00D2764F" w:rsidRDefault="00F53E69" w:rsidP="004B2CCA">
      <w:pPr>
        <w:pStyle w:val="Tekstpodstawowywcity2"/>
        <w:tabs>
          <w:tab w:val="left" w:pos="851"/>
        </w:tabs>
        <w:spacing w:after="0" w:line="240" w:lineRule="auto"/>
        <w:rPr>
          <w:rFonts w:asciiTheme="minorHAnsi" w:hAnsiTheme="minorHAnsi" w:cstheme="minorHAnsi"/>
          <w:sz w:val="22"/>
          <w:szCs w:val="22"/>
          <w:u w:val="single"/>
        </w:rPr>
      </w:pPr>
    </w:p>
    <w:p w14:paraId="211BCD23" w14:textId="023A2859" w:rsidR="004B2CCA" w:rsidRPr="00D2764F" w:rsidRDefault="004B2CCA" w:rsidP="001B7ADA">
      <w:pPr>
        <w:pStyle w:val="Tekstpodstawowywcity2"/>
        <w:numPr>
          <w:ilvl w:val="0"/>
          <w:numId w:val="11"/>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przygotowanie podłoży z uzupełnieniem tynków po demontażu ścian i pracach instalacji sanitarnych i elektrycznych,</w:t>
      </w:r>
    </w:p>
    <w:p w14:paraId="42996CFD" w14:textId="77777777" w:rsidR="004B2CCA" w:rsidRPr="00D2764F" w:rsidRDefault="004B2CCA" w:rsidP="001B7ADA">
      <w:pPr>
        <w:pStyle w:val="Tekstpodstawowywcity2"/>
        <w:numPr>
          <w:ilvl w:val="0"/>
          <w:numId w:val="11"/>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gruntowanie podłoży,</w:t>
      </w:r>
    </w:p>
    <w:p w14:paraId="12F7055F" w14:textId="77777777" w:rsidR="004B2CCA" w:rsidRPr="00D2764F" w:rsidRDefault="004B2CCA" w:rsidP="001B7ADA">
      <w:pPr>
        <w:pStyle w:val="Tekstpodstawowywcity2"/>
        <w:numPr>
          <w:ilvl w:val="0"/>
          <w:numId w:val="11"/>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dwukrotne szpachlowanie ścian i sufitów monolitycznych,</w:t>
      </w:r>
    </w:p>
    <w:p w14:paraId="2995D0B9" w14:textId="77777777" w:rsidR="004B2CCA" w:rsidRPr="00D2764F" w:rsidRDefault="004B2CCA" w:rsidP="001B7ADA">
      <w:pPr>
        <w:pStyle w:val="Tekstpodstawowywcity2"/>
        <w:numPr>
          <w:ilvl w:val="0"/>
          <w:numId w:val="11"/>
        </w:numPr>
        <w:tabs>
          <w:tab w:val="left" w:pos="851"/>
        </w:tabs>
        <w:spacing w:after="0" w:line="240" w:lineRule="auto"/>
        <w:rPr>
          <w:rFonts w:asciiTheme="minorHAnsi" w:hAnsiTheme="minorHAnsi" w:cstheme="minorHAnsi"/>
          <w:sz w:val="22"/>
          <w:szCs w:val="22"/>
        </w:rPr>
      </w:pPr>
      <w:r w:rsidRPr="00D2764F">
        <w:rPr>
          <w:rFonts w:asciiTheme="minorHAnsi" w:hAnsiTheme="minorHAnsi" w:cstheme="minorHAnsi"/>
          <w:sz w:val="22"/>
          <w:szCs w:val="22"/>
        </w:rPr>
        <w:t>malowanie ścian i sufitów farbami lateksowymi z właściwymi atestami PZH.</w:t>
      </w:r>
    </w:p>
    <w:p w14:paraId="7375206C" w14:textId="77777777" w:rsidR="007C379E"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r w:rsidRPr="00D2764F">
        <w:rPr>
          <w:rFonts w:asciiTheme="minorHAnsi" w:hAnsiTheme="minorHAnsi" w:cstheme="minorHAnsi"/>
          <w:sz w:val="22"/>
          <w:szCs w:val="22"/>
        </w:rPr>
        <w:t>Wszelka kolorystyka, do potwierdzenia przez Zamawiającego.</w:t>
      </w:r>
    </w:p>
    <w:p w14:paraId="6F69B98E" w14:textId="77777777" w:rsidR="004B2CCA" w:rsidRPr="00D2764F" w:rsidRDefault="004B2CCA" w:rsidP="004B2CCA">
      <w:pPr>
        <w:pStyle w:val="Tekstpodstawowywcity2"/>
        <w:tabs>
          <w:tab w:val="left" w:pos="851"/>
        </w:tabs>
        <w:spacing w:after="0" w:line="240" w:lineRule="auto"/>
        <w:ind w:left="709"/>
        <w:rPr>
          <w:rFonts w:asciiTheme="minorHAnsi" w:hAnsiTheme="minorHAnsi" w:cstheme="minorHAnsi"/>
          <w:sz w:val="22"/>
          <w:szCs w:val="22"/>
        </w:rPr>
      </w:pPr>
    </w:p>
    <w:p w14:paraId="39E1F27B" w14:textId="00064293" w:rsidR="00B737EF" w:rsidRPr="00D2764F" w:rsidRDefault="00F53E69" w:rsidP="00F53E69">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r w:rsidRPr="00D2764F">
        <w:rPr>
          <w:rFonts w:asciiTheme="minorHAnsi" w:hAnsiTheme="minorHAnsi" w:cstheme="minorHAnsi"/>
          <w:sz w:val="22"/>
          <w:szCs w:val="22"/>
        </w:rPr>
        <w:t>Zakres robót instalacyjnych</w:t>
      </w:r>
      <w:r w:rsidR="009A685A" w:rsidRPr="00D2764F">
        <w:rPr>
          <w:rFonts w:asciiTheme="minorHAnsi" w:hAnsiTheme="minorHAnsi" w:cstheme="minorHAnsi"/>
          <w:sz w:val="22"/>
          <w:szCs w:val="22"/>
        </w:rPr>
        <w:t>:</w:t>
      </w:r>
    </w:p>
    <w:p w14:paraId="500CF01C" w14:textId="1706B968" w:rsidR="009A685A" w:rsidRPr="004703AC" w:rsidRDefault="004703AC" w:rsidP="001B7ADA">
      <w:pPr>
        <w:pStyle w:val="Tekstpodstawowywcity2"/>
        <w:numPr>
          <w:ilvl w:val="2"/>
          <w:numId w:val="12"/>
        </w:numPr>
        <w:tabs>
          <w:tab w:val="left" w:pos="709"/>
        </w:tabs>
        <w:suppressAutoHyphens w:val="0"/>
        <w:spacing w:before="120" w:after="0" w:line="360" w:lineRule="auto"/>
        <w:jc w:val="both"/>
        <w:outlineLvl w:val="3"/>
        <w:rPr>
          <w:rFonts w:asciiTheme="minorHAnsi" w:hAnsiTheme="minorHAnsi" w:cstheme="minorHAnsi"/>
          <w:sz w:val="22"/>
          <w:szCs w:val="22"/>
          <w:u w:val="single"/>
        </w:rPr>
      </w:pPr>
      <w:bookmarkStart w:id="42" w:name="_Hlk209088743"/>
      <w:bookmarkStart w:id="43" w:name="_Hlk209088858"/>
      <w:r>
        <w:rPr>
          <w:rFonts w:ascii="Calibri" w:eastAsia="Calibri" w:hAnsi="Calibri" w:cs="Calibri"/>
          <w:bCs/>
          <w:sz w:val="22"/>
          <w:szCs w:val="22"/>
          <w:u w:val="single"/>
          <w:lang w:val="da-DK"/>
        </w:rPr>
        <w:t>Prace elektryczne</w:t>
      </w:r>
      <w:bookmarkEnd w:id="42"/>
      <w:r w:rsidR="009A685A" w:rsidRPr="00D2764F">
        <w:rPr>
          <w:rFonts w:ascii="Calibri" w:eastAsia="Calibri" w:hAnsi="Calibri" w:cs="Calibri"/>
          <w:bCs/>
          <w:sz w:val="22"/>
          <w:szCs w:val="22"/>
          <w:u w:val="single"/>
        </w:rPr>
        <w:t>:</w:t>
      </w:r>
    </w:p>
    <w:bookmarkEnd w:id="43"/>
    <w:p w14:paraId="78037796" w14:textId="22E8D5EB" w:rsidR="004703AC" w:rsidRPr="004703AC" w:rsidRDefault="004703AC"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4703AC">
        <w:rPr>
          <w:rFonts w:asciiTheme="minorHAnsi" w:hAnsiTheme="minorHAnsi" w:cstheme="minorHAnsi"/>
          <w:sz w:val="22"/>
          <w:szCs w:val="22"/>
        </w:rPr>
        <w:t>wykonanie nowych gniazd elektrycznych zgodnie z nowym przeznaczeniem pomieszczeń</w:t>
      </w:r>
    </w:p>
    <w:p w14:paraId="4D4121D5" w14:textId="79C0034C" w:rsidR="004703AC" w:rsidRDefault="004703AC" w:rsidP="001B7ADA">
      <w:pPr>
        <w:pStyle w:val="Tekstpodstawowywcity2"/>
        <w:numPr>
          <w:ilvl w:val="2"/>
          <w:numId w:val="12"/>
        </w:numPr>
        <w:tabs>
          <w:tab w:val="left" w:pos="709"/>
        </w:tabs>
        <w:suppressAutoHyphens w:val="0"/>
        <w:spacing w:before="120" w:after="0" w:line="360" w:lineRule="auto"/>
        <w:jc w:val="both"/>
        <w:outlineLvl w:val="3"/>
        <w:rPr>
          <w:rFonts w:asciiTheme="minorHAnsi" w:hAnsiTheme="minorHAnsi" w:cstheme="minorHAnsi"/>
          <w:sz w:val="22"/>
          <w:szCs w:val="22"/>
          <w:u w:val="single"/>
        </w:rPr>
      </w:pPr>
      <w:r>
        <w:rPr>
          <w:rFonts w:asciiTheme="minorHAnsi" w:hAnsiTheme="minorHAnsi" w:cstheme="minorHAnsi"/>
          <w:sz w:val="22"/>
          <w:szCs w:val="22"/>
          <w:u w:val="single"/>
        </w:rPr>
        <w:t>Gazy medyczne:</w:t>
      </w:r>
    </w:p>
    <w:p w14:paraId="12D2329E" w14:textId="43E714A2" w:rsidR="004703AC" w:rsidRDefault="004703AC"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sidRPr="004703AC">
        <w:rPr>
          <w:rFonts w:asciiTheme="minorHAnsi" w:hAnsiTheme="minorHAnsi" w:cstheme="minorHAnsi"/>
          <w:sz w:val="22"/>
          <w:szCs w:val="22"/>
        </w:rPr>
        <w:t>dostosowanie istniejącej instalacji oraz paneli do nowej adaptacji pomieszczeń</w:t>
      </w:r>
      <w:r>
        <w:rPr>
          <w:rFonts w:asciiTheme="minorHAnsi" w:hAnsiTheme="minorHAnsi" w:cstheme="minorHAnsi"/>
          <w:sz w:val="22"/>
          <w:szCs w:val="22"/>
        </w:rPr>
        <w:t xml:space="preserve"> – przy zapewnieniu gwarancji na wyrób medyczny.</w:t>
      </w:r>
    </w:p>
    <w:p w14:paraId="130F5F73" w14:textId="4FCD7506" w:rsidR="004703AC" w:rsidRDefault="004703AC" w:rsidP="004703AC">
      <w:pPr>
        <w:pStyle w:val="Tekstpodstawowywcity2"/>
        <w:tabs>
          <w:tab w:val="left" w:pos="851"/>
        </w:tabs>
        <w:spacing w:after="0" w:line="240" w:lineRule="auto"/>
        <w:ind w:left="360"/>
        <w:rPr>
          <w:rFonts w:asciiTheme="minorHAnsi" w:hAnsiTheme="minorHAnsi" w:cstheme="minorHAnsi"/>
          <w:sz w:val="22"/>
          <w:szCs w:val="22"/>
        </w:rPr>
      </w:pPr>
    </w:p>
    <w:p w14:paraId="180F5481" w14:textId="13A4E111" w:rsidR="004703AC" w:rsidRPr="004703AC" w:rsidRDefault="004703AC" w:rsidP="001B7ADA">
      <w:pPr>
        <w:pStyle w:val="Tekstpodstawowywcity2"/>
        <w:numPr>
          <w:ilvl w:val="2"/>
          <w:numId w:val="12"/>
        </w:numPr>
        <w:tabs>
          <w:tab w:val="left" w:pos="851"/>
        </w:tabs>
        <w:spacing w:after="0" w:line="240" w:lineRule="auto"/>
        <w:rPr>
          <w:rFonts w:asciiTheme="minorHAnsi" w:hAnsiTheme="minorHAnsi" w:cstheme="minorHAnsi"/>
          <w:sz w:val="22"/>
          <w:szCs w:val="22"/>
          <w:u w:val="single"/>
        </w:rPr>
      </w:pPr>
      <w:r w:rsidRPr="004703AC">
        <w:rPr>
          <w:rFonts w:asciiTheme="minorHAnsi" w:hAnsiTheme="minorHAnsi" w:cstheme="minorHAnsi"/>
          <w:sz w:val="22"/>
          <w:szCs w:val="22"/>
          <w:u w:val="single"/>
        </w:rPr>
        <w:t>Instalacja wentylacyjna:</w:t>
      </w:r>
    </w:p>
    <w:p w14:paraId="375AF29D" w14:textId="7B85D48D" w:rsidR="004703AC" w:rsidRPr="004703AC" w:rsidRDefault="004703AC" w:rsidP="001B7ADA">
      <w:pPr>
        <w:pStyle w:val="Tekstpodstawowywcity2"/>
        <w:numPr>
          <w:ilvl w:val="0"/>
          <w:numId w:val="8"/>
        </w:numPr>
        <w:tabs>
          <w:tab w:val="left" w:pos="851"/>
        </w:tabs>
        <w:spacing w:after="0" w:line="240" w:lineRule="auto"/>
        <w:rPr>
          <w:rFonts w:asciiTheme="minorHAnsi" w:hAnsiTheme="minorHAnsi" w:cstheme="minorHAnsi"/>
          <w:sz w:val="22"/>
          <w:szCs w:val="22"/>
        </w:rPr>
      </w:pPr>
      <w:r>
        <w:rPr>
          <w:rFonts w:asciiTheme="minorHAnsi" w:hAnsiTheme="minorHAnsi" w:cstheme="minorHAnsi"/>
          <w:sz w:val="22"/>
          <w:szCs w:val="22"/>
        </w:rPr>
        <w:t>w nowych toaletach należy bezwzględnie zapewnić podłączenie do istniejącej instalacji wentylacji grawitacyjnej</w:t>
      </w:r>
    </w:p>
    <w:p w14:paraId="564B60A9" w14:textId="77777777" w:rsidR="004703AC" w:rsidRPr="004703AC" w:rsidRDefault="004703AC" w:rsidP="004703AC">
      <w:pPr>
        <w:pStyle w:val="Tekstpodstawowywcity2"/>
        <w:tabs>
          <w:tab w:val="left" w:pos="851"/>
        </w:tabs>
        <w:spacing w:after="0" w:line="240" w:lineRule="auto"/>
        <w:ind w:left="720"/>
        <w:rPr>
          <w:rFonts w:asciiTheme="minorHAnsi" w:hAnsiTheme="minorHAnsi" w:cstheme="minorHAnsi"/>
          <w:sz w:val="22"/>
          <w:szCs w:val="22"/>
        </w:rPr>
      </w:pPr>
    </w:p>
    <w:p w14:paraId="1B6438B7" w14:textId="77777777" w:rsidR="009A685A" w:rsidRPr="00D2764F" w:rsidRDefault="009A685A" w:rsidP="009A685A">
      <w:pPr>
        <w:spacing w:before="80" w:after="80"/>
        <w:ind w:left="426"/>
        <w:jc w:val="both"/>
        <w:rPr>
          <w:rFonts w:ascii="Calibri" w:eastAsia="Calibri" w:hAnsi="Calibri" w:cs="Calibri"/>
          <w:b/>
          <w:bCs/>
          <w:sz w:val="22"/>
          <w:szCs w:val="22"/>
          <w:u w:val="single"/>
        </w:rPr>
      </w:pPr>
    </w:p>
    <w:p w14:paraId="7B773800" w14:textId="77777777" w:rsidR="009A685A" w:rsidRPr="00D2764F" w:rsidRDefault="009A685A" w:rsidP="009A685A">
      <w:pPr>
        <w:ind w:left="426"/>
        <w:jc w:val="both"/>
        <w:rPr>
          <w:rFonts w:ascii="Calibri" w:hAnsi="Calibri" w:cs="Calibri"/>
          <w:sz w:val="22"/>
          <w:szCs w:val="22"/>
        </w:rPr>
      </w:pPr>
    </w:p>
    <w:p w14:paraId="02A2DADF" w14:textId="19684DC9" w:rsidR="004703AC" w:rsidRPr="004703AC" w:rsidRDefault="004703AC" w:rsidP="001B7ADA">
      <w:pPr>
        <w:pStyle w:val="Akapitzlist"/>
        <w:numPr>
          <w:ilvl w:val="2"/>
          <w:numId w:val="12"/>
        </w:numPr>
        <w:spacing w:before="80" w:after="80" w:line="259" w:lineRule="auto"/>
        <w:jc w:val="both"/>
        <w:rPr>
          <w:rFonts w:asciiTheme="minorHAnsi" w:eastAsiaTheme="minorHAnsi" w:hAnsiTheme="minorHAnsi" w:cstheme="minorHAnsi"/>
          <w:bCs/>
          <w:sz w:val="22"/>
          <w:szCs w:val="22"/>
          <w:u w:val="single"/>
          <w:lang w:eastAsia="en-US"/>
        </w:rPr>
      </w:pPr>
      <w:r w:rsidRPr="004703AC">
        <w:rPr>
          <w:rFonts w:asciiTheme="minorHAnsi" w:eastAsiaTheme="minorHAnsi" w:hAnsiTheme="minorHAnsi" w:cstheme="minorHAnsi"/>
          <w:bCs/>
          <w:sz w:val="22"/>
          <w:szCs w:val="22"/>
          <w:u w:val="single"/>
          <w:lang w:eastAsia="en-US"/>
        </w:rPr>
        <w:t>Instalacja kanalizacji oraz ciepłej i zimnej wody użytkowej :</w:t>
      </w:r>
    </w:p>
    <w:p w14:paraId="3CB34A6B" w14:textId="77777777" w:rsidR="004703AC" w:rsidRPr="004703AC" w:rsidRDefault="004703AC" w:rsidP="004703AC">
      <w:pPr>
        <w:suppressAutoHyphens w:val="0"/>
        <w:spacing w:before="80" w:after="80" w:line="259" w:lineRule="auto"/>
        <w:jc w:val="both"/>
        <w:rPr>
          <w:rFonts w:asciiTheme="minorHAnsi" w:eastAsiaTheme="minorHAnsi" w:hAnsiTheme="minorHAnsi" w:cstheme="minorHAnsi"/>
          <w:sz w:val="22"/>
          <w:szCs w:val="22"/>
          <w:lang w:eastAsia="en-US"/>
        </w:rPr>
      </w:pPr>
    </w:p>
    <w:p w14:paraId="453AC78F"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Instalację kanalizacji sanitarnej wykonać z rur polipropylenowych niskoszumowych z uszczelką trójwargową. Instalację kanalizacji niskoszumowej należy mocować na systemowych obejmach, </w:t>
      </w:r>
      <w:r w:rsidRPr="004703AC">
        <w:rPr>
          <w:rFonts w:asciiTheme="minorHAnsi" w:eastAsiaTheme="minorHAnsi" w:hAnsiTheme="minorHAnsi" w:cstheme="minorHAnsi"/>
          <w:sz w:val="22"/>
          <w:szCs w:val="22"/>
          <w:lang w:eastAsia="en-US"/>
        </w:rPr>
        <w:lastRenderedPageBreak/>
        <w:t xml:space="preserve">które zapobiegają przenoszeniu się dźwięku. </w:t>
      </w:r>
    </w:p>
    <w:p w14:paraId="7B069DE0" w14:textId="19F1A49C"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Instalację kanalizacji sanitarnej izolować akustycznie. Grubość izolacji akustycznej minimum 20mm. Ze względu na bezpieczeństwo przeciwpożarowe dla przewodów prowadzonych w budynku należy zastosować izolację NRO minimalna klasa ogniowa B/BL-s3, d0.</w:t>
      </w:r>
    </w:p>
    <w:p w14:paraId="47E38DEA"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Skropliny instalacji klimatyzacyjnej wpiąć do pionów instalacji kanalizacji przez syfon antyzapachowy. </w:t>
      </w:r>
    </w:p>
    <w:p w14:paraId="7FC82771"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W pomieszczeniach przeznaczonych dla niepełnosprawnych przewidzieć zastosowanie przyborów sanitarnych w wykonaniu dla niepełnosprawnych. </w:t>
      </w:r>
    </w:p>
    <w:p w14:paraId="3C9E074C"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W pomieszczeniach na sprzęt porządkowy przewidzieć zlewy jednokomorowe na wysokości 0,5m nad podłogą. </w:t>
      </w:r>
    </w:p>
    <w:p w14:paraId="158AC228"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Przewody pionowe oraz podejścia do urządzeń przewidzieć do skrycia pod tynkiem lub w obudowie  oraz w szachtach instalacyjnych. </w:t>
      </w:r>
    </w:p>
    <w:p w14:paraId="07474051"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Przewidzieć wyposażenie pionów w rewizje (za wyjątkiem pomieszczeń o podwyższonym rygorze higienicznym). </w:t>
      </w:r>
    </w:p>
    <w:p w14:paraId="537B175A"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Przewidzieć rewizje dostępne od strony korytarza i pomieszczeń pomocniczych poprzez drzwiczki rewizyjne. </w:t>
      </w:r>
    </w:p>
    <w:p w14:paraId="343BACD1"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Przewidzieć przejścia przez strefy ppoż. uszczelnienie masą ogniochronną z atestem oraz przewidzieć zabezpieczenie pojedynczą taśmą ogniochronną lub z zastosowaniem osłony ogniochronnej. Dla ścian przewidzieć wykonanie zabezpieczenia z obu stron ściany, a dla stropów tylko od spodu. Przewidzieć przy przejściach przewodów przez przegrody budowlane (z wyłączeniem przejść przez przegrody ppoż.) tuleje ochronne.</w:t>
      </w:r>
    </w:p>
    <w:p w14:paraId="70618E96"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Instalację ciepłej i zimnej wody użytkowej wykonać z rur wielowarstwowych PN10 łączonych przez zacisk z użyciem kształtek mosiężnych.</w:t>
      </w:r>
    </w:p>
    <w:p w14:paraId="69A80754"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Wykonawca doprowadzi zimną wodę do wytwornic pary zlokalizowanych na dachu, na poziomie piętra 7 należy przewidzieć zawór odcinający i zawór spustowy umożliwiający spuszczenie wody z dachu.</w:t>
      </w:r>
    </w:p>
    <w:p w14:paraId="6E2DFEA6"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color w:val="000000" w:themeColor="text1"/>
          <w:sz w:val="22"/>
          <w:szCs w:val="22"/>
          <w:lang w:eastAsia="en-US"/>
        </w:rPr>
      </w:pPr>
      <w:r w:rsidRPr="004703AC">
        <w:rPr>
          <w:rFonts w:asciiTheme="minorHAnsi" w:eastAsiaTheme="minorHAnsi" w:hAnsiTheme="minorHAnsi" w:cstheme="minorHAnsi"/>
          <w:color w:val="000000" w:themeColor="text1"/>
          <w:sz w:val="22"/>
          <w:szCs w:val="22"/>
          <w:lang w:eastAsia="en-US"/>
        </w:rPr>
        <w:t>Armaturę odcinającą na instalacji ciepłej  i zimnej wody użytkowej wykonać na zaworach odcinających kulowych PN25, posiadające atest PZH.</w:t>
      </w:r>
    </w:p>
    <w:p w14:paraId="758F1E0A"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color w:val="000000" w:themeColor="text1"/>
          <w:sz w:val="22"/>
          <w:szCs w:val="22"/>
          <w:lang w:eastAsia="en-US"/>
        </w:rPr>
      </w:pPr>
      <w:r w:rsidRPr="004703AC">
        <w:rPr>
          <w:rFonts w:asciiTheme="minorHAnsi" w:eastAsiaTheme="minorHAnsi" w:hAnsiTheme="minorHAnsi" w:cstheme="minorHAnsi"/>
          <w:color w:val="000000" w:themeColor="text1"/>
          <w:sz w:val="22"/>
          <w:szCs w:val="22"/>
          <w:lang w:eastAsia="en-US"/>
        </w:rPr>
        <w:t>Armaturę odcinającą powyżej  DN50 na instalacji cieplej wody użytkowej  zaprojektować/wykonać na klapach PN10 posiadających atest PZH.</w:t>
      </w:r>
      <w:r w:rsidRPr="004703AC">
        <w:rPr>
          <w:rFonts w:asciiTheme="minorHAnsi" w:eastAsiaTheme="minorHAnsi" w:hAnsiTheme="minorHAnsi" w:cstheme="minorHAnsi"/>
          <w:sz w:val="22"/>
          <w:szCs w:val="22"/>
          <w:lang w:eastAsia="en-US"/>
        </w:rPr>
        <w:t>.</w:t>
      </w:r>
    </w:p>
    <w:p w14:paraId="0E8049AA"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Na instalacji ciepłej wody użytkowej i cyrkulacji, wykonać zawory odcinające  na każdym odejściu z pionu, umożliwiające w przypadku awarii instalacji odcięcie pomieszczenia, bez zakłócenia funkcjonowania reszty oddziału medycznego. . </w:t>
      </w:r>
    </w:p>
    <w:p w14:paraId="6A96C51D"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Na podejściu do każdego z urządzeń </w:t>
      </w:r>
      <w:r w:rsidRPr="004703AC">
        <w:rPr>
          <w:rFonts w:asciiTheme="minorHAnsi" w:eastAsiaTheme="minorHAnsi" w:hAnsiTheme="minorHAnsi" w:cstheme="minorHAnsi"/>
          <w:sz w:val="22"/>
          <w:szCs w:val="22"/>
          <w:lang w:val="it-IT" w:eastAsia="en-US"/>
        </w:rPr>
        <w:t>nale</w:t>
      </w:r>
      <w:proofErr w:type="spellStart"/>
      <w:r w:rsidRPr="004703AC">
        <w:rPr>
          <w:rFonts w:asciiTheme="minorHAnsi" w:eastAsiaTheme="minorHAnsi" w:hAnsiTheme="minorHAnsi" w:cstheme="minorHAnsi"/>
          <w:sz w:val="22"/>
          <w:szCs w:val="22"/>
          <w:lang w:eastAsia="en-US"/>
        </w:rPr>
        <w:t>ży</w:t>
      </w:r>
      <w:proofErr w:type="spellEnd"/>
      <w:r w:rsidRPr="004703AC">
        <w:rPr>
          <w:rFonts w:asciiTheme="minorHAnsi" w:eastAsiaTheme="minorHAnsi" w:hAnsiTheme="minorHAnsi" w:cstheme="minorHAnsi"/>
          <w:sz w:val="22"/>
          <w:szCs w:val="22"/>
          <w:lang w:eastAsia="en-US"/>
        </w:rPr>
        <w:t xml:space="preserve"> przewidzieć zamontowanie zaworu odcinającego kątowego, chromowanego, posiadającego atest PZH.</w:t>
      </w:r>
    </w:p>
    <w:p w14:paraId="3514D8E1"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W przypadku braku możliwości przyszłościowego demontażu zaworu (np. ze względu na awarię zaworu)   przez okręcenie go należy montować śrubunki przy wszystkich zaworach gwintowanych. Śrubunki na ciśnienie robocze PN10/PN16.</w:t>
      </w:r>
    </w:p>
    <w:p w14:paraId="7BD1066D"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W celu spełnienia </w:t>
      </w:r>
      <w:proofErr w:type="spellStart"/>
      <w:r w:rsidRPr="004703AC">
        <w:rPr>
          <w:rFonts w:asciiTheme="minorHAnsi" w:eastAsiaTheme="minorHAnsi" w:hAnsiTheme="minorHAnsi" w:cstheme="minorHAnsi"/>
          <w:sz w:val="22"/>
          <w:szCs w:val="22"/>
          <w:lang w:eastAsia="en-US"/>
        </w:rPr>
        <w:t>wymog</w:t>
      </w:r>
      <w:proofErr w:type="spellEnd"/>
      <w:r w:rsidRPr="004703AC">
        <w:rPr>
          <w:rFonts w:asciiTheme="minorHAnsi" w:eastAsiaTheme="minorHAnsi" w:hAnsiTheme="minorHAnsi" w:cstheme="minorHAnsi"/>
          <w:sz w:val="22"/>
          <w:szCs w:val="22"/>
          <w:lang w:val="es-ES_tradnl" w:eastAsia="en-US"/>
        </w:rPr>
        <w:t>ó</w:t>
      </w:r>
      <w:r w:rsidRPr="004703AC">
        <w:rPr>
          <w:rFonts w:asciiTheme="minorHAnsi" w:eastAsiaTheme="minorHAnsi" w:hAnsiTheme="minorHAnsi" w:cstheme="minorHAnsi"/>
          <w:sz w:val="22"/>
          <w:szCs w:val="22"/>
          <w:lang w:eastAsia="en-US"/>
        </w:rPr>
        <w:t>w technicznych, jak r</w:t>
      </w:r>
      <w:r w:rsidRPr="004703AC">
        <w:rPr>
          <w:rFonts w:asciiTheme="minorHAnsi" w:eastAsiaTheme="minorHAnsi" w:hAnsiTheme="minorHAnsi" w:cstheme="minorHAnsi"/>
          <w:sz w:val="22"/>
          <w:szCs w:val="22"/>
          <w:lang w:val="es-ES_tradnl" w:eastAsia="en-US"/>
        </w:rPr>
        <w:t>ó</w:t>
      </w:r>
      <w:proofErr w:type="spellStart"/>
      <w:r w:rsidRPr="004703AC">
        <w:rPr>
          <w:rFonts w:asciiTheme="minorHAnsi" w:eastAsiaTheme="minorHAnsi" w:hAnsiTheme="minorHAnsi" w:cstheme="minorHAnsi"/>
          <w:sz w:val="22"/>
          <w:szCs w:val="22"/>
          <w:lang w:eastAsia="en-US"/>
        </w:rPr>
        <w:t>wnież</w:t>
      </w:r>
      <w:proofErr w:type="spellEnd"/>
      <w:r w:rsidRPr="004703AC">
        <w:rPr>
          <w:rFonts w:asciiTheme="minorHAnsi" w:eastAsiaTheme="minorHAnsi" w:hAnsiTheme="minorHAnsi" w:cstheme="minorHAnsi"/>
          <w:sz w:val="22"/>
          <w:szCs w:val="22"/>
          <w:lang w:eastAsia="en-US"/>
        </w:rPr>
        <w:t xml:space="preserve"> w celu zmniejszenia strat ciepła wszystkie rurociągi rozprowadzające wraz z armaturą przewidzieć jako izolowane termicznie.</w:t>
      </w:r>
    </w:p>
    <w:p w14:paraId="1CF089DF" w14:textId="77777777" w:rsidR="004703AC" w:rsidRPr="004703AC" w:rsidRDefault="004703AC" w:rsidP="001B7ADA">
      <w:pPr>
        <w:numPr>
          <w:ilvl w:val="0"/>
          <w:numId w:val="15"/>
        </w:numPr>
        <w:suppressAutoHyphens w:val="0"/>
        <w:spacing w:before="80" w:after="80" w:line="259" w:lineRule="auto"/>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 xml:space="preserve">Wszelkie urządzenia, armatura itp. elementy instalacji, umieszczone na dachu budynku, lub w innym miejscu gdzie narażone są na warunki zewnętrzne atmosferyczne przewidzieć w wykonaniu zewnętrznym dostosowane do II strefy klimatycznej wg. PN-EN 12831 lub </w:t>
      </w:r>
      <w:r w:rsidRPr="004703AC">
        <w:rPr>
          <w:rFonts w:asciiTheme="minorHAnsi" w:eastAsiaTheme="minorHAnsi" w:hAnsiTheme="minorHAnsi" w:cstheme="minorHAnsi"/>
          <w:sz w:val="22"/>
          <w:szCs w:val="22"/>
          <w:lang w:eastAsia="en-US"/>
        </w:rPr>
        <w:lastRenderedPageBreak/>
        <w:t xml:space="preserve">równoważne. </w:t>
      </w:r>
    </w:p>
    <w:p w14:paraId="52E5F6AB" w14:textId="77777777" w:rsidR="004703AC" w:rsidRPr="004703AC" w:rsidRDefault="004703AC" w:rsidP="004703AC">
      <w:pPr>
        <w:suppressAutoHyphens w:val="0"/>
        <w:spacing w:before="80" w:after="80" w:line="259" w:lineRule="auto"/>
        <w:ind w:left="786"/>
        <w:jc w:val="both"/>
        <w:rPr>
          <w:rFonts w:asciiTheme="minorHAnsi" w:eastAsiaTheme="minorHAnsi" w:hAnsiTheme="minorHAnsi" w:cstheme="minorHAnsi"/>
          <w:sz w:val="22"/>
          <w:szCs w:val="22"/>
          <w:lang w:eastAsia="en-US"/>
        </w:rPr>
      </w:pPr>
    </w:p>
    <w:p w14:paraId="5B34E2F9" w14:textId="77777777" w:rsidR="004703AC" w:rsidRPr="004703AC" w:rsidRDefault="004703AC" w:rsidP="001B7ADA">
      <w:pPr>
        <w:numPr>
          <w:ilvl w:val="0"/>
          <w:numId w:val="15"/>
        </w:numPr>
        <w:suppressAutoHyphens w:val="0"/>
        <w:spacing w:after="160" w:line="259" w:lineRule="auto"/>
        <w:contextualSpacing/>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Wykonawca dostarczy i wbuduje elementy białego montażu zgodnie z poniższymi wymogami:</w:t>
      </w:r>
    </w:p>
    <w:p w14:paraId="16F45708" w14:textId="77777777" w:rsidR="004703AC" w:rsidRPr="004703AC" w:rsidRDefault="004703AC" w:rsidP="004703AC">
      <w:pPr>
        <w:suppressAutoHyphens w:val="0"/>
        <w:spacing w:after="160" w:line="259" w:lineRule="auto"/>
        <w:ind w:left="720"/>
        <w:contextualSpacing/>
        <w:rPr>
          <w:rFonts w:asciiTheme="minorHAnsi" w:eastAsiaTheme="minorHAnsi" w:hAnsiTheme="minorHAnsi" w:cstheme="minorHAnsi"/>
          <w:sz w:val="22"/>
          <w:szCs w:val="22"/>
          <w:lang w:eastAsia="en-US"/>
        </w:rPr>
      </w:pPr>
    </w:p>
    <w:p w14:paraId="36BB88F3"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Elementy wyposażenia wymagane przez Zamawiającego – jeśli znajdują się w pomieszczeniu:</w:t>
      </w:r>
    </w:p>
    <w:tbl>
      <w:tblPr>
        <w:tblStyle w:val="Tabela-Siatka1"/>
        <w:tblW w:w="9351" w:type="dxa"/>
        <w:tblLayout w:type="fixed"/>
        <w:tblLook w:val="04A0" w:firstRow="1" w:lastRow="0" w:firstColumn="1" w:lastColumn="0" w:noHBand="0" w:noVBand="1"/>
      </w:tblPr>
      <w:tblGrid>
        <w:gridCol w:w="921"/>
        <w:gridCol w:w="5595"/>
        <w:gridCol w:w="2835"/>
      </w:tblGrid>
      <w:tr w:rsidR="004703AC" w:rsidRPr="004703AC" w14:paraId="6B2C55F9" w14:textId="77777777" w:rsidTr="004F4861">
        <w:tc>
          <w:tcPr>
            <w:tcW w:w="921" w:type="dxa"/>
          </w:tcPr>
          <w:p w14:paraId="5381B13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Lp.</w:t>
            </w:r>
          </w:p>
        </w:tc>
        <w:tc>
          <w:tcPr>
            <w:tcW w:w="5595" w:type="dxa"/>
          </w:tcPr>
          <w:p w14:paraId="317843C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Opis</w:t>
            </w:r>
          </w:p>
        </w:tc>
        <w:tc>
          <w:tcPr>
            <w:tcW w:w="2835" w:type="dxa"/>
          </w:tcPr>
          <w:p w14:paraId="6DCCF6FE"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Zdjęcie</w:t>
            </w:r>
          </w:p>
        </w:tc>
      </w:tr>
      <w:tr w:rsidR="004703AC" w:rsidRPr="004703AC" w14:paraId="5038ADBF" w14:textId="77777777" w:rsidTr="004F4861">
        <w:tc>
          <w:tcPr>
            <w:tcW w:w="921" w:type="dxa"/>
          </w:tcPr>
          <w:p w14:paraId="1EEB1A49"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1.</w:t>
            </w:r>
          </w:p>
        </w:tc>
        <w:tc>
          <w:tcPr>
            <w:tcW w:w="5595" w:type="dxa"/>
          </w:tcPr>
          <w:p w14:paraId="3C5C1A7E"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Umywalka wisząca NPS</w:t>
            </w:r>
            <w:r w:rsidRPr="004703AC">
              <w:rPr>
                <w:rFonts w:asciiTheme="minorHAnsi" w:eastAsiaTheme="minorHAnsi" w:hAnsiTheme="minorHAnsi" w:cstheme="minorHAnsi"/>
                <w:sz w:val="22"/>
                <w:szCs w:val="22"/>
                <w:lang w:eastAsia="en-US"/>
              </w:rPr>
              <w:t xml:space="preserve"> na stelażu ze zintegrowanymi uchwytami - Umywalka z blatem i o okrągłym kształcie biała o wym. 60x55x14cm; wykonana z lanego marmuru; homogeniczna powierzchnia ze zintegrowanymi uchwytami/wieszakami na ręcznik z boku umywalki; przystosowana do armatur podtynkowych; do baterii stojącej; </w:t>
            </w:r>
            <w:proofErr w:type="spellStart"/>
            <w:r w:rsidRPr="004703AC">
              <w:rPr>
                <w:rFonts w:asciiTheme="minorHAnsi" w:eastAsiaTheme="minorHAnsi" w:hAnsiTheme="minorHAnsi" w:cstheme="minorHAnsi"/>
                <w:sz w:val="22"/>
                <w:szCs w:val="22"/>
                <w:lang w:eastAsia="en-US"/>
              </w:rPr>
              <w:t>bezprzelewowa</w:t>
            </w:r>
            <w:proofErr w:type="spellEnd"/>
            <w:r w:rsidRPr="004703AC">
              <w:rPr>
                <w:rFonts w:asciiTheme="minorHAnsi" w:eastAsiaTheme="minorHAnsi" w:hAnsiTheme="minorHAnsi" w:cstheme="minorHAnsi"/>
                <w:sz w:val="22"/>
                <w:szCs w:val="22"/>
                <w:lang w:eastAsia="en-US"/>
              </w:rPr>
              <w:t xml:space="preserve">; możliwość podjechania na wózku dla niepełnosprawnych wg normy DIN 18040 i ÖNORM B1600/1601; obciążenie zgodnie z EN 14688; do montażu za pomocą śrub z podwójnym gwintem; oznakowanie CE zgodnie z zarządzeniem o produktach budowlanych Nr 305/2011. </w:t>
            </w:r>
            <w:r w:rsidRPr="004703AC">
              <w:rPr>
                <w:rFonts w:asciiTheme="minorHAnsi" w:eastAsiaTheme="minorHAnsi" w:hAnsiTheme="minorHAnsi" w:cstheme="minorHAnsi"/>
                <w:sz w:val="22"/>
                <w:szCs w:val="22"/>
                <w:lang w:val="en-US" w:eastAsia="en-US"/>
              </w:rPr>
              <w:t xml:space="preserve">W </w:t>
            </w:r>
            <w:proofErr w:type="spellStart"/>
            <w:r w:rsidRPr="004703AC">
              <w:rPr>
                <w:rFonts w:asciiTheme="minorHAnsi" w:eastAsiaTheme="minorHAnsi" w:hAnsiTheme="minorHAnsi" w:cstheme="minorHAnsi"/>
                <w:sz w:val="22"/>
                <w:szCs w:val="22"/>
                <w:lang w:val="en-US" w:eastAsia="en-US"/>
              </w:rPr>
              <w:t>przypadku</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niestosowania</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półpostumentu</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ceramicznego</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zastosować</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syfon</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ozdobny</w:t>
            </w:r>
            <w:proofErr w:type="spellEnd"/>
            <w:r w:rsidRPr="004703AC">
              <w:rPr>
                <w:rFonts w:asciiTheme="minorHAnsi" w:eastAsiaTheme="minorHAnsi" w:hAnsiTheme="minorHAnsi" w:cstheme="minorHAnsi"/>
                <w:sz w:val="22"/>
                <w:szCs w:val="22"/>
                <w:lang w:val="en-US" w:eastAsia="en-US"/>
              </w:rPr>
              <w:t xml:space="preserve"> </w:t>
            </w:r>
            <w:proofErr w:type="spellStart"/>
            <w:r w:rsidRPr="004703AC">
              <w:rPr>
                <w:rFonts w:asciiTheme="minorHAnsi" w:eastAsiaTheme="minorHAnsi" w:hAnsiTheme="minorHAnsi" w:cstheme="minorHAnsi"/>
                <w:sz w:val="22"/>
                <w:szCs w:val="22"/>
                <w:lang w:val="en-US" w:eastAsia="en-US"/>
              </w:rPr>
              <w:t>nierdzewny</w:t>
            </w:r>
            <w:proofErr w:type="spellEnd"/>
            <w:r w:rsidRPr="004703AC">
              <w:rPr>
                <w:rFonts w:asciiTheme="minorHAnsi" w:eastAsiaTheme="minorHAnsi" w:hAnsiTheme="minorHAnsi" w:cstheme="minorHAnsi"/>
                <w:sz w:val="22"/>
                <w:szCs w:val="22"/>
                <w:lang w:val="en-US" w:eastAsia="en-US"/>
              </w:rPr>
              <w:t>.</w:t>
            </w:r>
          </w:p>
          <w:p w14:paraId="3471218D"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7320E68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noProof/>
                <w:sz w:val="22"/>
                <w:szCs w:val="22"/>
                <w:lang w:eastAsia="pl-PL"/>
              </w:rPr>
              <w:drawing>
                <wp:inline distT="0" distB="0" distL="0" distR="0" wp14:anchorId="0EF6BE84" wp14:editId="2AF78148">
                  <wp:extent cx="1394019" cy="906780"/>
                  <wp:effectExtent l="0" t="0" r="0" b="762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0238" cy="917330"/>
                          </a:xfrm>
                          <a:prstGeom prst="rect">
                            <a:avLst/>
                          </a:prstGeom>
                          <a:noFill/>
                        </pic:spPr>
                      </pic:pic>
                    </a:graphicData>
                  </a:graphic>
                </wp:inline>
              </w:drawing>
            </w:r>
          </w:p>
        </w:tc>
      </w:tr>
      <w:tr w:rsidR="004703AC" w:rsidRPr="004703AC" w14:paraId="267433B6" w14:textId="77777777" w:rsidTr="004F4861">
        <w:tc>
          <w:tcPr>
            <w:tcW w:w="921" w:type="dxa"/>
          </w:tcPr>
          <w:p w14:paraId="296E570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2</w:t>
            </w:r>
            <w:r w:rsidRPr="004703AC">
              <w:rPr>
                <w:rFonts w:asciiTheme="minorHAnsi" w:eastAsiaTheme="minorHAnsi" w:hAnsiTheme="minorHAnsi" w:cstheme="minorHAnsi"/>
                <w:sz w:val="22"/>
                <w:szCs w:val="22"/>
                <w:lang w:eastAsia="en-US"/>
              </w:rPr>
              <w:t>.</w:t>
            </w:r>
          </w:p>
        </w:tc>
        <w:tc>
          <w:tcPr>
            <w:tcW w:w="5595" w:type="dxa"/>
          </w:tcPr>
          <w:p w14:paraId="090D4478"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Umywalka wisząca zwykła</w:t>
            </w:r>
            <w:r w:rsidRPr="004703AC">
              <w:rPr>
                <w:rFonts w:asciiTheme="minorHAnsi" w:eastAsiaTheme="minorHAnsi" w:hAnsiTheme="minorHAnsi" w:cstheme="minorHAnsi"/>
                <w:sz w:val="22"/>
                <w:szCs w:val="22"/>
                <w:lang w:eastAsia="en-US"/>
              </w:rPr>
              <w:t xml:space="preserve"> - </w:t>
            </w:r>
            <w:r w:rsidRPr="004703AC">
              <w:rPr>
                <w:rFonts w:asciiTheme="minorHAnsi" w:eastAsiaTheme="minorHAnsi" w:hAnsiTheme="minorHAnsi" w:cstheme="minorHAnsi"/>
                <w:b/>
                <w:bCs/>
                <w:sz w:val="22"/>
                <w:szCs w:val="22"/>
                <w:lang w:eastAsia="en-US"/>
              </w:rPr>
              <w:t>Umywalka ścienna</w:t>
            </w:r>
            <w:r w:rsidRPr="004703AC">
              <w:rPr>
                <w:rFonts w:asciiTheme="minorHAnsi" w:eastAsiaTheme="minorHAnsi" w:hAnsiTheme="minorHAnsi" w:cstheme="minorHAnsi"/>
                <w:sz w:val="22"/>
                <w:szCs w:val="22"/>
                <w:lang w:eastAsia="en-US"/>
              </w:rPr>
              <w:t xml:space="preserve"> o wym. 50x42x14cm z zaokrąglonymi brzegami biała; wymiary niecki 42x28x12cm; wykonana z ceramiki sanitarnej, poj. umywalki - 3,5l; półpostument o wym. 20x29x32,5cm; system montażu na sprężyny mocujące, zestaw montażowy w komplecie, do baterii stojącej. W przypadku braku możliwości zastosowania półpostumentu ceramicznego zastosować syfon ozdobny nierdzewny. Umywalka nie ma mieć przelewu  Odcień ceramiki ma być wspólny z odcieniem miski ustępowej.</w:t>
            </w:r>
          </w:p>
        </w:tc>
        <w:tc>
          <w:tcPr>
            <w:tcW w:w="2835" w:type="dxa"/>
          </w:tcPr>
          <w:p w14:paraId="5D08676A"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74276AE3" wp14:editId="273C8E76">
                  <wp:extent cx="993775" cy="890270"/>
                  <wp:effectExtent l="0" t="0" r="0" b="5080"/>
                  <wp:docPr id="31" name="Obraz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3775" cy="890270"/>
                          </a:xfrm>
                          <a:prstGeom prst="rect">
                            <a:avLst/>
                          </a:prstGeom>
                          <a:noFill/>
                        </pic:spPr>
                      </pic:pic>
                    </a:graphicData>
                  </a:graphic>
                </wp:inline>
              </w:drawing>
            </w:r>
          </w:p>
        </w:tc>
      </w:tr>
      <w:tr w:rsidR="004703AC" w:rsidRPr="004703AC" w14:paraId="6D067350" w14:textId="77777777" w:rsidTr="004F4861">
        <w:tc>
          <w:tcPr>
            <w:tcW w:w="921" w:type="dxa"/>
          </w:tcPr>
          <w:p w14:paraId="52F09DAA"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3.</w:t>
            </w:r>
          </w:p>
        </w:tc>
        <w:tc>
          <w:tcPr>
            <w:tcW w:w="5595" w:type="dxa"/>
          </w:tcPr>
          <w:p w14:paraId="73DD66B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 xml:space="preserve">Umywalka wpuszczana w blat- </w:t>
            </w:r>
          </w:p>
          <w:p w14:paraId="0FBA39CC"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Zlewozmywak ze stali nierdzewnej z zaokrąglonymi brzegami o wym. 55x42,5 cm, wymiary niecki 48,5x30,5cm; przelew w komorze; syfon w komplecie; do baterii stojącej. Umywalka nie ma mieć przelewu</w:t>
            </w:r>
          </w:p>
          <w:p w14:paraId="76480D50"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sz w:val="22"/>
                <w:szCs w:val="22"/>
                <w:lang w:eastAsia="en-US"/>
              </w:rPr>
              <w:t>Odcień ceramiki ma być wspólny z odcieniem miski ustępowej.</w:t>
            </w:r>
          </w:p>
        </w:tc>
        <w:tc>
          <w:tcPr>
            <w:tcW w:w="2835" w:type="dxa"/>
          </w:tcPr>
          <w:p w14:paraId="4533BDD5" w14:textId="77777777" w:rsidR="004703AC" w:rsidRPr="004703AC" w:rsidRDefault="004703AC" w:rsidP="004703AC">
            <w:pPr>
              <w:suppressAutoHyphens w:val="0"/>
              <w:spacing w:before="80" w:after="80" w:line="259" w:lineRule="auto"/>
              <w:rPr>
                <w:rFonts w:asciiTheme="minorHAnsi" w:eastAsiaTheme="minorHAnsi" w:hAnsiTheme="minorHAnsi" w:cstheme="minorHAnsi"/>
                <w:noProof/>
                <w:color w:val="FF0000"/>
                <w:sz w:val="22"/>
                <w:szCs w:val="22"/>
                <w:lang w:eastAsia="en-US"/>
              </w:rPr>
            </w:pPr>
            <w:r w:rsidRPr="004703AC">
              <w:rPr>
                <w:rFonts w:asciiTheme="minorHAnsi" w:eastAsiaTheme="minorHAnsi" w:hAnsiTheme="minorHAnsi" w:cstheme="minorHAnsi"/>
                <w:sz w:val="22"/>
                <w:szCs w:val="22"/>
                <w:bdr w:val="none" w:sz="0" w:space="0" w:color="auto"/>
                <w:lang w:eastAsia="en-US"/>
              </w:rPr>
              <w:object w:dxaOrig="5304" w:dyaOrig="4740" w14:anchorId="1746A2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0.5pt;height:100.5pt" o:ole="">
                  <v:imagedata r:id="rId10" o:title=""/>
                </v:shape>
                <o:OLEObject Type="Embed" ProgID="PBrush" ShapeID="_x0000_i1025" DrawAspect="Content" ObjectID="_1821343426" r:id="rId11"/>
              </w:object>
            </w:r>
          </w:p>
        </w:tc>
      </w:tr>
      <w:tr w:rsidR="004703AC" w:rsidRPr="004703AC" w14:paraId="691384E4" w14:textId="77777777" w:rsidTr="004F4861">
        <w:tc>
          <w:tcPr>
            <w:tcW w:w="921" w:type="dxa"/>
          </w:tcPr>
          <w:p w14:paraId="2B82A339"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lastRenderedPageBreak/>
              <w:t>4.</w:t>
            </w:r>
          </w:p>
        </w:tc>
        <w:tc>
          <w:tcPr>
            <w:tcW w:w="5595" w:type="dxa"/>
          </w:tcPr>
          <w:p w14:paraId="4DBC8F8F"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Zlew wpuszczany w blat</w:t>
            </w:r>
            <w:r w:rsidRPr="004703AC">
              <w:rPr>
                <w:rFonts w:asciiTheme="minorHAnsi" w:eastAsiaTheme="minorHAnsi" w:hAnsiTheme="minorHAnsi" w:cstheme="minorHAnsi"/>
                <w:sz w:val="22"/>
                <w:szCs w:val="22"/>
                <w:lang w:eastAsia="en-US"/>
              </w:rPr>
              <w:t xml:space="preserve"> -1 komorowy - Zlewozmywak ze stali nierdzewnej z zaokrąglonymi brzegami o wym. 58x51cm, wymiary niecki 36x34cm; przelew w komorze; syfon w komplecie; do baterii stojącej. Zlew nie ma mieć przelewu</w:t>
            </w:r>
          </w:p>
          <w:p w14:paraId="55DC3039"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7B32DB49"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sz w:val="22"/>
                <w:szCs w:val="22"/>
                <w:bdr w:val="none" w:sz="0" w:space="0" w:color="auto"/>
                <w:lang w:eastAsia="en-US"/>
              </w:rPr>
              <w:object w:dxaOrig="6636" w:dyaOrig="5232" w14:anchorId="0BE50A62">
                <v:shape id="_x0000_i1026" type="#_x0000_t75" style="width:107.25pt;height:90.75pt" o:ole="">
                  <v:imagedata r:id="rId12" o:title=""/>
                </v:shape>
                <o:OLEObject Type="Embed" ProgID="PBrush" ShapeID="_x0000_i1026" DrawAspect="Content" ObjectID="_1821343427" r:id="rId13"/>
              </w:object>
            </w:r>
          </w:p>
        </w:tc>
      </w:tr>
      <w:tr w:rsidR="004703AC" w:rsidRPr="004703AC" w14:paraId="428317D2" w14:textId="77777777" w:rsidTr="004F4861">
        <w:tc>
          <w:tcPr>
            <w:tcW w:w="921" w:type="dxa"/>
          </w:tcPr>
          <w:p w14:paraId="2CDE04F5"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5</w:t>
            </w:r>
          </w:p>
        </w:tc>
        <w:tc>
          <w:tcPr>
            <w:tcW w:w="5595" w:type="dxa"/>
          </w:tcPr>
          <w:p w14:paraId="5C70F495"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Zlew porządkowy (Komora gospodarcza)</w:t>
            </w:r>
            <w:r w:rsidRPr="004703AC">
              <w:rPr>
                <w:rFonts w:asciiTheme="minorHAnsi" w:eastAsiaTheme="minorHAnsi" w:hAnsiTheme="minorHAnsi" w:cstheme="minorHAnsi"/>
                <w:sz w:val="22"/>
                <w:szCs w:val="22"/>
                <w:lang w:eastAsia="en-US"/>
              </w:rPr>
              <w:t xml:space="preserve"> - Zlew ze stali nierdzewnej z kratką na nóżkach o wym. około 70x50x50, z zaoblonymi brzegami, głębokość niecki około 25cm, bateria z długą wylewką ok 230mm..</w:t>
            </w:r>
          </w:p>
          <w:p w14:paraId="7463E034"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369D1032"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5932126B" wp14:editId="70F96CA2">
                  <wp:extent cx="817245" cy="878205"/>
                  <wp:effectExtent l="0" t="0" r="1905" b="0"/>
                  <wp:docPr id="33" name="Obraz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17245" cy="878205"/>
                          </a:xfrm>
                          <a:prstGeom prst="rect">
                            <a:avLst/>
                          </a:prstGeom>
                          <a:noFill/>
                        </pic:spPr>
                      </pic:pic>
                    </a:graphicData>
                  </a:graphic>
                </wp:inline>
              </w:drawing>
            </w:r>
          </w:p>
        </w:tc>
      </w:tr>
      <w:tr w:rsidR="004703AC" w:rsidRPr="004703AC" w14:paraId="1D8E4624" w14:textId="77777777" w:rsidTr="004F4861">
        <w:tc>
          <w:tcPr>
            <w:tcW w:w="921" w:type="dxa"/>
          </w:tcPr>
          <w:p w14:paraId="3A359BF8"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6.</w:t>
            </w:r>
          </w:p>
        </w:tc>
        <w:tc>
          <w:tcPr>
            <w:tcW w:w="5595" w:type="dxa"/>
          </w:tcPr>
          <w:p w14:paraId="35AD5A4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Wpust podłogowy</w:t>
            </w:r>
            <w:r w:rsidRPr="004703AC">
              <w:rPr>
                <w:rFonts w:asciiTheme="minorHAnsi" w:eastAsiaTheme="minorHAnsi" w:hAnsiTheme="minorHAnsi" w:cstheme="minorHAnsi"/>
                <w:sz w:val="22"/>
                <w:szCs w:val="22"/>
                <w:lang w:eastAsia="en-US"/>
              </w:rPr>
              <w:t xml:space="preserve"> - Kratka szczelinowa z tworzywa sztucznego z rusztem ze stali nierdzewnej,  ruszt wycięty laserowo z wysokiej jakości stali nierdzewnej, - wpust podłogowy z odpływem 37 l/min, kombinowane (mokro-suche) zabezpieczenie przed niechcianymi zapachami ze słupem wody o wysokości 30 mm, kołnierz ze stali nierdzewnej i drugi kołnierz na poziomie izolacji, wymiary 105 x 105 / 50, wysokość montażowa 104 mm.</w:t>
            </w:r>
          </w:p>
          <w:p w14:paraId="566D1FD2"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336AA6D0"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2BC973EB" wp14:editId="6A70DBF4">
                  <wp:extent cx="1109749" cy="822960"/>
                  <wp:effectExtent l="0" t="0" r="0" b="0"/>
                  <wp:docPr id="48" name="Obraz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flipH="1">
                            <a:off x="0" y="0"/>
                            <a:ext cx="1116276" cy="827801"/>
                          </a:xfrm>
                          <a:prstGeom prst="rect">
                            <a:avLst/>
                          </a:prstGeom>
                          <a:noFill/>
                          <a:ln>
                            <a:noFill/>
                          </a:ln>
                        </pic:spPr>
                      </pic:pic>
                    </a:graphicData>
                  </a:graphic>
                </wp:inline>
              </w:drawing>
            </w:r>
          </w:p>
        </w:tc>
      </w:tr>
      <w:tr w:rsidR="004703AC" w:rsidRPr="004703AC" w14:paraId="383FEE7A" w14:textId="77777777" w:rsidTr="004F4861">
        <w:tc>
          <w:tcPr>
            <w:tcW w:w="921" w:type="dxa"/>
          </w:tcPr>
          <w:p w14:paraId="76259EFA"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7.</w:t>
            </w:r>
          </w:p>
        </w:tc>
        <w:tc>
          <w:tcPr>
            <w:tcW w:w="5595" w:type="dxa"/>
          </w:tcPr>
          <w:p w14:paraId="1C50DD1A"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Wpust prysznicowy</w:t>
            </w:r>
            <w:r w:rsidRPr="004703AC">
              <w:rPr>
                <w:rFonts w:asciiTheme="minorHAnsi" w:eastAsiaTheme="minorHAnsi" w:hAnsiTheme="minorHAnsi" w:cstheme="minorHAnsi"/>
                <w:sz w:val="22"/>
                <w:szCs w:val="22"/>
                <w:lang w:eastAsia="en-US"/>
              </w:rPr>
              <w:t xml:space="preserve"> – wpust okrągły, z korpusem tworzywowym o odpływie DN50, z klamrą tworzywową zaciskową to wykładziny PVC, z rusztem/kratką ze stali nierdzewnej, klasa k3 wytrzymałość minimum 300kg.</w:t>
            </w:r>
          </w:p>
        </w:tc>
        <w:tc>
          <w:tcPr>
            <w:tcW w:w="2835" w:type="dxa"/>
          </w:tcPr>
          <w:p w14:paraId="653EE0B8"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sz w:val="22"/>
                <w:szCs w:val="22"/>
                <w:bdr w:val="none" w:sz="0" w:space="0" w:color="auto"/>
                <w:lang w:eastAsia="en-US"/>
              </w:rPr>
              <w:object w:dxaOrig="3888" w:dyaOrig="1536" w14:anchorId="6CCC127D">
                <v:shape id="_x0000_i1027" type="#_x0000_t75" style="width:122.25pt;height:48pt" o:ole="">
                  <v:imagedata r:id="rId16" o:title=""/>
                </v:shape>
                <o:OLEObject Type="Embed" ProgID="PBrush" ShapeID="_x0000_i1027" DrawAspect="Content" ObjectID="_1821343428" r:id="rId17"/>
              </w:object>
            </w:r>
          </w:p>
        </w:tc>
      </w:tr>
      <w:tr w:rsidR="004703AC" w:rsidRPr="004703AC" w14:paraId="64D6E15C" w14:textId="77777777" w:rsidTr="004F4861">
        <w:tc>
          <w:tcPr>
            <w:tcW w:w="921" w:type="dxa"/>
          </w:tcPr>
          <w:p w14:paraId="07AC8CED"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8.</w:t>
            </w:r>
          </w:p>
        </w:tc>
        <w:tc>
          <w:tcPr>
            <w:tcW w:w="5595" w:type="dxa"/>
          </w:tcPr>
          <w:p w14:paraId="01A701F8"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Miska ustępowa</w:t>
            </w:r>
            <w:r w:rsidRPr="004703AC">
              <w:rPr>
                <w:rFonts w:asciiTheme="minorHAnsi" w:eastAsiaTheme="minorHAnsi" w:hAnsiTheme="minorHAnsi" w:cstheme="minorHAnsi"/>
                <w:sz w:val="22"/>
                <w:szCs w:val="22"/>
                <w:lang w:eastAsia="en-US"/>
              </w:rPr>
              <w:t xml:space="preserve">  -Miska ustępowa lejowa, wisząca, bez wewnętrznego kołnierza, owalna o wym. 51x36cm, wykonana z ceramiki sanitarnej biała. Miska przystosowana do oszczędnego zużywania wody min. 4,5/3l itp. Miska musi być kompatybilna ze stelażem i spłuczką. Deska sedesowa owalna </w:t>
            </w:r>
            <w:proofErr w:type="spellStart"/>
            <w:r w:rsidRPr="004703AC">
              <w:rPr>
                <w:rFonts w:asciiTheme="minorHAnsi" w:eastAsiaTheme="minorHAnsi" w:hAnsiTheme="minorHAnsi" w:cstheme="minorHAnsi"/>
                <w:sz w:val="22"/>
                <w:szCs w:val="22"/>
                <w:lang w:eastAsia="en-US"/>
              </w:rPr>
              <w:t>wolnoopadająca</w:t>
            </w:r>
            <w:proofErr w:type="spellEnd"/>
            <w:r w:rsidRPr="004703AC">
              <w:rPr>
                <w:rFonts w:asciiTheme="minorHAnsi" w:eastAsiaTheme="minorHAnsi" w:hAnsiTheme="minorHAnsi" w:cstheme="minorHAnsi"/>
                <w:sz w:val="22"/>
                <w:szCs w:val="22"/>
                <w:lang w:eastAsia="en-US"/>
              </w:rPr>
              <w:t xml:space="preserve"> z tworzywa Duroplast, antybakteryjna, zawiasy metalowe instalowane od góry.   Odcień ceramiki ma być wspólny z odcieniem umywalki i pisuaru.</w:t>
            </w:r>
          </w:p>
          <w:p w14:paraId="7F033E7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3A803DFD"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06B31AD4" wp14:editId="2018DBCF">
                  <wp:extent cx="1076325" cy="914400"/>
                  <wp:effectExtent l="0" t="0" r="9525" b="0"/>
                  <wp:docPr id="13" name="Obraz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076325" cy="914400"/>
                          </a:xfrm>
                          <a:prstGeom prst="rect">
                            <a:avLst/>
                          </a:prstGeom>
                          <a:noFill/>
                          <a:ln>
                            <a:noFill/>
                          </a:ln>
                        </pic:spPr>
                      </pic:pic>
                    </a:graphicData>
                  </a:graphic>
                </wp:inline>
              </w:drawing>
            </w:r>
          </w:p>
        </w:tc>
      </w:tr>
      <w:tr w:rsidR="004703AC" w:rsidRPr="004703AC" w14:paraId="109A0FAC" w14:textId="77777777" w:rsidTr="004F4861">
        <w:tc>
          <w:tcPr>
            <w:tcW w:w="921" w:type="dxa"/>
          </w:tcPr>
          <w:p w14:paraId="22906715"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lastRenderedPageBreak/>
              <w:t>9.</w:t>
            </w:r>
          </w:p>
        </w:tc>
        <w:tc>
          <w:tcPr>
            <w:tcW w:w="5595" w:type="dxa"/>
          </w:tcPr>
          <w:p w14:paraId="18CF503F"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Miska ustępowa  NPS</w:t>
            </w:r>
            <w:r w:rsidRPr="004703AC">
              <w:rPr>
                <w:rFonts w:asciiTheme="minorHAnsi" w:eastAsiaTheme="minorHAnsi" w:hAnsiTheme="minorHAnsi" w:cstheme="minorHAnsi"/>
                <w:sz w:val="22"/>
                <w:szCs w:val="22"/>
                <w:lang w:eastAsia="en-US"/>
              </w:rPr>
              <w:t xml:space="preserve"> -  Miska ustępowa lejowa, wisząca, bez wewnętrznego kołnierza, owalna przystosowana dla osób niepełnosprawnych o wym. 70x35cm wykonana z ceramiki sanitarnej biała. Miska przystosowana do oszczędnego zużywania wody min. 4,5/3l, itp. Miska musi być kompatybilna ze stelażem i spłuczką. Deska sedesowa owalna </w:t>
            </w:r>
            <w:proofErr w:type="spellStart"/>
            <w:r w:rsidRPr="004703AC">
              <w:rPr>
                <w:rFonts w:asciiTheme="minorHAnsi" w:eastAsiaTheme="minorHAnsi" w:hAnsiTheme="minorHAnsi" w:cstheme="minorHAnsi"/>
                <w:sz w:val="22"/>
                <w:szCs w:val="22"/>
                <w:lang w:eastAsia="en-US"/>
              </w:rPr>
              <w:t>wolnoopadająca</w:t>
            </w:r>
            <w:proofErr w:type="spellEnd"/>
            <w:r w:rsidRPr="004703AC">
              <w:rPr>
                <w:rFonts w:asciiTheme="minorHAnsi" w:eastAsiaTheme="minorHAnsi" w:hAnsiTheme="minorHAnsi" w:cstheme="minorHAnsi"/>
                <w:sz w:val="22"/>
                <w:szCs w:val="22"/>
                <w:lang w:eastAsia="en-US"/>
              </w:rPr>
              <w:t xml:space="preserve"> z tworzywa Duroplast, antybakteryjna, wzmocnione zawiasy metalowe.</w:t>
            </w:r>
          </w:p>
          <w:p w14:paraId="64463C8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Odcień ceramiki ma być wspólny z odcieniem umywalki i pisuaru.</w:t>
            </w:r>
          </w:p>
          <w:p w14:paraId="758CF75C"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3BFA68FA"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74B54ECA" wp14:editId="6A9C9D3B">
                  <wp:extent cx="1146175" cy="847725"/>
                  <wp:effectExtent l="0" t="0" r="0" b="9525"/>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46175" cy="847725"/>
                          </a:xfrm>
                          <a:prstGeom prst="rect">
                            <a:avLst/>
                          </a:prstGeom>
                          <a:noFill/>
                        </pic:spPr>
                      </pic:pic>
                    </a:graphicData>
                  </a:graphic>
                </wp:inline>
              </w:drawing>
            </w:r>
          </w:p>
        </w:tc>
      </w:tr>
      <w:tr w:rsidR="004703AC" w:rsidRPr="004703AC" w14:paraId="23C8C4E0" w14:textId="77777777" w:rsidTr="004F4861">
        <w:tc>
          <w:tcPr>
            <w:tcW w:w="921" w:type="dxa"/>
          </w:tcPr>
          <w:p w14:paraId="0157EC9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10.</w:t>
            </w:r>
          </w:p>
        </w:tc>
        <w:tc>
          <w:tcPr>
            <w:tcW w:w="5595" w:type="dxa"/>
          </w:tcPr>
          <w:p w14:paraId="251C0BB0"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Stelaż do umywalki</w:t>
            </w:r>
            <w:r w:rsidRPr="004703AC">
              <w:rPr>
                <w:rFonts w:asciiTheme="minorHAnsi" w:eastAsiaTheme="minorHAnsi" w:hAnsiTheme="minorHAnsi" w:cstheme="minorHAnsi"/>
                <w:sz w:val="22"/>
                <w:szCs w:val="22"/>
                <w:lang w:eastAsia="en-US"/>
              </w:rPr>
              <w:t xml:space="preserve"> -  do baterii jednootworowej lub ściennej wysokość zabudowy 1,13 m, z podtynkowym syfonem kanalizacyjnym Ø 50 mm, do montażu przyściennego lub montażu w ścianie szkieletowej, rama stalowa, powlekana proszkowo, samonośna do suchej zabudowy, kompletny montaż wstępny, ustalone przyłącza do obiektu, montaż pojedynczy lub na szynach z szybką regulacją i blokadą wysokości, materiał mocujący, kontrola TÜV, trzpienie mocujące do umywalki M10, z mocowaniem ceramiki, rozstaw śrub zmienny, 2 izolowane akustycznie przyłącza armatury DN 15, podtynkowy syfon kanalizacyjny do montażu podtynkowego z płytką uruchamiającą ze stali szlachetnej, mosiężne kolanko odpływu, chromowane, z regulacją wysokości. Do zwykłej umywalki stelaż bez zabudowanego syfonu, syfon w </w:t>
            </w:r>
            <w:proofErr w:type="spellStart"/>
            <w:r w:rsidRPr="004703AC">
              <w:rPr>
                <w:rFonts w:asciiTheme="minorHAnsi" w:eastAsiaTheme="minorHAnsi" w:hAnsiTheme="minorHAnsi" w:cstheme="minorHAnsi"/>
                <w:sz w:val="22"/>
                <w:szCs w:val="22"/>
                <w:lang w:eastAsia="en-US"/>
              </w:rPr>
              <w:t>półnodze</w:t>
            </w:r>
            <w:proofErr w:type="spellEnd"/>
            <w:r w:rsidRPr="004703AC">
              <w:rPr>
                <w:rFonts w:asciiTheme="minorHAnsi" w:eastAsiaTheme="minorHAnsi" w:hAnsiTheme="minorHAnsi" w:cstheme="minorHAnsi"/>
                <w:sz w:val="22"/>
                <w:szCs w:val="22"/>
                <w:lang w:eastAsia="en-US"/>
              </w:rPr>
              <w:t>.</w:t>
            </w:r>
          </w:p>
          <w:p w14:paraId="3FF92692"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544986E4"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1548D866" wp14:editId="26A26D1D">
                  <wp:extent cx="883920" cy="2103120"/>
                  <wp:effectExtent l="0" t="0" r="0" b="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83920" cy="2103120"/>
                          </a:xfrm>
                          <a:prstGeom prst="rect">
                            <a:avLst/>
                          </a:prstGeom>
                          <a:noFill/>
                        </pic:spPr>
                      </pic:pic>
                    </a:graphicData>
                  </a:graphic>
                </wp:inline>
              </w:drawing>
            </w:r>
          </w:p>
        </w:tc>
      </w:tr>
      <w:tr w:rsidR="004703AC" w:rsidRPr="004703AC" w14:paraId="75AD5372" w14:textId="77777777" w:rsidTr="004F4861">
        <w:tc>
          <w:tcPr>
            <w:tcW w:w="921" w:type="dxa"/>
          </w:tcPr>
          <w:p w14:paraId="68359C5D"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color w:val="FF0000"/>
                <w:sz w:val="22"/>
                <w:szCs w:val="22"/>
                <w:lang w:eastAsia="en-US"/>
              </w:rPr>
            </w:pPr>
            <w:r w:rsidRPr="004703AC">
              <w:rPr>
                <w:rFonts w:asciiTheme="minorHAnsi" w:eastAsiaTheme="minorHAnsi" w:hAnsiTheme="minorHAnsi" w:cstheme="minorHAnsi"/>
                <w:b/>
                <w:bCs/>
                <w:sz w:val="22"/>
                <w:szCs w:val="22"/>
                <w:lang w:eastAsia="en-US"/>
              </w:rPr>
              <w:lastRenderedPageBreak/>
              <w:t>11.</w:t>
            </w:r>
          </w:p>
        </w:tc>
        <w:tc>
          <w:tcPr>
            <w:tcW w:w="5595" w:type="dxa"/>
          </w:tcPr>
          <w:p w14:paraId="6BBC9790"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 xml:space="preserve">Stelaże do </w:t>
            </w:r>
            <w:proofErr w:type="spellStart"/>
            <w:r w:rsidRPr="004703AC">
              <w:rPr>
                <w:rFonts w:asciiTheme="minorHAnsi" w:eastAsiaTheme="minorHAnsi" w:hAnsiTheme="minorHAnsi" w:cstheme="minorHAnsi"/>
                <w:b/>
                <w:bCs/>
                <w:sz w:val="22"/>
                <w:szCs w:val="22"/>
                <w:lang w:eastAsia="en-US"/>
              </w:rPr>
              <w:t>wc</w:t>
            </w:r>
            <w:proofErr w:type="spellEnd"/>
            <w:r w:rsidRPr="004703AC">
              <w:rPr>
                <w:rFonts w:asciiTheme="minorHAnsi" w:eastAsiaTheme="minorHAnsi" w:hAnsiTheme="minorHAnsi" w:cstheme="minorHAnsi"/>
                <w:sz w:val="22"/>
                <w:szCs w:val="22"/>
                <w:lang w:eastAsia="en-US"/>
              </w:rPr>
              <w:t xml:space="preserve"> - Stelaż do WC ściennego, spłuczka do WC z małym otworem rewizyjnym, wysokość zabudowy 1,13 m, do montażu przyściennego lub montażu w ścianie szkieletowej rama stalowa, powlekana proszkowo, samonośna do suchej zabudowy, ustalone przyłącza do obiektu z szybką regulacją i blokadą wysokości, materiał mocujący 2 sworznie mocujące WC, mocowanie ceramiki - rozstaw śrub 180/230 mm, kolanko odpływowe z polietylenu Ø 90 mm, regulacja głębokości zabudowy kształtka redukcyjna Ø 90/110 mm, zestaw dopływowy i odpływowy, spłuczka do WC, </w:t>
            </w:r>
            <w:proofErr w:type="spellStart"/>
            <w:r w:rsidRPr="004703AC">
              <w:rPr>
                <w:rFonts w:asciiTheme="minorHAnsi" w:eastAsiaTheme="minorHAnsi" w:hAnsiTheme="minorHAnsi" w:cstheme="minorHAnsi"/>
                <w:sz w:val="22"/>
                <w:szCs w:val="22"/>
                <w:lang w:eastAsia="en-US"/>
              </w:rPr>
              <w:t>poj</w:t>
            </w:r>
            <w:proofErr w:type="spellEnd"/>
            <w:r w:rsidRPr="004703AC">
              <w:rPr>
                <w:rFonts w:asciiTheme="minorHAnsi" w:eastAsiaTheme="minorHAnsi" w:hAnsiTheme="minorHAnsi" w:cstheme="minorHAnsi"/>
                <w:sz w:val="22"/>
                <w:szCs w:val="22"/>
                <w:lang w:eastAsia="en-US"/>
              </w:rPr>
              <w:t xml:space="preserve"> zbiornika min. 6l, ustawienie fabryczne min 4,5/3l, pneumatyczny/mechaniczny zawór odpływowy z 3 funkcjami: 2-pojemn., Start/Stop lub bez przerywania, przyłącze wodne ze strony lewej, prawej, od tyłu lub od góry, armatura I klasy głośności izolowana </w:t>
            </w:r>
            <w:proofErr w:type="spellStart"/>
            <w:r w:rsidRPr="004703AC">
              <w:rPr>
                <w:rFonts w:asciiTheme="minorHAnsi" w:eastAsiaTheme="minorHAnsi" w:hAnsiTheme="minorHAnsi" w:cstheme="minorHAnsi"/>
                <w:sz w:val="22"/>
                <w:szCs w:val="22"/>
                <w:lang w:eastAsia="en-US"/>
              </w:rPr>
              <w:t>przeciwroszeniowo</w:t>
            </w:r>
            <w:proofErr w:type="spellEnd"/>
            <w:r w:rsidRPr="004703AC">
              <w:rPr>
                <w:rFonts w:asciiTheme="minorHAnsi" w:eastAsiaTheme="minorHAnsi" w:hAnsiTheme="minorHAnsi" w:cstheme="minorHAnsi"/>
                <w:sz w:val="22"/>
                <w:szCs w:val="22"/>
                <w:lang w:eastAsia="en-US"/>
              </w:rPr>
              <w:t xml:space="preserve">, przyłącze wodne ½" z wbudowanym zaworem kątowym i przyłączem do instalacji puszki </w:t>
            </w:r>
            <w:proofErr w:type="spellStart"/>
            <w:r w:rsidRPr="004703AC">
              <w:rPr>
                <w:rFonts w:asciiTheme="minorHAnsi" w:eastAsiaTheme="minorHAnsi" w:hAnsiTheme="minorHAnsi" w:cstheme="minorHAnsi"/>
                <w:sz w:val="22"/>
                <w:szCs w:val="22"/>
                <w:lang w:eastAsia="en-US"/>
              </w:rPr>
              <w:t>rewizyjno</w:t>
            </w:r>
            <w:proofErr w:type="spellEnd"/>
            <w:r w:rsidRPr="004703AC">
              <w:rPr>
                <w:rFonts w:asciiTheme="minorHAnsi" w:eastAsiaTheme="minorHAnsi" w:hAnsiTheme="minorHAnsi" w:cstheme="minorHAnsi"/>
                <w:sz w:val="22"/>
                <w:szCs w:val="22"/>
                <w:lang w:eastAsia="en-US"/>
              </w:rPr>
              <w:t xml:space="preserve"> - ochronnej nie są wymagane narzędzia. do montażu pionowego i poziomego, do montażu małych przycisków należy zamawiać puszkę rewizyjną 40 911 000 (sprzedawana osobno), z przyciskiem uruchamiającym do uruchomienia 2-pojemnościowego lub Start/Stop do pneumatycznego zaworu spłukującego AV1, montaż pionowy i poziomy 156 x 197 mm z ABS. Przycisk spłukujący wybierze do systemu zamawiający. Rura spustowa i ściekowa przytwierdzone metalową obejmą do stelaża.</w:t>
            </w:r>
          </w:p>
          <w:p w14:paraId="3D0F723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p>
        </w:tc>
        <w:tc>
          <w:tcPr>
            <w:tcW w:w="2835" w:type="dxa"/>
          </w:tcPr>
          <w:p w14:paraId="149D680C"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4040C3E2" wp14:editId="0FA7807C">
                  <wp:extent cx="895350" cy="2105025"/>
                  <wp:effectExtent l="0" t="0" r="0" b="9525"/>
                  <wp:docPr id="18" name="Obraz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4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895350" cy="2105025"/>
                          </a:xfrm>
                          <a:prstGeom prst="rect">
                            <a:avLst/>
                          </a:prstGeom>
                          <a:noFill/>
                          <a:ln>
                            <a:noFill/>
                          </a:ln>
                        </pic:spPr>
                      </pic:pic>
                    </a:graphicData>
                  </a:graphic>
                </wp:inline>
              </w:drawing>
            </w:r>
          </w:p>
        </w:tc>
      </w:tr>
      <w:tr w:rsidR="004703AC" w:rsidRPr="004703AC" w14:paraId="521BDE7E" w14:textId="77777777" w:rsidTr="004F4861">
        <w:tc>
          <w:tcPr>
            <w:tcW w:w="921" w:type="dxa"/>
          </w:tcPr>
          <w:p w14:paraId="15673A5F"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12.</w:t>
            </w:r>
          </w:p>
        </w:tc>
        <w:tc>
          <w:tcPr>
            <w:tcW w:w="5595" w:type="dxa"/>
          </w:tcPr>
          <w:p w14:paraId="34370F0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Stelaż do siedziska prysznicoweg</w:t>
            </w:r>
            <w:r w:rsidRPr="004703AC">
              <w:rPr>
                <w:rFonts w:asciiTheme="minorHAnsi" w:eastAsiaTheme="minorHAnsi" w:hAnsiTheme="minorHAnsi" w:cstheme="minorHAnsi"/>
                <w:b/>
                <w:sz w:val="22"/>
                <w:szCs w:val="22"/>
                <w:lang w:eastAsia="en-US"/>
              </w:rPr>
              <w:t>o</w:t>
            </w:r>
            <w:r w:rsidRPr="004703AC">
              <w:rPr>
                <w:rFonts w:asciiTheme="minorHAnsi" w:eastAsiaTheme="minorHAnsi" w:hAnsiTheme="minorHAnsi" w:cstheme="minorHAnsi"/>
                <w:sz w:val="22"/>
                <w:szCs w:val="22"/>
                <w:lang w:eastAsia="en-US"/>
              </w:rPr>
              <w:t xml:space="preserve"> </w:t>
            </w:r>
            <w:r w:rsidRPr="004703AC">
              <w:rPr>
                <w:rFonts w:asciiTheme="minorHAnsi" w:eastAsiaTheme="minorHAnsi" w:hAnsiTheme="minorHAnsi" w:cstheme="minorHAnsi"/>
                <w:b/>
                <w:bCs/>
                <w:sz w:val="22"/>
                <w:szCs w:val="22"/>
                <w:lang w:eastAsia="en-US"/>
              </w:rPr>
              <w:t>oraz uchwytów dla niepełnosprawnych</w:t>
            </w:r>
            <w:r w:rsidRPr="004703AC">
              <w:rPr>
                <w:rFonts w:asciiTheme="minorHAnsi" w:eastAsiaTheme="minorHAnsi" w:hAnsiTheme="minorHAnsi" w:cstheme="minorHAnsi"/>
                <w:sz w:val="22"/>
                <w:szCs w:val="22"/>
                <w:lang w:eastAsia="en-US"/>
              </w:rPr>
              <w:t>- Stelaż, wysokość zabudowy ok.1,13 m, rama stalowa, powlekana proszkowo, samonośna, do montażu przyściennego lub montażu, w ścianie szkieletowej ze wzmocnieniem z płyty MDF do montażu siedziska. Wytrzymałość minimalna powieszonego elementu 150kg.</w:t>
            </w:r>
          </w:p>
        </w:tc>
        <w:tc>
          <w:tcPr>
            <w:tcW w:w="2835" w:type="dxa"/>
          </w:tcPr>
          <w:p w14:paraId="3F484214"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27F8BE2F" wp14:editId="0CA4E034">
                  <wp:extent cx="742950" cy="2124075"/>
                  <wp:effectExtent l="0" t="0" r="0" b="9525"/>
                  <wp:docPr id="16"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42950" cy="2124075"/>
                          </a:xfrm>
                          <a:prstGeom prst="rect">
                            <a:avLst/>
                          </a:prstGeom>
                          <a:noFill/>
                          <a:ln>
                            <a:noFill/>
                          </a:ln>
                        </pic:spPr>
                      </pic:pic>
                    </a:graphicData>
                  </a:graphic>
                </wp:inline>
              </w:drawing>
            </w:r>
          </w:p>
        </w:tc>
      </w:tr>
      <w:tr w:rsidR="004703AC" w:rsidRPr="004703AC" w14:paraId="2437F2C8" w14:textId="77777777" w:rsidTr="004F4861">
        <w:tc>
          <w:tcPr>
            <w:tcW w:w="921" w:type="dxa"/>
          </w:tcPr>
          <w:p w14:paraId="123370D3"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lastRenderedPageBreak/>
              <w:t>13.</w:t>
            </w:r>
          </w:p>
        </w:tc>
        <w:tc>
          <w:tcPr>
            <w:tcW w:w="5595" w:type="dxa"/>
          </w:tcPr>
          <w:p w14:paraId="5A7C1B74"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Bateria z zestawem prysznicowym</w:t>
            </w:r>
            <w:r w:rsidRPr="004703AC">
              <w:rPr>
                <w:rFonts w:asciiTheme="minorHAnsi" w:eastAsiaTheme="minorHAnsi" w:hAnsiTheme="minorHAnsi" w:cstheme="minorHAnsi"/>
                <w:sz w:val="22"/>
                <w:szCs w:val="22"/>
                <w:lang w:eastAsia="en-US"/>
              </w:rPr>
              <w:t xml:space="preserve"> </w:t>
            </w:r>
            <w:r w:rsidRPr="004703AC">
              <w:rPr>
                <w:rFonts w:asciiTheme="minorHAnsi" w:eastAsiaTheme="minorHAnsi" w:hAnsiTheme="minorHAnsi" w:cstheme="minorHAnsi"/>
                <w:b/>
                <w:bCs/>
                <w:sz w:val="22"/>
                <w:szCs w:val="22"/>
                <w:lang w:eastAsia="en-US"/>
              </w:rPr>
              <w:t>(bateria prysznicowa jednouchwytowa, drążek + słuchawk</w:t>
            </w:r>
            <w:r w:rsidRPr="004703AC">
              <w:rPr>
                <w:rFonts w:asciiTheme="minorHAnsi" w:eastAsiaTheme="minorHAnsi" w:hAnsiTheme="minorHAnsi" w:cstheme="minorHAnsi"/>
                <w:sz w:val="22"/>
                <w:szCs w:val="22"/>
                <w:lang w:eastAsia="en-US"/>
              </w:rPr>
              <w:t>a)- bateria jednouchwytowa ścienna, metalowa dźwignia, głowica ceramiczna 35 mm z ogranicznikiem temperatury, powłoka chromowa, regulowany ogranicznik strumienia przepływu, wyjście prysznica na dole 1/2" ze zintegrowanym zaworem zwrotnym, przyłącza S, metalowa rozeta ścienna, zabezpieczenie przed przepływem zwrotnym; zestaw prysznicowy, 2 strumienie, elementy składowe: prysznic ręczny,  drążek prysznicowy 600 mm, wąż prysznicowy, 1750 mm 1/2" x 1/2" półka, powłoka chromowa,  system przeciw osadom wapiennym, wewnętrzny kanał wodny, silikonowy pierścień chroniący słuchawkę w razie upadku, nadający się do podgrzewaczy przepływowych, ciśnienie 1,0 bar.</w:t>
            </w:r>
          </w:p>
          <w:p w14:paraId="663611F2"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435B64D4"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color w:val="FF0000"/>
                <w:sz w:val="22"/>
                <w:szCs w:val="22"/>
                <w:bdr w:val="none" w:sz="0" w:space="0" w:color="auto"/>
                <w:lang w:val="en-US" w:eastAsia="en-US"/>
              </w:rPr>
              <w:object w:dxaOrig="1788" w:dyaOrig="3576" w14:anchorId="6BEE2AC9">
                <v:shape id="_x0000_i1028" type="#_x0000_t75" style="width:89.25pt;height:178.5pt" o:ole="">
                  <v:imagedata r:id="rId23" o:title=""/>
                </v:shape>
                <o:OLEObject Type="Embed" ProgID="PBrush" ShapeID="_x0000_i1028" DrawAspect="Content" ObjectID="_1821343429" r:id="rId24"/>
              </w:object>
            </w:r>
          </w:p>
        </w:tc>
      </w:tr>
      <w:tr w:rsidR="004703AC" w:rsidRPr="004703AC" w14:paraId="5EF45AD8" w14:textId="77777777" w:rsidTr="004F4861">
        <w:tc>
          <w:tcPr>
            <w:tcW w:w="921" w:type="dxa"/>
          </w:tcPr>
          <w:p w14:paraId="1169AD5D"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14.</w:t>
            </w:r>
          </w:p>
        </w:tc>
        <w:tc>
          <w:tcPr>
            <w:tcW w:w="5595" w:type="dxa"/>
          </w:tcPr>
          <w:p w14:paraId="1E2C7FEF" w14:textId="77777777" w:rsidR="004703AC" w:rsidRPr="004703AC" w:rsidRDefault="004703AC" w:rsidP="004703AC">
            <w:pPr>
              <w:suppressAutoHyphens w:val="0"/>
              <w:spacing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Bateria umywalkowa na łazienek NPS i zabudów medycznych</w:t>
            </w:r>
            <w:r w:rsidRPr="004703AC">
              <w:rPr>
                <w:rFonts w:asciiTheme="minorHAnsi" w:eastAsiaTheme="minorHAnsi" w:hAnsiTheme="minorHAnsi" w:cstheme="minorHAnsi"/>
                <w:sz w:val="22"/>
                <w:szCs w:val="22"/>
                <w:lang w:eastAsia="en-US"/>
              </w:rPr>
              <w:t xml:space="preserve"> - bateria umywalkowa montaż jednootworowy, metalowa dźwignia łokciowa, głowica ceramiczna 28 mm, bateria z </w:t>
            </w:r>
            <w:proofErr w:type="spellStart"/>
            <w:r w:rsidRPr="004703AC">
              <w:rPr>
                <w:rFonts w:asciiTheme="minorHAnsi" w:eastAsiaTheme="minorHAnsi" w:hAnsiTheme="minorHAnsi" w:cstheme="minorHAnsi"/>
                <w:sz w:val="22"/>
                <w:szCs w:val="22"/>
                <w:lang w:eastAsia="en-US"/>
              </w:rPr>
              <w:t>perlatorem</w:t>
            </w:r>
            <w:proofErr w:type="spellEnd"/>
            <w:r w:rsidRPr="004703AC">
              <w:rPr>
                <w:rFonts w:asciiTheme="minorHAnsi" w:eastAsiaTheme="minorHAnsi" w:hAnsiTheme="minorHAnsi" w:cstheme="minorHAnsi"/>
                <w:sz w:val="22"/>
                <w:szCs w:val="22"/>
                <w:lang w:eastAsia="en-US"/>
              </w:rPr>
              <w:t>,  regulowany ogranicznik strumienia przepływ minimalny przepływ 5,7 l/min, ogranicznik temperatury, zasięg wylewki minimum 128mm, maksymalna wysokość 215mm, powłoka chromowa, system szybkiego montażu, zintegrowany zawór zwrotny zestaw odpływowy ,giętkie węże przyłączeniowe. min, rekomendowane ciśnienie 1,0 bar</w:t>
            </w:r>
          </w:p>
          <w:p w14:paraId="2C34C1AD" w14:textId="77777777" w:rsidR="004703AC" w:rsidRPr="004703AC" w:rsidRDefault="004703AC" w:rsidP="004703AC">
            <w:pPr>
              <w:suppressAutoHyphens w:val="0"/>
              <w:spacing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Bateria wyposażona w zintegrowany zawór zwrotny.</w:t>
            </w:r>
          </w:p>
        </w:tc>
        <w:tc>
          <w:tcPr>
            <w:tcW w:w="2835" w:type="dxa"/>
          </w:tcPr>
          <w:p w14:paraId="7EF6D91E"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2C39D72D" wp14:editId="42009A3C">
                  <wp:extent cx="1353697" cy="150876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358591" cy="1514214"/>
                          </a:xfrm>
                          <a:prstGeom prst="rect">
                            <a:avLst/>
                          </a:prstGeom>
                        </pic:spPr>
                      </pic:pic>
                    </a:graphicData>
                  </a:graphic>
                </wp:inline>
              </w:drawing>
            </w:r>
          </w:p>
        </w:tc>
      </w:tr>
      <w:tr w:rsidR="004703AC" w:rsidRPr="004703AC" w14:paraId="71914605" w14:textId="77777777" w:rsidTr="004F4861">
        <w:tc>
          <w:tcPr>
            <w:tcW w:w="921" w:type="dxa"/>
          </w:tcPr>
          <w:p w14:paraId="5F4DEF8D"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15.</w:t>
            </w:r>
          </w:p>
        </w:tc>
        <w:tc>
          <w:tcPr>
            <w:tcW w:w="5595" w:type="dxa"/>
          </w:tcPr>
          <w:p w14:paraId="4BEBE151"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 xml:space="preserve">Bateria umywalkowa zwykła </w:t>
            </w:r>
            <w:proofErr w:type="spellStart"/>
            <w:r w:rsidRPr="004703AC">
              <w:rPr>
                <w:rFonts w:asciiTheme="minorHAnsi" w:eastAsiaTheme="minorHAnsi" w:hAnsiTheme="minorHAnsi" w:cstheme="minorHAnsi"/>
                <w:b/>
                <w:bCs/>
                <w:sz w:val="22"/>
                <w:szCs w:val="22"/>
                <w:lang w:eastAsia="en-US"/>
              </w:rPr>
              <w:t>mieszaczowa</w:t>
            </w:r>
            <w:proofErr w:type="spellEnd"/>
            <w:r w:rsidRPr="004703AC">
              <w:rPr>
                <w:rFonts w:asciiTheme="minorHAnsi" w:eastAsiaTheme="minorHAnsi" w:hAnsiTheme="minorHAnsi" w:cstheme="minorHAnsi"/>
                <w:sz w:val="22"/>
                <w:szCs w:val="22"/>
                <w:lang w:eastAsia="en-US"/>
              </w:rPr>
              <w:t xml:space="preserve"> - bateria umywalkowa montaż jednootworowy, metalowa dźwignia, głowica ceramiczna 28 mm, bateria z </w:t>
            </w:r>
            <w:proofErr w:type="spellStart"/>
            <w:r w:rsidRPr="004703AC">
              <w:rPr>
                <w:rFonts w:asciiTheme="minorHAnsi" w:eastAsiaTheme="minorHAnsi" w:hAnsiTheme="minorHAnsi" w:cstheme="minorHAnsi"/>
                <w:sz w:val="22"/>
                <w:szCs w:val="22"/>
                <w:lang w:eastAsia="en-US"/>
              </w:rPr>
              <w:t>perlatorem</w:t>
            </w:r>
            <w:proofErr w:type="spellEnd"/>
            <w:r w:rsidRPr="004703AC">
              <w:rPr>
                <w:rFonts w:asciiTheme="minorHAnsi" w:eastAsiaTheme="minorHAnsi" w:hAnsiTheme="minorHAnsi" w:cstheme="minorHAnsi"/>
                <w:sz w:val="22"/>
                <w:szCs w:val="22"/>
                <w:lang w:eastAsia="en-US"/>
              </w:rPr>
              <w:t>,  regulowany ogranicznik strumienia przepływ minimalny przepływ 5,7 l/min, ogranicznik temperatury, zasięg wylewki minimum 128mm, maksymalna wysokość 215mm, powłoka chromowa, system szybkiego montażu, zintegrowany zawór zwrotny zestaw odpływowy ,giętkie węże przyłączeniowe. min, rekomendowane ciśnienie 1,0 bar.</w:t>
            </w:r>
          </w:p>
          <w:p w14:paraId="332FCC40"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sz w:val="22"/>
                <w:szCs w:val="22"/>
                <w:lang w:eastAsia="en-US"/>
              </w:rPr>
              <w:t>Bateria wyposażona w zintegrowany zawór zwrotny.</w:t>
            </w:r>
          </w:p>
        </w:tc>
        <w:tc>
          <w:tcPr>
            <w:tcW w:w="2835" w:type="dxa"/>
          </w:tcPr>
          <w:p w14:paraId="4BBB755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color w:val="FF0000"/>
                <w:sz w:val="22"/>
                <w:szCs w:val="22"/>
                <w:bdr w:val="none" w:sz="0" w:space="0" w:color="auto"/>
                <w:lang w:val="en-US" w:eastAsia="en-US"/>
              </w:rPr>
              <w:object w:dxaOrig="3612" w:dyaOrig="4044" w14:anchorId="2AEC5815">
                <v:shape id="_x0000_i1029" type="#_x0000_t75" style="width:103.5pt;height:116.25pt" o:ole="">
                  <v:imagedata r:id="rId26" o:title=""/>
                </v:shape>
                <o:OLEObject Type="Embed" ProgID="PBrush" ShapeID="_x0000_i1029" DrawAspect="Content" ObjectID="_1821343430" r:id="rId27"/>
              </w:object>
            </w:r>
          </w:p>
        </w:tc>
      </w:tr>
      <w:tr w:rsidR="004703AC" w:rsidRPr="004703AC" w14:paraId="1A4DF86C" w14:textId="77777777" w:rsidTr="004F4861">
        <w:tc>
          <w:tcPr>
            <w:tcW w:w="921" w:type="dxa"/>
          </w:tcPr>
          <w:p w14:paraId="6D382F97"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lastRenderedPageBreak/>
              <w:t>16.</w:t>
            </w:r>
          </w:p>
        </w:tc>
        <w:tc>
          <w:tcPr>
            <w:tcW w:w="5595" w:type="dxa"/>
          </w:tcPr>
          <w:p w14:paraId="1F86A4C6"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 xml:space="preserve">Bateria zlewozmywakowa zwykła </w:t>
            </w:r>
            <w:proofErr w:type="spellStart"/>
            <w:r w:rsidRPr="004703AC">
              <w:rPr>
                <w:rFonts w:asciiTheme="minorHAnsi" w:eastAsiaTheme="minorHAnsi" w:hAnsiTheme="minorHAnsi" w:cstheme="minorHAnsi"/>
                <w:b/>
                <w:bCs/>
                <w:sz w:val="22"/>
                <w:szCs w:val="22"/>
                <w:lang w:eastAsia="en-US"/>
              </w:rPr>
              <w:t>mieszaczowa</w:t>
            </w:r>
            <w:proofErr w:type="spellEnd"/>
            <w:r w:rsidRPr="004703AC">
              <w:rPr>
                <w:rFonts w:asciiTheme="minorHAnsi" w:eastAsiaTheme="minorHAnsi" w:hAnsiTheme="minorHAnsi" w:cstheme="minorHAnsi"/>
                <w:sz w:val="22"/>
                <w:szCs w:val="22"/>
                <w:lang w:eastAsia="en-US"/>
              </w:rPr>
              <w:t xml:space="preserve"> - zaokrąglona wysoka wylewka z </w:t>
            </w:r>
            <w:proofErr w:type="spellStart"/>
            <w:r w:rsidRPr="004703AC">
              <w:rPr>
                <w:rFonts w:asciiTheme="minorHAnsi" w:eastAsiaTheme="minorHAnsi" w:hAnsiTheme="minorHAnsi" w:cstheme="minorHAnsi"/>
                <w:sz w:val="22"/>
                <w:szCs w:val="22"/>
                <w:lang w:eastAsia="en-US"/>
              </w:rPr>
              <w:t>perlatorem</w:t>
            </w:r>
            <w:proofErr w:type="spellEnd"/>
            <w:r w:rsidRPr="004703AC">
              <w:rPr>
                <w:rFonts w:asciiTheme="minorHAnsi" w:eastAsiaTheme="minorHAnsi" w:hAnsiTheme="minorHAnsi" w:cstheme="minorHAnsi"/>
                <w:sz w:val="22"/>
                <w:szCs w:val="22"/>
                <w:lang w:eastAsia="en-US"/>
              </w:rPr>
              <w:t xml:space="preserve">, montaż jednootworowy, powłoka chromowa, głowica ceramiczna 35 mm, zintegrowany ogranicznik temperatury, </w:t>
            </w:r>
            <w:proofErr w:type="spellStart"/>
            <w:r w:rsidRPr="004703AC">
              <w:rPr>
                <w:rFonts w:asciiTheme="minorHAnsi" w:eastAsiaTheme="minorHAnsi" w:hAnsiTheme="minorHAnsi" w:cstheme="minorHAnsi"/>
                <w:sz w:val="22"/>
                <w:szCs w:val="22"/>
                <w:lang w:eastAsia="en-US"/>
              </w:rPr>
              <w:t>perlator</w:t>
            </w:r>
            <w:proofErr w:type="spellEnd"/>
            <w:r w:rsidRPr="004703AC">
              <w:rPr>
                <w:rFonts w:asciiTheme="minorHAnsi" w:eastAsiaTheme="minorHAnsi" w:hAnsiTheme="minorHAnsi" w:cstheme="minorHAnsi"/>
                <w:sz w:val="22"/>
                <w:szCs w:val="22"/>
                <w:lang w:eastAsia="en-US"/>
              </w:rPr>
              <w:t>, regulowany ogranicznik strumienia przepływu, obrotowa wylewka regulowany kąt obrotu 0 ° / 150 ° / 360 °, giętkie węże przyłączeniowe, system szybkiego montażu min. rekomendowane ciśnienie 1,0 bar. Bateria wyposażona w zintegrowany zawór zwrotny.</w:t>
            </w:r>
          </w:p>
        </w:tc>
        <w:tc>
          <w:tcPr>
            <w:tcW w:w="2835" w:type="dxa"/>
          </w:tcPr>
          <w:p w14:paraId="0B6C0F95"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noProof/>
                <w:color w:val="FF0000"/>
                <w:sz w:val="22"/>
                <w:szCs w:val="22"/>
                <w:lang w:eastAsia="pl-PL"/>
              </w:rPr>
              <w:drawing>
                <wp:inline distT="0" distB="0" distL="0" distR="0" wp14:anchorId="2C29D52D" wp14:editId="5BE3EFF8">
                  <wp:extent cx="784860" cy="1234738"/>
                  <wp:effectExtent l="0" t="0" r="0" b="3810"/>
                  <wp:docPr id="22"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787495" cy="1238883"/>
                          </a:xfrm>
                          <a:prstGeom prst="rect">
                            <a:avLst/>
                          </a:prstGeom>
                          <a:noFill/>
                        </pic:spPr>
                      </pic:pic>
                    </a:graphicData>
                  </a:graphic>
                </wp:inline>
              </w:drawing>
            </w:r>
          </w:p>
          <w:p w14:paraId="4B9E7DD4"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p>
        </w:tc>
      </w:tr>
      <w:tr w:rsidR="004703AC" w:rsidRPr="004703AC" w14:paraId="34F3F7C4" w14:textId="77777777" w:rsidTr="004F4861">
        <w:tc>
          <w:tcPr>
            <w:tcW w:w="921" w:type="dxa"/>
          </w:tcPr>
          <w:p w14:paraId="3C4008DF"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17.</w:t>
            </w:r>
          </w:p>
        </w:tc>
        <w:tc>
          <w:tcPr>
            <w:tcW w:w="5595" w:type="dxa"/>
          </w:tcPr>
          <w:p w14:paraId="7FA13158"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 xml:space="preserve">Bateria do komory gospodarczej </w:t>
            </w:r>
            <w:r w:rsidRPr="004703AC">
              <w:rPr>
                <w:rFonts w:asciiTheme="minorHAnsi" w:eastAsiaTheme="minorHAnsi" w:hAnsiTheme="minorHAnsi" w:cstheme="minorHAnsi"/>
                <w:sz w:val="22"/>
                <w:szCs w:val="22"/>
                <w:lang w:eastAsia="en-US"/>
              </w:rPr>
              <w:t xml:space="preserve">– długa wylewka minimum 230mm, bateria jednouchwytowa, końcówka wylewki z </w:t>
            </w:r>
            <w:proofErr w:type="spellStart"/>
            <w:r w:rsidRPr="004703AC">
              <w:rPr>
                <w:rFonts w:asciiTheme="minorHAnsi" w:eastAsiaTheme="minorHAnsi" w:hAnsiTheme="minorHAnsi" w:cstheme="minorHAnsi"/>
                <w:sz w:val="22"/>
                <w:szCs w:val="22"/>
                <w:lang w:eastAsia="en-US"/>
              </w:rPr>
              <w:t>perlatorem</w:t>
            </w:r>
            <w:proofErr w:type="spellEnd"/>
            <w:r w:rsidRPr="004703AC">
              <w:rPr>
                <w:rFonts w:asciiTheme="minorHAnsi" w:eastAsiaTheme="minorHAnsi" w:hAnsiTheme="minorHAnsi" w:cstheme="minorHAnsi"/>
                <w:sz w:val="22"/>
                <w:szCs w:val="22"/>
                <w:lang w:eastAsia="en-US"/>
              </w:rPr>
              <w:t>, zakres obrotu wylewki 360°, montaż ścienny, powłoka chromowa, głowica ceramiczna 35 mm, zintegrowany ogranicznik temperatury, regulowany ogranicznik strumienia przepływu, przyłączenie bezpośrednio do instalacji,, system szybkiego montażu, min. rekomendowane ciśnienie 0,5bar. Bateria wyposażona w zintegrowany zawór zwrotny.</w:t>
            </w:r>
          </w:p>
          <w:p w14:paraId="65EEF11B"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p>
        </w:tc>
        <w:tc>
          <w:tcPr>
            <w:tcW w:w="2835" w:type="dxa"/>
          </w:tcPr>
          <w:p w14:paraId="1AA487A1"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color w:val="FF0000"/>
                <w:sz w:val="22"/>
                <w:szCs w:val="22"/>
                <w:bdr w:val="none" w:sz="0" w:space="0" w:color="auto"/>
                <w:lang w:val="en-US" w:eastAsia="en-US"/>
              </w:rPr>
              <w:object w:dxaOrig="4020" w:dyaOrig="4308" w14:anchorId="47FBE93B">
                <v:shape id="_x0000_i1030" type="#_x0000_t75" style="width:110.25pt;height:118.5pt" o:ole="">
                  <v:imagedata r:id="rId29" o:title=""/>
                </v:shape>
                <o:OLEObject Type="Embed" ProgID="PBrush" ShapeID="_x0000_i1030" DrawAspect="Content" ObjectID="_1821343431" r:id="rId30"/>
              </w:object>
            </w:r>
          </w:p>
        </w:tc>
      </w:tr>
      <w:tr w:rsidR="004703AC" w:rsidRPr="004703AC" w14:paraId="59F945B5" w14:textId="77777777" w:rsidTr="004F4861">
        <w:tc>
          <w:tcPr>
            <w:tcW w:w="921" w:type="dxa"/>
          </w:tcPr>
          <w:p w14:paraId="0E74F099"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b/>
                <w:bCs/>
                <w:sz w:val="22"/>
                <w:szCs w:val="22"/>
                <w:lang w:eastAsia="en-US"/>
              </w:rPr>
            </w:pPr>
            <w:r w:rsidRPr="004703AC">
              <w:rPr>
                <w:rFonts w:asciiTheme="minorHAnsi" w:eastAsiaTheme="minorHAnsi" w:hAnsiTheme="minorHAnsi" w:cstheme="minorHAnsi"/>
                <w:b/>
                <w:bCs/>
                <w:sz w:val="22"/>
                <w:szCs w:val="22"/>
                <w:lang w:eastAsia="en-US"/>
              </w:rPr>
              <w:t>18.</w:t>
            </w:r>
          </w:p>
        </w:tc>
        <w:tc>
          <w:tcPr>
            <w:tcW w:w="5595" w:type="dxa"/>
          </w:tcPr>
          <w:p w14:paraId="373EE19E"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r w:rsidRPr="004703AC">
              <w:rPr>
                <w:rFonts w:asciiTheme="minorHAnsi" w:eastAsiaTheme="minorHAnsi" w:hAnsiTheme="minorHAnsi" w:cstheme="minorHAnsi"/>
                <w:b/>
                <w:bCs/>
                <w:sz w:val="22"/>
                <w:szCs w:val="22"/>
                <w:lang w:eastAsia="en-US"/>
              </w:rPr>
              <w:t>kran ze złączką do węża</w:t>
            </w:r>
            <w:r w:rsidRPr="004703AC">
              <w:rPr>
                <w:rFonts w:asciiTheme="minorHAnsi" w:eastAsiaTheme="minorHAnsi" w:hAnsiTheme="minorHAnsi" w:cstheme="minorHAnsi"/>
                <w:sz w:val="22"/>
                <w:szCs w:val="22"/>
                <w:lang w:eastAsia="en-US"/>
              </w:rPr>
              <w:t xml:space="preserve"> - Bateria ścienna do zimnej wody przeznaczona do pomieszczeń gospodarczych, zasięg wylewki 86 mm, bateria ścienna, klasa przepływu S poniżej 19,8 l/min, wymienne końcówki (aerator i adapter), głowica o kącie obrotu 90 </w:t>
            </w:r>
            <w:proofErr w:type="spellStart"/>
            <w:r w:rsidRPr="004703AC">
              <w:rPr>
                <w:rFonts w:asciiTheme="minorHAnsi" w:eastAsiaTheme="minorHAnsi" w:hAnsiTheme="minorHAnsi" w:cstheme="minorHAnsi"/>
                <w:sz w:val="22"/>
                <w:szCs w:val="22"/>
                <w:lang w:eastAsia="en-US"/>
              </w:rPr>
              <w:t>st</w:t>
            </w:r>
            <w:proofErr w:type="spellEnd"/>
            <w:r w:rsidRPr="004703AC">
              <w:rPr>
                <w:rFonts w:asciiTheme="minorHAnsi" w:eastAsiaTheme="minorHAnsi" w:hAnsiTheme="minorHAnsi" w:cstheme="minorHAnsi"/>
                <w:sz w:val="22"/>
                <w:szCs w:val="22"/>
                <w:lang w:eastAsia="en-US"/>
              </w:rPr>
              <w:t>, wykończenie korpusu chromowe, jednouchwytowa, ceramiczna głowica. Bateria wyposażona w zintegrowany zawór zwrotny.</w:t>
            </w:r>
          </w:p>
          <w:p w14:paraId="0262418B"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sz w:val="22"/>
                <w:szCs w:val="22"/>
                <w:lang w:eastAsia="en-US"/>
              </w:rPr>
            </w:pPr>
          </w:p>
        </w:tc>
        <w:tc>
          <w:tcPr>
            <w:tcW w:w="2835" w:type="dxa"/>
          </w:tcPr>
          <w:p w14:paraId="0E792E7E" w14:textId="77777777" w:rsidR="004703AC" w:rsidRPr="004703AC" w:rsidRDefault="004703AC" w:rsidP="004703AC">
            <w:pPr>
              <w:suppressAutoHyphens w:val="0"/>
              <w:spacing w:before="80" w:after="80" w:line="259" w:lineRule="auto"/>
              <w:ind w:left="426"/>
              <w:jc w:val="both"/>
              <w:rPr>
                <w:rFonts w:asciiTheme="minorHAnsi" w:eastAsiaTheme="minorHAnsi" w:hAnsiTheme="minorHAnsi" w:cstheme="minorHAnsi"/>
                <w:color w:val="FF0000"/>
                <w:sz w:val="22"/>
                <w:szCs w:val="22"/>
                <w:lang w:val="en-US" w:eastAsia="en-US"/>
              </w:rPr>
            </w:pPr>
            <w:r w:rsidRPr="004703AC">
              <w:rPr>
                <w:rFonts w:asciiTheme="minorHAnsi" w:eastAsiaTheme="minorHAnsi" w:hAnsiTheme="minorHAnsi" w:cstheme="minorHAnsi"/>
                <w:color w:val="FF0000"/>
                <w:sz w:val="22"/>
                <w:szCs w:val="22"/>
                <w:bdr w:val="none" w:sz="0" w:space="0" w:color="auto"/>
                <w:lang w:val="en-US" w:eastAsia="en-US"/>
              </w:rPr>
              <w:object w:dxaOrig="7524" w:dyaOrig="7644" w14:anchorId="262F60D7">
                <v:shape id="_x0000_i1031" type="#_x0000_t75" style="width:107.25pt;height:109.5pt" o:ole="">
                  <v:imagedata r:id="rId31" o:title=""/>
                </v:shape>
                <o:OLEObject Type="Embed" ProgID="PBrush" ShapeID="_x0000_i1031" DrawAspect="Content" ObjectID="_1821343432" r:id="rId32"/>
              </w:object>
            </w:r>
          </w:p>
        </w:tc>
      </w:tr>
    </w:tbl>
    <w:p w14:paraId="4AF4087F" w14:textId="77777777" w:rsidR="004703AC" w:rsidRPr="004703AC" w:rsidRDefault="004703AC" w:rsidP="004703AC">
      <w:pPr>
        <w:suppressAutoHyphens w:val="0"/>
        <w:spacing w:after="160" w:line="259" w:lineRule="auto"/>
        <w:ind w:left="426"/>
        <w:jc w:val="both"/>
        <w:rPr>
          <w:rFonts w:asciiTheme="minorHAnsi" w:eastAsiaTheme="minorHAnsi" w:hAnsiTheme="minorHAnsi" w:cstheme="minorHAnsi"/>
          <w:sz w:val="22"/>
          <w:szCs w:val="22"/>
          <w:lang w:eastAsia="en-US"/>
        </w:rPr>
      </w:pPr>
    </w:p>
    <w:p w14:paraId="5EE17BCF" w14:textId="77777777" w:rsidR="009A685A" w:rsidRPr="00D2764F" w:rsidRDefault="009A685A"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2C202B55" w14:textId="77777777" w:rsidR="00B737EF" w:rsidRPr="00D2764F" w:rsidRDefault="00B737EF" w:rsidP="00782F26">
      <w:pPr>
        <w:pStyle w:val="Lista2"/>
        <w:numPr>
          <w:ilvl w:val="0"/>
          <w:numId w:val="3"/>
        </w:numPr>
        <w:suppressAutoHyphens w:val="0"/>
        <w:spacing w:before="120"/>
        <w:ind w:left="426" w:hanging="426"/>
        <w:contextualSpacing w:val="0"/>
        <w:jc w:val="both"/>
        <w:outlineLvl w:val="2"/>
        <w:rPr>
          <w:rFonts w:asciiTheme="minorHAnsi" w:hAnsiTheme="minorHAnsi" w:cstheme="minorHAnsi"/>
          <w:b/>
          <w:sz w:val="22"/>
          <w:szCs w:val="22"/>
        </w:rPr>
      </w:pPr>
      <w:bookmarkStart w:id="44" w:name="_Toc204375634"/>
      <w:r w:rsidRPr="00D2764F">
        <w:rPr>
          <w:rFonts w:asciiTheme="minorHAnsi" w:hAnsiTheme="minorHAnsi" w:cstheme="minorHAnsi"/>
          <w:b/>
          <w:sz w:val="22"/>
          <w:szCs w:val="22"/>
        </w:rPr>
        <w:t>OGÓLNE WARUNKI WYKONANIA I ODBIORU ROBÓT BUDOWLANYCH</w:t>
      </w:r>
      <w:bookmarkEnd w:id="44"/>
    </w:p>
    <w:p w14:paraId="692B1CC4"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45" w:name="_Toc204375635"/>
      <w:r w:rsidRPr="00D2764F">
        <w:rPr>
          <w:rFonts w:asciiTheme="minorHAnsi" w:hAnsiTheme="minorHAnsi" w:cstheme="minorHAnsi"/>
          <w:sz w:val="22"/>
          <w:szCs w:val="22"/>
        </w:rPr>
        <w:t>Ogólne wymagania dotyczące wykonania robót</w:t>
      </w:r>
      <w:bookmarkEnd w:id="45"/>
    </w:p>
    <w:p w14:paraId="35FB7095" w14:textId="646B529A"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46" w:name="_Toc204375636"/>
      <w:r w:rsidRPr="00D2764F">
        <w:rPr>
          <w:rFonts w:asciiTheme="minorHAnsi" w:hAnsiTheme="minorHAnsi" w:cstheme="minorHAnsi"/>
          <w:sz w:val="22"/>
          <w:szCs w:val="22"/>
          <w:u w:val="single"/>
        </w:rPr>
        <w:t>Ogólne wymagania dotyczące Wykonawcy Robót</w:t>
      </w:r>
      <w:bookmarkEnd w:id="46"/>
    </w:p>
    <w:p w14:paraId="0A1AD4C1" w14:textId="1A561635"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Wykonawca robót jest odpowiedzialny za jakość ich wykonania oraz zgodność z Dokumentacją Projektową, Specyfikacją Techniczną i poleceniami </w:t>
      </w:r>
      <w:r w:rsidR="004C0E92" w:rsidRPr="00D2764F">
        <w:rPr>
          <w:rFonts w:asciiTheme="minorHAnsi" w:hAnsiTheme="minorHAnsi" w:cstheme="minorHAnsi"/>
          <w:sz w:val="22"/>
          <w:szCs w:val="22"/>
        </w:rPr>
        <w:t>Zamawiającego</w:t>
      </w:r>
      <w:r w:rsidRPr="00D2764F">
        <w:rPr>
          <w:rFonts w:asciiTheme="minorHAnsi" w:hAnsiTheme="minorHAnsi" w:cstheme="minorHAnsi"/>
          <w:sz w:val="22"/>
          <w:szCs w:val="22"/>
        </w:rPr>
        <w:t>.</w:t>
      </w:r>
    </w:p>
    <w:p w14:paraId="4260B4AC"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Pozostałe wymagania Zamawiający określi w Specyfikacji Technicznej Wykonania i Odbioru Robót Budowlanych.</w:t>
      </w:r>
    </w:p>
    <w:p w14:paraId="13000C0B"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47" w:name="_Toc204375637"/>
      <w:r w:rsidRPr="00D2764F">
        <w:rPr>
          <w:rFonts w:asciiTheme="minorHAnsi" w:hAnsiTheme="minorHAnsi" w:cstheme="minorHAnsi"/>
          <w:sz w:val="22"/>
          <w:szCs w:val="22"/>
          <w:u w:val="single"/>
        </w:rPr>
        <w:t>Ogólne zasady wykonania Robót</w:t>
      </w:r>
      <w:bookmarkEnd w:id="47"/>
    </w:p>
    <w:p w14:paraId="03DAC882"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Wykonanie robót powinno być zgodne z zatwierdzoną dokumentację wykonawczą.</w:t>
      </w:r>
    </w:p>
    <w:p w14:paraId="7B4AD3C7"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Wykonawca będzie odpowiedzialny za prowadzenie robót zgodnie z umową oraz za jakość zastosowanych materiałów i wykonywanych robót, za ich zgodność z dokumentacją projektową </w:t>
      </w:r>
      <w:r w:rsidRPr="00D2764F">
        <w:rPr>
          <w:rFonts w:asciiTheme="minorHAnsi" w:hAnsiTheme="minorHAnsi" w:cstheme="minorHAnsi"/>
          <w:sz w:val="22"/>
          <w:szCs w:val="22"/>
        </w:rPr>
        <w:lastRenderedPageBreak/>
        <w:t>oraz poleceniami Zamawiającego. Następstwa jakiegokolwiek błędu spowodowanego przez Wykonawcę w wytyczeniu i wyznaczeniu robót zostaną, jeśli wymagań tego będzie Inspektor Nadzoru, poprawione przez Wykonawcę na własny koszt. Sprawdzenie wytyczenia robót lub wyznaczenia wysokości przez Zamawiającego nie zwalnia Wykonawcy od odpowiedzialności za ich dokładność. Polecenia</w:t>
      </w:r>
    </w:p>
    <w:p w14:paraId="00AB6E1C" w14:textId="739EB469"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Inżyniera będą wykonywane nie później niż w czasie przez niego wyznaczonym, po ich otrzymaniu przez Wykonawcę, pod groźbą zatrzymania robót. Skutki finansowe z tego tytułu ponosi Wykonawca. Pozostałe wymagania będą wynikać ze Specyfikacji Technicznej Wykonania i Odbioru Robót Budowlanych przygotowanej przez Wykonawcę.</w:t>
      </w:r>
    </w:p>
    <w:p w14:paraId="4BABE28A"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48" w:name="_Toc204375638"/>
      <w:r w:rsidRPr="00D2764F">
        <w:rPr>
          <w:rFonts w:asciiTheme="minorHAnsi" w:hAnsiTheme="minorHAnsi" w:cstheme="minorHAnsi"/>
          <w:sz w:val="22"/>
          <w:szCs w:val="22"/>
          <w:u w:val="single"/>
        </w:rPr>
        <w:t>Przekazanie placu budowy</w:t>
      </w:r>
      <w:bookmarkEnd w:id="48"/>
    </w:p>
    <w:p w14:paraId="1C1EB515"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bCs/>
          <w:iCs/>
          <w:sz w:val="22"/>
          <w:szCs w:val="22"/>
        </w:rPr>
      </w:pPr>
      <w:r w:rsidRPr="00D2764F">
        <w:rPr>
          <w:rFonts w:asciiTheme="minorHAnsi" w:hAnsiTheme="minorHAnsi" w:cstheme="minorHAnsi"/>
          <w:bCs/>
          <w:iCs/>
          <w:sz w:val="22"/>
          <w:szCs w:val="22"/>
        </w:rPr>
        <w:t>Plac budowy zostanie Wykonawcy przekazany w terminie do 5 dni roboczych od dnia podpisania umowy Przekazanie zostanie potwierdzone protokołem zdawczo — odbiorczym. Od dnia przekazania Wykonawca ponosi odpowiedzialność za bezpieczeństwo osób i mienia na rzecz budowy.</w:t>
      </w:r>
    </w:p>
    <w:p w14:paraId="6115A99D"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49" w:name="_Toc204375639"/>
      <w:r w:rsidRPr="00D2764F">
        <w:rPr>
          <w:rFonts w:asciiTheme="minorHAnsi" w:hAnsiTheme="minorHAnsi" w:cstheme="minorHAnsi"/>
          <w:sz w:val="22"/>
          <w:szCs w:val="22"/>
          <w:u w:val="single"/>
        </w:rPr>
        <w:t>Zabezpieczenie placu budowy</w:t>
      </w:r>
      <w:bookmarkEnd w:id="49"/>
    </w:p>
    <w:p w14:paraId="1718D4B6"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jest zobowiązany do zabezpieczenia terenu budowy w okresie trwania realizacji kontraktu, aż do zakończenia i uzyskania pozwolenia na użytkowanie.</w:t>
      </w:r>
    </w:p>
    <w:p w14:paraId="2EA51A71"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0" w:name="_Toc204375640"/>
      <w:r w:rsidRPr="00D2764F">
        <w:rPr>
          <w:rFonts w:asciiTheme="minorHAnsi" w:hAnsiTheme="minorHAnsi" w:cstheme="minorHAnsi"/>
          <w:sz w:val="22"/>
          <w:szCs w:val="22"/>
          <w:u w:val="single"/>
        </w:rPr>
        <w:t>Ochrona przeciwpożarowa</w:t>
      </w:r>
      <w:bookmarkEnd w:id="50"/>
    </w:p>
    <w:p w14:paraId="0EF4301A"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będzie przestrzegać przepisów ochrony przeciwpożarowej.</w:t>
      </w:r>
    </w:p>
    <w:p w14:paraId="48E6211F"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będzie utrzymywać ważny sprzęt ochrony przeciwpożarowej, wymagany przez odpowiednie przepisy na terenie budowy, w pomieszczeniach biurowych i innych pomieszczeniach wykorzystywanych w trakcie trwania prac budowlanych oraz w maszynach i pojazdach.</w:t>
      </w:r>
    </w:p>
    <w:p w14:paraId="3F918DA2"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Materiały łatwopalne będą składowane w sposób zgodny z odpowiednimi przepisami i zabezpieczone przed dostępem osób trzecich.</w:t>
      </w:r>
    </w:p>
    <w:p w14:paraId="4DF364DB"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będzie odpowiedzialny za wszystkie straty spowodowane pożarem wywołanym sposobem realizacji robót lub przez personel Wykonawcy.</w:t>
      </w:r>
    </w:p>
    <w:p w14:paraId="0D70F9B5"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1" w:name="_Toc204375641"/>
      <w:r w:rsidRPr="00D2764F">
        <w:rPr>
          <w:rFonts w:asciiTheme="minorHAnsi" w:hAnsiTheme="minorHAnsi" w:cstheme="minorHAnsi"/>
          <w:sz w:val="22"/>
          <w:szCs w:val="22"/>
          <w:u w:val="single"/>
        </w:rPr>
        <w:t>Materiały szkodliwe dla otoczenia</w:t>
      </w:r>
      <w:bookmarkEnd w:id="51"/>
    </w:p>
    <w:p w14:paraId="4228478E"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Materiały, które w sposób trwały są szkodliwe dla otoczenia, nie będą dopuszczone do użycia. Nie dopuszcza się do użycia materiałów wywołujących szkodliwe promieniowanie o stężeniu większym od dopuszczalnego odpowiednimi przepisami.</w:t>
      </w:r>
    </w:p>
    <w:p w14:paraId="1E4DF246" w14:textId="31A075D5"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Wszystkie materiały użyte do robót, będą miały aprobatę techniczną lub certyfikaty dopuszczenia wydane przez uprawnioną jednostkę, jednoznacznie określającą brak szkodliwego oddziaływania tych materiałów na środowisko. Materiały, które są szkodliwe dla otoczenia tylko robót a po zakończeniu robót ich szkodliwość zanika ( np. materiały pylaste), mogą być użyte pod warunkiem przestrzegania wymagań technologicznych ich wbudowania. Jeżeli wymagają tego odpowiednie przepisy, Wykonawca powinien otrzymać zgodę na użycie tych materiałów os właściwych organów administracji państwowej.</w:t>
      </w:r>
    </w:p>
    <w:p w14:paraId="73D529D1" w14:textId="77777777" w:rsidR="00796DE5" w:rsidRPr="00D2764F" w:rsidRDefault="00796DE5"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2F54192F"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2" w:name="_Toc204375642"/>
      <w:r w:rsidRPr="00D2764F">
        <w:rPr>
          <w:rFonts w:asciiTheme="minorHAnsi" w:hAnsiTheme="minorHAnsi" w:cstheme="minorHAnsi"/>
          <w:sz w:val="22"/>
          <w:szCs w:val="22"/>
          <w:u w:val="single"/>
        </w:rPr>
        <w:t>Ochrona własności publicznej i prywatnej</w:t>
      </w:r>
      <w:bookmarkEnd w:id="52"/>
    </w:p>
    <w:p w14:paraId="4856EAED"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odpowiada za ochronę obiektów, instalacji, urządzeń znajdujących się na powierzchni ziemi oraz pod ziemią na terenie objętym pracami budowlanymi. Wykonawca zapewni właściwe oznaczenia i zabezpieczenie przed ich uszkodzeniem w czasie trwania budowy.</w:t>
      </w:r>
    </w:p>
    <w:p w14:paraId="497F718B"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odpowiada za wszelkie uszkodzenia urządzeń i instalacji nadziemnych i podziemnych w dokumentach dostarczonych mu przez Zamawiającego.</w:t>
      </w:r>
    </w:p>
    <w:p w14:paraId="3933CD78"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3" w:name="_Toc204375643"/>
      <w:r w:rsidRPr="00D2764F">
        <w:rPr>
          <w:rFonts w:asciiTheme="minorHAnsi" w:hAnsiTheme="minorHAnsi" w:cstheme="minorHAnsi"/>
          <w:sz w:val="22"/>
          <w:szCs w:val="22"/>
          <w:u w:val="single"/>
        </w:rPr>
        <w:t>Bezpieczeństwo i higiena pracy</w:t>
      </w:r>
      <w:bookmarkEnd w:id="53"/>
    </w:p>
    <w:p w14:paraId="135E449F"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Podczas realizacji robót Wykonawca jest zobowiązany przestrzegać przepisy dotyczące </w:t>
      </w:r>
      <w:r w:rsidRPr="00D2764F">
        <w:rPr>
          <w:rFonts w:asciiTheme="minorHAnsi" w:hAnsiTheme="minorHAnsi" w:cstheme="minorHAnsi"/>
          <w:sz w:val="22"/>
          <w:szCs w:val="22"/>
        </w:rPr>
        <w:lastRenderedPageBreak/>
        <w:t>bezpieczeństwa i higieny pracy, przeszkolić pracowników w służbach BHP Zamawiającego. W szczególności Wykonawca ma obowiązek zadbać o to, aby personel nie wykonał pracy w warunkach niebezpiecznych, szkodliwych dla zdrowia oraz nie spełniających wymagań sanitarnych.</w:t>
      </w:r>
    </w:p>
    <w:p w14:paraId="227B3AF1"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zapewni i będzie utrzymywał wszystkie urządzenia zabezpieczające, socjalne oraz sprzęt i odzież dla ochrony życia i zdrowia osób zatrudnionych na budowie oraz dla zapewnienia bezpieczeństwa publicznego. Uznaje się, że wszystkie koszty związane z wypełnieniem wymagań bezpieczeństwa określonych powyżej, są uwzględnione w cenie umownej.</w:t>
      </w:r>
    </w:p>
    <w:p w14:paraId="6C90E559"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zobowiązany jest do przedstawienia Zamawiającemu, w ciągu tygodnia od czasu przekazania placu budowy, Planu bezpieczeństwa i ochrony zdrowia zwanym „Planem BIOZ”</w:t>
      </w:r>
    </w:p>
    <w:p w14:paraId="0DBB7136"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4" w:name="_Toc204375644"/>
      <w:r w:rsidRPr="00D2764F">
        <w:rPr>
          <w:rFonts w:asciiTheme="minorHAnsi" w:hAnsiTheme="minorHAnsi" w:cstheme="minorHAnsi"/>
          <w:sz w:val="22"/>
          <w:szCs w:val="22"/>
          <w:u w:val="single"/>
        </w:rPr>
        <w:t>Ochrona i utrzymanie robót</w:t>
      </w:r>
      <w:bookmarkEnd w:id="54"/>
    </w:p>
    <w:p w14:paraId="6AF2CB0E"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będzie odpowiedzialny za ochronę robót, za wszystkie materiały i urządzenia używane do robot, od daty rozpoczęcia robót do chwili wystawienia przez Zamawiającego Protokołu Przejęcia Końcowego Robót Wykonawca, będzie utrzymywać roboty do czasu odbioru ostatecznego.</w:t>
      </w:r>
    </w:p>
    <w:p w14:paraId="7F64B8E4"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Utrzymanie powinno być prowadzone w taki sposób, aby obiekt budowlany oraz wszelkie inne elementy, były w zadowalającym stanie przez cały czas prowadzenia robót, do momentu odbioru ostatecznego.</w:t>
      </w:r>
    </w:p>
    <w:p w14:paraId="5615F6BE"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Jeżeli Wykonawca w jakimkolwiek czasie zaniedba utrzymanie, to na polecenie Zamawiającego roboty budowlane mogą zostać wstrzymane, a Wykonawca powinien rozpocząć roboty nie później niż 24 godziny po otrzymaniu polecenia od Zamawiającego.</w:t>
      </w:r>
    </w:p>
    <w:p w14:paraId="23A7B0DD"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5" w:name="_Toc204375645"/>
      <w:r w:rsidRPr="00D2764F">
        <w:rPr>
          <w:rFonts w:asciiTheme="minorHAnsi" w:hAnsiTheme="minorHAnsi" w:cstheme="minorHAnsi"/>
          <w:sz w:val="22"/>
          <w:szCs w:val="22"/>
          <w:u w:val="single"/>
        </w:rPr>
        <w:t>Stosowanie się do przepisów prawa</w:t>
      </w:r>
      <w:bookmarkEnd w:id="55"/>
    </w:p>
    <w:p w14:paraId="7338DFF4"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zobowiązany jest znać wszelkie przepisy wydane przez władze centralne i miejscowe oraz przepisy i wytyczne, które są w jakikolwiek sposób związane z robotami. Wykonawca jest w pełni odpowiedzialny za przestrzeganie tych praw, przepisów i wytycznych podczas prowadzenia robot.</w:t>
      </w:r>
    </w:p>
    <w:p w14:paraId="67F49364" w14:textId="542D65AE"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zobowiązany jest przestrzegać praw patentowych i będzie w pełni odpowiedzialny za wypełnienie wszelkich wymagań prawnych odnośnie wykorzystania opatentowanych urządzeń lub metod. Ponadto w sposób ciągły będzie informować Zamawiającego w swoich działaniach, przedstawiając kopie zezwoleń i inne odnośne dokumenty.</w:t>
      </w:r>
    </w:p>
    <w:p w14:paraId="2CC757FE" w14:textId="77777777" w:rsidR="00B737EF" w:rsidRPr="00D2764F" w:rsidRDefault="00B737EF" w:rsidP="001B7ADA">
      <w:pPr>
        <w:pStyle w:val="Tekstpodstawowywcity2"/>
        <w:numPr>
          <w:ilvl w:val="2"/>
          <w:numId w:val="13"/>
        </w:numPr>
        <w:suppressAutoHyphens w:val="0"/>
        <w:spacing w:before="120" w:after="0" w:line="360" w:lineRule="auto"/>
        <w:ind w:left="1418"/>
        <w:jc w:val="both"/>
        <w:outlineLvl w:val="4"/>
        <w:rPr>
          <w:rFonts w:asciiTheme="minorHAnsi" w:hAnsiTheme="minorHAnsi" w:cstheme="minorHAnsi"/>
          <w:sz w:val="22"/>
          <w:szCs w:val="22"/>
          <w:u w:val="single"/>
        </w:rPr>
      </w:pPr>
      <w:bookmarkStart w:id="56" w:name="_Toc204375646"/>
      <w:r w:rsidRPr="00D2764F">
        <w:rPr>
          <w:rFonts w:asciiTheme="minorHAnsi" w:hAnsiTheme="minorHAnsi" w:cstheme="minorHAnsi"/>
          <w:sz w:val="22"/>
          <w:szCs w:val="22"/>
          <w:u w:val="single"/>
        </w:rPr>
        <w:t>Materiały</w:t>
      </w:r>
      <w:bookmarkEnd w:id="56"/>
    </w:p>
    <w:p w14:paraId="76877DFE"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i/>
          <w:iCs/>
          <w:sz w:val="22"/>
          <w:szCs w:val="22"/>
        </w:rPr>
      </w:pPr>
      <w:r w:rsidRPr="00D2764F">
        <w:rPr>
          <w:rFonts w:asciiTheme="minorHAnsi" w:hAnsiTheme="minorHAnsi" w:cstheme="minorHAnsi"/>
          <w:i/>
          <w:iCs/>
          <w:sz w:val="22"/>
          <w:szCs w:val="22"/>
        </w:rPr>
        <w:t>W trakcie tworzenia dokumentacji projektowej Wykonawca jest zobowiązany do przedstawienia Zamawiającemu doboru materiałów proponowanych do wykorzystania w trakcie realizacji robót w celu uzyskania akceptacji dla proponowanych rozwiązań i materiałów Zamawiający może wymagać przedstawienia próbek do oceny i zatwierdzenia W szczególności dotyczy to materiałów przeznaczonych do wykorzystania przy pracach związanych z wykończeniem wnętrz.</w:t>
      </w:r>
    </w:p>
    <w:p w14:paraId="46F9677E"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i/>
          <w:iCs/>
          <w:sz w:val="22"/>
          <w:szCs w:val="22"/>
        </w:rPr>
      </w:pPr>
    </w:p>
    <w:p w14:paraId="69042E1A"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Cechy materiałów muszą być jednorodne i wykazywać bliską zgodność z określonymi wymaganiami. Rozrzuty tych cech nie mogą przekraczać dopuszczalnego poziomu tolerancji.</w:t>
      </w:r>
    </w:p>
    <w:p w14:paraId="606999C6"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Zatwierdzenie przez Zamawiającego pewnych materiałów z danego źródła nie oznacza automatycznie, że wszystkie materiały z danego źródła uzyskają zatwierdzenie.</w:t>
      </w:r>
    </w:p>
    <w:p w14:paraId="4E3D2436"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zobowiązany jest do prowadzenia badań materiałów w celu udokumentowania, że materiały uzyskane z dopuszczalnego źródła, w sposób ciągły spełniają wymagania Specyfikacji technicznych w czasie postępu Robót.</w:t>
      </w:r>
    </w:p>
    <w:p w14:paraId="1AA2F8F2"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57" w:name="_Toc204375647"/>
      <w:r w:rsidRPr="00D2764F">
        <w:rPr>
          <w:rFonts w:asciiTheme="minorHAnsi" w:hAnsiTheme="minorHAnsi" w:cstheme="minorHAnsi"/>
          <w:sz w:val="22"/>
          <w:szCs w:val="22"/>
        </w:rPr>
        <w:t>Przepisy prawne i normy związane z projektowaniem i wykonaniem zamówienia</w:t>
      </w:r>
      <w:bookmarkEnd w:id="57"/>
    </w:p>
    <w:p w14:paraId="793520C5"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Wykonawca jest zobowiązany wykonać przedmiot zamówienia, spełniając wymagania ustawy Prawo Budowlane z dnia 07.07.1994 ( Dz.U.2024.0.725 </w:t>
      </w:r>
      <w:proofErr w:type="spellStart"/>
      <w:r w:rsidRPr="00D2764F">
        <w:rPr>
          <w:rFonts w:asciiTheme="minorHAnsi" w:hAnsiTheme="minorHAnsi" w:cstheme="minorHAnsi"/>
          <w:sz w:val="22"/>
          <w:szCs w:val="22"/>
        </w:rPr>
        <w:t>t.j</w:t>
      </w:r>
      <w:proofErr w:type="spellEnd"/>
      <w:r w:rsidRPr="00D2764F">
        <w:rPr>
          <w:rFonts w:asciiTheme="minorHAnsi" w:hAnsiTheme="minorHAnsi" w:cstheme="minorHAnsi"/>
          <w:sz w:val="22"/>
          <w:szCs w:val="22"/>
        </w:rPr>
        <w:t xml:space="preserve">.) z późniejszymi zmianami, rozporządzenie Ministra Infrastruktury z dnia 12.04.20O2r w sprawie warunków technicznych </w:t>
      </w:r>
      <w:r w:rsidRPr="00D2764F">
        <w:rPr>
          <w:rFonts w:asciiTheme="minorHAnsi" w:hAnsiTheme="minorHAnsi" w:cstheme="minorHAnsi"/>
          <w:sz w:val="22"/>
          <w:szCs w:val="22"/>
        </w:rPr>
        <w:lastRenderedPageBreak/>
        <w:t xml:space="preserve">jakim powinny odpowiadać budynki i ich usytuowanie ( Dz.U.2022.0.1225 </w:t>
      </w:r>
      <w:proofErr w:type="spellStart"/>
      <w:r w:rsidRPr="00D2764F">
        <w:rPr>
          <w:rFonts w:asciiTheme="minorHAnsi" w:hAnsiTheme="minorHAnsi" w:cstheme="minorHAnsi"/>
          <w:sz w:val="22"/>
          <w:szCs w:val="22"/>
        </w:rPr>
        <w:t>t.j</w:t>
      </w:r>
      <w:proofErr w:type="spellEnd"/>
      <w:r w:rsidRPr="00D2764F">
        <w:rPr>
          <w:rFonts w:asciiTheme="minorHAnsi" w:hAnsiTheme="minorHAnsi" w:cstheme="minorHAnsi"/>
          <w:sz w:val="22"/>
          <w:szCs w:val="22"/>
        </w:rPr>
        <w:t>.) z późniejszymi zmianami, innych ustaw i rozporządzeń, Polskich Norm, zasad wiedzy technicznej i sztuki budowlanej.</w:t>
      </w:r>
    </w:p>
    <w:p w14:paraId="06372300"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58" w:name="_Toc204375648"/>
      <w:r w:rsidRPr="00D2764F">
        <w:rPr>
          <w:rFonts w:asciiTheme="minorHAnsi" w:hAnsiTheme="minorHAnsi" w:cstheme="minorHAnsi"/>
          <w:sz w:val="22"/>
          <w:szCs w:val="22"/>
        </w:rPr>
        <w:t>Kontrola jakości robót</w:t>
      </w:r>
      <w:bookmarkEnd w:id="58"/>
    </w:p>
    <w:p w14:paraId="0C466D2D"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Celem kontroli jakości Robót, będzie zapewnienie osiągnięcia założonej jakości Robót.</w:t>
      </w:r>
    </w:p>
    <w:p w14:paraId="4AA71CBA"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jest odpowiedzialny za pełną kontrolę jakości robót i jakości materiałów. Wykonawca będzie przeprowadzać pomiary i badania materiałów oraz robót budowlanych w sposób zapewniający stwierdzenie, że roboty wykonane zostały zgodnie z dokumentacją projektową, normami i Warunkami Technicznymi Wykonania i Odbioru Robót Budowlanych.</w:t>
      </w:r>
    </w:p>
    <w:p w14:paraId="0805E749"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65869B95"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będzie przeprowadzać pomiary i badania materiałów oraz Robót z częstotliwością zapewniającą stwierdzenie, że Roboty wykonano zgodnie z wymaganiami. Minimalne wymagania, co do zakresu badań i ich częstotliwość, są określone w normach i wytycznych. w przypadku, gdy nie zostały one tam określone, Inspektor Nadzoru Inwestorskiego ustali, jaki zakres kontroli jest konieczny, aby zapewnić wykonanie Robót zgodnie z Umową.</w:t>
      </w:r>
    </w:p>
    <w:p w14:paraId="780B8894"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dostarczy Inspektorowi świadectwa, że wszystkie stosowane urządzenia i sprzęt badawczy posiadają ważną legalizację, zostały prawidłowo wykalibrowane i odpowiadają wymaganiom norm określających procedury badań.</w:t>
      </w:r>
    </w:p>
    <w:p w14:paraId="6BC6E0B8"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Zamawiający przewiduje bieżącą kontrolę wykonywanych robót. W celu zapewnienia współpracy z Wykonawcą i prowadzenia kontroli wykonywanych robót Zamawiający przewiduje ustanowienie osoby upoważnionej do kontaktów oraz inspektora nadzoru.</w:t>
      </w:r>
    </w:p>
    <w:p w14:paraId="6805F41C"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59" w:name="_Toc204375650"/>
      <w:r w:rsidRPr="00D2764F">
        <w:rPr>
          <w:rFonts w:asciiTheme="minorHAnsi" w:hAnsiTheme="minorHAnsi" w:cstheme="minorHAnsi"/>
          <w:sz w:val="22"/>
          <w:szCs w:val="22"/>
        </w:rPr>
        <w:t>Próby końcowe</w:t>
      </w:r>
      <w:bookmarkEnd w:id="59"/>
    </w:p>
    <w:p w14:paraId="4772C7B0"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Należy przewidzieć konieczność przeprowadzenia prób końcowych w zakresie:</w:t>
      </w:r>
    </w:p>
    <w:p w14:paraId="19638BE6"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próby materiałowe w zakresie wytrzymałości i nośności elementów konstrukcji budynków</w:t>
      </w:r>
    </w:p>
    <w:p w14:paraId="1AFAABAE"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próby stwierdzające prawidłowość wykonanych izolacji</w:t>
      </w:r>
    </w:p>
    <w:p w14:paraId="1D9903BC"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próby i badania poziomu hałasu wytwarzanego przez urządzenia m.in. wentylacyjne, klimatyzacyjne, elektryczne</w:t>
      </w:r>
    </w:p>
    <w:p w14:paraId="12310EC1"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 xml:space="preserve">próby na przepływ, szczelność i ciśnienie próbne instalacji </w:t>
      </w:r>
      <w:proofErr w:type="spellStart"/>
      <w:r w:rsidRPr="00D2764F">
        <w:rPr>
          <w:rFonts w:asciiTheme="minorHAnsi" w:hAnsiTheme="minorHAnsi" w:cstheme="minorHAnsi"/>
          <w:sz w:val="22"/>
          <w:szCs w:val="22"/>
        </w:rPr>
        <w:t>wod-kan</w:t>
      </w:r>
      <w:proofErr w:type="spellEnd"/>
      <w:r w:rsidRPr="00D2764F">
        <w:rPr>
          <w:rFonts w:asciiTheme="minorHAnsi" w:hAnsiTheme="minorHAnsi" w:cstheme="minorHAnsi"/>
          <w:sz w:val="22"/>
          <w:szCs w:val="22"/>
        </w:rPr>
        <w:t>, c.o.</w:t>
      </w:r>
    </w:p>
    <w:p w14:paraId="7F0FB237"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próby sprawności działania instalacji wentylacji, klimatyzacji, instalacji teletechnicznych, instalacji elektrycznych</w:t>
      </w:r>
    </w:p>
    <w:p w14:paraId="1834D95A"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próby zastosowanego oświetlenia w zakresie sprawności działania i spełnienia wymagań dot.</w:t>
      </w:r>
    </w:p>
    <w:p w14:paraId="3E82FE6E"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natężenia oświetlenia i jego równomierności, rozkładu luminacji, ograniczenia olśnienia.</w:t>
      </w:r>
    </w:p>
    <w:p w14:paraId="4267864C" w14:textId="77777777" w:rsidR="00B737EF" w:rsidRPr="00D2764F" w:rsidRDefault="00B737EF" w:rsidP="001B7ADA">
      <w:pPr>
        <w:pStyle w:val="Tekstpodstawowywcity2"/>
        <w:numPr>
          <w:ilvl w:val="0"/>
          <w:numId w:val="4"/>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próby sprawności i prawidłowego działania urządzeń technologicznych, zainstalowanych i wbudowanych w ramach inwestycji oraz wszelkich związanych z nimi instalacji.</w:t>
      </w:r>
    </w:p>
    <w:p w14:paraId="1897DE44" w14:textId="77777777" w:rsidR="00B737EF" w:rsidRPr="00D2764F" w:rsidRDefault="00B737EF" w:rsidP="00B737EF">
      <w:pPr>
        <w:pStyle w:val="Tekstpodstawowywcity2"/>
        <w:tabs>
          <w:tab w:val="left" w:pos="851"/>
        </w:tabs>
        <w:spacing w:before="12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Zakres szczegółowy konieczny do przeprowadzenia prób końcowych zostanie zawarty w Szczegółowych Specyfikacjach Technicznych Wykonania i Odbioru Robót Budowlanych. Wykonawca przeprowadzi wymagane próby końcowe zgodnie z wymaganiami określonymi w Warunkach Umownych i obowiązujących Normach PN (EN-PN) oraz w stosownych Aprobatach Technicznych.</w:t>
      </w:r>
    </w:p>
    <w:p w14:paraId="15368337"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przedłoży Inspektorowi Nadzoru Inwestorskiego poświadczony wynik tych prób. Wszelkie próby końcowe winny się odbyć z udziałem Zamawiającego.</w:t>
      </w:r>
    </w:p>
    <w:p w14:paraId="67548468"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60" w:name="_Toc204375651"/>
      <w:r w:rsidRPr="00D2764F">
        <w:rPr>
          <w:rFonts w:asciiTheme="minorHAnsi" w:hAnsiTheme="minorHAnsi" w:cstheme="minorHAnsi"/>
          <w:sz w:val="22"/>
          <w:szCs w:val="22"/>
        </w:rPr>
        <w:t>Odbiór robót budowlanych</w:t>
      </w:r>
      <w:bookmarkEnd w:id="60"/>
    </w:p>
    <w:p w14:paraId="30688929"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obowiązany jest zgłaszać Zamawiającemu do sprawdzenia lub odbioru roboty zanikające i ulegające zakryciu. Odbioru robót dokona inspektor nadzoru inwestorskiego.</w:t>
      </w:r>
    </w:p>
    <w:p w14:paraId="3562BBA4"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Wykonawca (kierownik budowy) dokonuje zgłoszenia danej części robót budowlanych do odbioru odpowiednim wpisem do dziennika budowy i jednocześnie powiadamia o tym fakcie inspektora nadzoru inwestorskiego. Jakość i ilość robót ulegających zakryciu ocenia inspektor nadzoru inwestorskiego w oparciu o pomiary i ocenę wizualną oraz sprawdzenie zgodności z dokumentacją </w:t>
      </w:r>
      <w:r w:rsidRPr="00D2764F">
        <w:rPr>
          <w:rFonts w:asciiTheme="minorHAnsi" w:hAnsiTheme="minorHAnsi" w:cstheme="minorHAnsi"/>
          <w:sz w:val="22"/>
          <w:szCs w:val="22"/>
        </w:rPr>
        <w:lastRenderedPageBreak/>
        <w:t>projektową i ustaleniami z Zamawiającym</w:t>
      </w:r>
    </w:p>
    <w:p w14:paraId="27C562F0"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Wykonawca wpisem do dziennika budowy stwierdza całkowite zakończenie robót budowlanych oraz zgłoszenie gotowości przystąpienia do odbioru końcowego. Wykonawca informuje o tym fakcie bezzwłocznie Inspektora Nadzoru.</w:t>
      </w:r>
    </w:p>
    <w:p w14:paraId="5A715B4A"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Odbioru końcowego robót dokona komisja wyznaczona przez Zamawiającego w obecności Wykonawcy. Jakość wykonanych robót budowlanych komisja sprawdzi na podstawie przedłożonych dokumentów i oceny wizualnej. Komisja oceni również zgodność wykonania robót budowlanych z dokumentacją projektową. Podczas odbioru końcowego robót budowlanych komisja skontroluje realizację ustaleń przyjętych w trakcie odbiorów robót zanikających i ulegających zakryciu oraz odbiorów częściowych, zwłaszcza w zakresie wykonania robót poprawkowych i uzupełniających.</w:t>
      </w:r>
    </w:p>
    <w:p w14:paraId="49C8185F"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Inspektor nadzoru inwestorskiego ma prawo żądać od kierownika budowy dokonania poprawek bądź ponownego wykonania </w:t>
      </w:r>
      <w:proofErr w:type="spellStart"/>
      <w:r w:rsidRPr="00D2764F">
        <w:rPr>
          <w:rFonts w:asciiTheme="minorHAnsi" w:hAnsiTheme="minorHAnsi" w:cstheme="minorHAnsi"/>
          <w:sz w:val="22"/>
          <w:szCs w:val="22"/>
        </w:rPr>
        <w:t>wadłiwie</w:t>
      </w:r>
      <w:proofErr w:type="spellEnd"/>
      <w:r w:rsidRPr="00D2764F">
        <w:rPr>
          <w:rFonts w:asciiTheme="minorHAnsi" w:hAnsiTheme="minorHAnsi" w:cstheme="minorHAnsi"/>
          <w:sz w:val="22"/>
          <w:szCs w:val="22"/>
        </w:rPr>
        <w:t xml:space="preserve"> wykonanych robót przed dokonaniem odbioru ostatecznego.</w:t>
      </w:r>
    </w:p>
    <w:p w14:paraId="1C5BE355"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Wraz ze zgłoszeniem gotowości do odbioru końcowego robót budowlanych stanowiących przedmiot umowy Wykonawca przekaże Zamawiającemu:</w:t>
      </w:r>
    </w:p>
    <w:p w14:paraId="0C2D0029"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dokumentację powykonawczą w tym rysunki i opisy uwiarygodnione przez projektanta, kierownika budowy, inspektora nadzoru — 2 egz. w formie oprawionych teczek (wszystkie branże), 2 egz. wersji elektronicznej ( w formie PDF do wydruków z możliwością kopiowania)</w:t>
      </w:r>
    </w:p>
    <w:p w14:paraId="356BD4ED"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oryginał dziennika budowy</w:t>
      </w:r>
    </w:p>
    <w:p w14:paraId="04D44C23"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oświadczenie projektanta sprawującego nadzór autorski o wykonaniu robót zgodnie z projektem</w:t>
      </w:r>
    </w:p>
    <w:p w14:paraId="5F798B7E"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oświadczenie kierownika budowy o zgodności wykonania obiektu z projektem, warunkami zabudowy i zagospodarowania terenu, przepisami i obowiązującymi Polskimi Normami (na podstawie oświadczeń kierowników branżowych) oraz oświadczenie o doprowadzeniu terenu do należytego stanu i porządku</w:t>
      </w:r>
    </w:p>
    <w:p w14:paraId="54E94421"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protokoły badań i prób technicznych, odbiorów częściowych i końcowych</w:t>
      </w:r>
    </w:p>
    <w:p w14:paraId="13E77A49"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decyzję ostateczną pozwolenia na budowę oraz decyzję na użytkowanie (jeśli prawem wymagane)</w:t>
      </w:r>
    </w:p>
    <w:p w14:paraId="324B0342"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instrukcję obsługi i konserwacji zamontowanych urządzeń o ile są wymagane zgodnie z obowiązującymi przepisami prawa, protokoły ze szkoleń</w:t>
      </w:r>
    </w:p>
    <w:p w14:paraId="02C8D26C"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karty gwarancyjne producentów urządzeń i materiałów</w:t>
      </w:r>
    </w:p>
    <w:p w14:paraId="6D3D2BBC"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certyfikaty i znak bezpieczeństwa, certyfikaty zgodności lub deklaracje zgodności z Polską Normą lub aprobatą techniczną, świadectwa jakości, atesty</w:t>
      </w:r>
    </w:p>
    <w:p w14:paraId="5EC3B579" w14:textId="77777777" w:rsidR="00B737EF" w:rsidRPr="00D2764F" w:rsidRDefault="00B737EF" w:rsidP="001B7ADA">
      <w:pPr>
        <w:pStyle w:val="Tekstpodstawowywcity2"/>
        <w:numPr>
          <w:ilvl w:val="0"/>
          <w:numId w:val="5"/>
        </w:numPr>
        <w:tabs>
          <w:tab w:val="left" w:pos="851"/>
        </w:tabs>
        <w:spacing w:after="0" w:line="240" w:lineRule="auto"/>
        <w:ind w:left="1134"/>
        <w:jc w:val="both"/>
        <w:rPr>
          <w:rFonts w:asciiTheme="minorHAnsi" w:hAnsiTheme="minorHAnsi" w:cstheme="minorHAnsi"/>
          <w:sz w:val="22"/>
          <w:szCs w:val="22"/>
        </w:rPr>
      </w:pPr>
      <w:r w:rsidRPr="00D2764F">
        <w:rPr>
          <w:rFonts w:asciiTheme="minorHAnsi" w:hAnsiTheme="minorHAnsi" w:cstheme="minorHAnsi"/>
          <w:sz w:val="22"/>
          <w:szCs w:val="22"/>
        </w:rPr>
        <w:t>inne niezbędne do dokonania odbioru dokumenty</w:t>
      </w:r>
    </w:p>
    <w:p w14:paraId="1515BC33" w14:textId="77777777" w:rsidR="00B737EF" w:rsidRPr="00D2764F" w:rsidRDefault="00B737EF" w:rsidP="00B737EF">
      <w:pPr>
        <w:pStyle w:val="Tekstpodstawowywcity2"/>
        <w:tabs>
          <w:tab w:val="left" w:pos="851"/>
        </w:tabs>
        <w:spacing w:before="12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Odbiór końcowy robót nastąpi w terminie ustalonym w umowie.</w:t>
      </w:r>
    </w:p>
    <w:p w14:paraId="67FE2C80" w14:textId="77777777" w:rsidR="004C0E92" w:rsidRPr="00D2764F" w:rsidRDefault="004C0E92"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564915EB" w14:textId="77777777" w:rsidR="00B737EF" w:rsidRPr="00D2764F" w:rsidRDefault="00B737EF" w:rsidP="00782F26">
      <w:pPr>
        <w:pStyle w:val="Lista2"/>
        <w:numPr>
          <w:ilvl w:val="0"/>
          <w:numId w:val="3"/>
        </w:numPr>
        <w:suppressAutoHyphens w:val="0"/>
        <w:spacing w:before="120"/>
        <w:ind w:left="426" w:hanging="426"/>
        <w:contextualSpacing w:val="0"/>
        <w:jc w:val="both"/>
        <w:outlineLvl w:val="2"/>
        <w:rPr>
          <w:rFonts w:asciiTheme="minorHAnsi" w:hAnsiTheme="minorHAnsi" w:cstheme="minorHAnsi"/>
          <w:b/>
          <w:sz w:val="22"/>
          <w:szCs w:val="22"/>
        </w:rPr>
      </w:pPr>
      <w:bookmarkStart w:id="61" w:name="_Toc204375652"/>
      <w:r w:rsidRPr="00D2764F">
        <w:rPr>
          <w:rFonts w:asciiTheme="minorHAnsi" w:hAnsiTheme="minorHAnsi" w:cstheme="minorHAnsi"/>
          <w:b/>
          <w:sz w:val="22"/>
          <w:szCs w:val="22"/>
        </w:rPr>
        <w:t>CZĘŚĆ INFORMACYJNA</w:t>
      </w:r>
      <w:bookmarkEnd w:id="61"/>
    </w:p>
    <w:p w14:paraId="4CDACA09"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295" w:hanging="153"/>
        <w:jc w:val="both"/>
        <w:outlineLvl w:val="3"/>
        <w:rPr>
          <w:rFonts w:asciiTheme="minorHAnsi" w:hAnsiTheme="minorHAnsi" w:cstheme="minorHAnsi"/>
          <w:sz w:val="22"/>
          <w:szCs w:val="22"/>
        </w:rPr>
      </w:pPr>
      <w:bookmarkStart w:id="62" w:name="_Toc204375653"/>
      <w:r w:rsidRPr="00D2764F">
        <w:rPr>
          <w:rFonts w:asciiTheme="minorHAnsi" w:hAnsiTheme="minorHAnsi" w:cstheme="minorHAnsi"/>
          <w:sz w:val="22"/>
          <w:szCs w:val="22"/>
        </w:rPr>
        <w:t>Oświadczenie Inwestora</w:t>
      </w:r>
      <w:bookmarkEnd w:id="62"/>
    </w:p>
    <w:p w14:paraId="0085AA2B" w14:textId="77777777" w:rsidR="00B737EF" w:rsidRPr="00D2764F" w:rsidRDefault="00B737EF" w:rsidP="00B737EF">
      <w:pPr>
        <w:pStyle w:val="Tekstpodstawowywcity2"/>
        <w:tabs>
          <w:tab w:val="left" w:pos="851"/>
        </w:tabs>
        <w:spacing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Zamawiający oświadcza, że posiada prawo do dysponowania nieruchomością na cele budowlane i przedłoży wymienione oświadczenie przy składania wniosku o pozwolenie na budowę.</w:t>
      </w:r>
    </w:p>
    <w:p w14:paraId="22DDE081" w14:textId="77777777" w:rsidR="00B737EF" w:rsidRPr="00D2764F" w:rsidRDefault="00B737EF" w:rsidP="00782F26">
      <w:pPr>
        <w:pStyle w:val="Tekstpodstawowywcity2"/>
        <w:numPr>
          <w:ilvl w:val="1"/>
          <w:numId w:val="3"/>
        </w:numPr>
        <w:tabs>
          <w:tab w:val="left" w:pos="709"/>
        </w:tabs>
        <w:suppressAutoHyphens w:val="0"/>
        <w:spacing w:before="120" w:after="0" w:line="360" w:lineRule="auto"/>
        <w:ind w:left="709" w:hanging="425"/>
        <w:jc w:val="both"/>
        <w:outlineLvl w:val="3"/>
        <w:rPr>
          <w:rFonts w:asciiTheme="minorHAnsi" w:hAnsiTheme="minorHAnsi" w:cstheme="minorHAnsi"/>
          <w:sz w:val="22"/>
          <w:szCs w:val="22"/>
        </w:rPr>
      </w:pPr>
      <w:bookmarkStart w:id="63" w:name="_Toc204375654"/>
      <w:r w:rsidRPr="00D2764F">
        <w:rPr>
          <w:rFonts w:asciiTheme="minorHAnsi" w:hAnsiTheme="minorHAnsi" w:cstheme="minorHAnsi"/>
          <w:sz w:val="22"/>
          <w:szCs w:val="22"/>
        </w:rPr>
        <w:t>Przepisy prawne i normy związane z projektowaniem i wykonaniem przedmiotu umowy</w:t>
      </w:r>
      <w:bookmarkEnd w:id="63"/>
    </w:p>
    <w:p w14:paraId="34FA8723"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Ustawa Prawo Budowlane z dnia 7 lipca 1994r. ( Dz.U.2024.725 ze zm.) oraz przepisy wykonawcze do tej ustawy</w:t>
      </w:r>
    </w:p>
    <w:p w14:paraId="0A1F19A1"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Infrastruktury z dnia 12.04.2002r. w sprawie Warunków technicznych jakim powinny odpowiadać budynki i ich usytuowanie ( Dz.U.2022.0.1225 ze zm.)</w:t>
      </w:r>
    </w:p>
    <w:p w14:paraId="6626F164"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lastRenderedPageBreak/>
        <w:t xml:space="preserve">Rozporządzenie Ministra Infrastruktury z dnia 2 września 2004r. w sprawie szczegółowego zakresu i formy dokumentacji projektowej, specyfikacji technicznych wykonania i odbioru robót budowlanych oraz programu funkcjonalno-użytkowego (Dz. U. 2021.2454 ze </w:t>
      </w:r>
      <w:proofErr w:type="spellStart"/>
      <w:r w:rsidRPr="00D2764F">
        <w:rPr>
          <w:rFonts w:asciiTheme="minorHAnsi" w:hAnsiTheme="minorHAnsi" w:cstheme="minorHAnsi"/>
          <w:sz w:val="22"/>
          <w:szCs w:val="22"/>
        </w:rPr>
        <w:t>zm</w:t>
      </w:r>
      <w:proofErr w:type="spellEnd"/>
      <w:r w:rsidRPr="00D2764F">
        <w:rPr>
          <w:rFonts w:asciiTheme="minorHAnsi" w:hAnsiTheme="minorHAnsi" w:cstheme="minorHAnsi"/>
          <w:sz w:val="22"/>
          <w:szCs w:val="22"/>
        </w:rPr>
        <w:t>)</w:t>
      </w:r>
    </w:p>
    <w:p w14:paraId="7F077EDA"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Infrastruktury z dnia 23 czerwca 2003r. w sprawie informacji dotyczącej bezpieczeństwa i ochrony zdrowia oraz planu bezpieczeństwa i ochrony zdrowia (Dz. U. Z 2003. 120.1126 ze zm.),</w:t>
      </w:r>
    </w:p>
    <w:p w14:paraId="5D9A5A8B"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 xml:space="preserve">Rozporządzeniem Ministra Zdrowia z dnia 26 czerwca 2012 w sprawie szczegółowych wymagań, jakim powinny odpowiadać pomieszczenia i urządzenia podmiotu wykonującego działalność leczniczą (Dz.U.2022.402 ze </w:t>
      </w:r>
      <w:proofErr w:type="spellStart"/>
      <w:r w:rsidRPr="00D2764F">
        <w:rPr>
          <w:rFonts w:asciiTheme="minorHAnsi" w:hAnsiTheme="minorHAnsi" w:cstheme="minorHAnsi"/>
          <w:sz w:val="22"/>
          <w:szCs w:val="22"/>
        </w:rPr>
        <w:t>zm</w:t>
      </w:r>
      <w:proofErr w:type="spellEnd"/>
      <w:r w:rsidRPr="00D2764F">
        <w:rPr>
          <w:rFonts w:asciiTheme="minorHAnsi" w:hAnsiTheme="minorHAnsi" w:cstheme="minorHAnsi"/>
          <w:sz w:val="22"/>
          <w:szCs w:val="22"/>
        </w:rPr>
        <w:t>)</w:t>
      </w:r>
    </w:p>
    <w:p w14:paraId="05906F53"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Ustawa z dnia 11 września 2019 r Prawo zamówień publicznych ( Dz.U.2024.1320 z zm.)</w:t>
      </w:r>
    </w:p>
    <w:p w14:paraId="110B7B0D"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Rozwoju i Technologii z dnia 20 grudnia 2021 r. w sprawie określenia metod i podstaw sporządzania kosztorysu inwestorskiego, obliczania planowanych kosztów prac projektowych oraz planowanych kosztów robót budowlanych określonych w programie funkcjonalno- użytkowym (Dz. U.2021.2458 z zm.)</w:t>
      </w:r>
    </w:p>
    <w:p w14:paraId="007C6889"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Obwieszczenie Ministra Gospodarki, Pracy i Polityki Społecznej z dnia 28 sierpnia 2003 r. w sprawie ogłoszenia jednolitego tekstu rozporządzenia Ministra Pracy i Polityki Socjalnej w sprawie ogólnych przepisów bezpieczeństwa i higieny pracy (Dz.U. 2003 nr 169 poz. 1650)</w:t>
      </w:r>
    </w:p>
    <w:p w14:paraId="3FC2F5D5"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Spraw Wewnętrznych i Administracji z dnia 7 czerwca 2010 r. w sprawie ochrony przeciwpożarowej budynków, innych obiektów budowlanych i terenów ( Dz.U.2023.0.822 z zm.)</w:t>
      </w:r>
    </w:p>
    <w:p w14:paraId="355DD0B6"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 xml:space="preserve">Ustawa z dnia 16 kwietnia 2004 r. o wyrobach budowlanych (Dz.U. 2004 nr 92 poz. 881 z </w:t>
      </w:r>
      <w:proofErr w:type="spellStart"/>
      <w:r w:rsidRPr="00D2764F">
        <w:rPr>
          <w:rFonts w:asciiTheme="minorHAnsi" w:hAnsiTheme="minorHAnsi" w:cstheme="minorHAnsi"/>
          <w:sz w:val="22"/>
          <w:szCs w:val="22"/>
        </w:rPr>
        <w:t>póź</w:t>
      </w:r>
      <w:proofErr w:type="spellEnd"/>
      <w:r w:rsidRPr="00D2764F">
        <w:rPr>
          <w:rFonts w:asciiTheme="minorHAnsi" w:hAnsiTheme="minorHAnsi" w:cstheme="minorHAnsi"/>
          <w:sz w:val="22"/>
          <w:szCs w:val="22"/>
        </w:rPr>
        <w:t>. zm.)</w:t>
      </w:r>
    </w:p>
    <w:p w14:paraId="6B1C9D5F"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Ustawa z dnia 12 września 2002 r. o normalizacji. ( Dz.U.2002.169.1386 z zm.)</w:t>
      </w:r>
    </w:p>
    <w:p w14:paraId="43CE3BC0"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Ustawa z dnia 3 kwietnia 1993 r. o badaniach i certyfikacji ( Dz.U.1993.55.250 z zm.)</w:t>
      </w:r>
    </w:p>
    <w:p w14:paraId="59D70080"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Infrastruktury i Budownictwa z dnia 17 listopada 2016 r. w sprawie sposobu deklarowania właściwości użytkowych wyrobów budowlanych oraz sposobu znakowania ich znakiem budowlanym ( Dz.U.2016.1966 z zm.)</w:t>
      </w:r>
    </w:p>
    <w:p w14:paraId="283B20D8"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Rady Ministrów z dnia 23 grudnia 2002 r. w sprawie sposobu nadawania i wykorzystywania znaku zgodności z Polską Normą. (Dz. U.2002.241.2077 z zm.)</w:t>
      </w:r>
    </w:p>
    <w:p w14:paraId="7F67B8FC"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Spraw Wewnętrznych i Administracji z dnia 20 czerwca 2007 r. w sprawie wykazu wyrobów służących zapewnieniu bezpieczeństwa publicznego lub ochronie zdrowia i życia oraz mienia, a także zasad wydawania dopuszczenia tych wyrobów do użytkowania (Dz.U.2007.143.1002)</w:t>
      </w:r>
    </w:p>
    <w:p w14:paraId="4930966E"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Ustawa z dnia 13 czerwca 2013 r. o zmianie ustawy o wyrobach budowlanych oraz ustawy o systemie oceny zgodności (Dz.U.2013.898)</w:t>
      </w:r>
    </w:p>
    <w:p w14:paraId="6807CF9A"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Pracy i Polityki Socjalnej z dnia 26 września 1997 r. w sprawie ogólnych</w:t>
      </w:r>
    </w:p>
    <w:p w14:paraId="0EB43864"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przepisów bezpieczeństwa i higieny pracy. (Dz. U. 1997.129.844)</w:t>
      </w:r>
    </w:p>
    <w:p w14:paraId="32E407F4"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 xml:space="preserve"> Rozporządzenie Ministra Rozwoju i Technologii z dnia 22 grudnia 2022 r. w sprawie dziennika budowy oraz systemu Elektroniczny Dziennik Budowy ( Dz.U.2023.45 z zm.)</w:t>
      </w:r>
    </w:p>
    <w:p w14:paraId="7111FB3F"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Infrastruktury z dnia 23 czerwca 2003 r. w sprawie informacji dotyczącej bezpieczeństwa i ochrony zdrowia oraz planu bezpieczeństwa i ochrony zdrowia ( Dz.U.2003.120.1126 z zm.)</w:t>
      </w:r>
    </w:p>
    <w:p w14:paraId="59E09765"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Ustawa z dnia 29 listopada 2000 r. Prawo atomowe (</w:t>
      </w:r>
      <w:proofErr w:type="spellStart"/>
      <w:r w:rsidRPr="00D2764F">
        <w:rPr>
          <w:rFonts w:asciiTheme="minorHAnsi" w:hAnsiTheme="minorHAnsi" w:cstheme="minorHAnsi"/>
          <w:sz w:val="22"/>
          <w:szCs w:val="22"/>
        </w:rPr>
        <w:t>Dz</w:t>
      </w:r>
      <w:proofErr w:type="spellEnd"/>
      <w:r w:rsidRPr="00D2764F">
        <w:rPr>
          <w:rFonts w:asciiTheme="minorHAnsi" w:hAnsiTheme="minorHAnsi" w:cstheme="minorHAnsi"/>
          <w:sz w:val="22"/>
          <w:szCs w:val="22"/>
        </w:rPr>
        <w:t>, U. 2001 Nr 3 poz. 18 z zm.)</w:t>
      </w:r>
    </w:p>
    <w:p w14:paraId="181CF31B"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Obwieszczenie Prezesa Rady Ministrów z dnia 29 marca 2022 r. w sprawie ogłoszenia jednolitego tekstu rozporządzenia Rady Ministrów w sprawie szczegółowych warunków bezpiecznej pracy ze źródłami promieniowania jonizującego ( Dz.U.2022.967)</w:t>
      </w:r>
    </w:p>
    <w:p w14:paraId="29A71E7D"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 xml:space="preserve">Rozporządzenie Ministra Zdrowia z dnia 13 września 2021 r. w sprawie minimalnych wymagań dla jednostek ochrony zdrowia prowadzących działalność związaną z narażeniem w celach medycznych, polegającą na udzielaniu świadczeń zdrowotnych z zakresu rentgenodiagnostyki, radiologii zabiegowej lub diagnostyki związanej z podawaniem </w:t>
      </w:r>
      <w:r w:rsidRPr="00D2764F">
        <w:rPr>
          <w:rFonts w:asciiTheme="minorHAnsi" w:hAnsiTheme="minorHAnsi" w:cstheme="minorHAnsi"/>
          <w:sz w:val="22"/>
          <w:szCs w:val="22"/>
        </w:rPr>
        <w:lastRenderedPageBreak/>
        <w:t>pacjentom produktów radio farmaceutycznych (Dz.U.2021.1725)</w:t>
      </w:r>
    </w:p>
    <w:p w14:paraId="0B49666C"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Zdrowia z dnia 21 sierpnia 2006r. W sprawie szczegółowych warunków bezpiecznej pracy z urządzeniami radiologicznymi ( Dz. U. 2006.180.1325 z zm.)</w:t>
      </w:r>
    </w:p>
    <w:p w14:paraId="19EAFBE1"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Infrastruktury z dnia 19 listopada 2001 r. w sprawie rodzajów obiektów budowlanych, przy których realizacji jest wymagane ustanowienie inspektora nadzoru inwestorskiego. (Dz.U. 2001.138.1554)</w:t>
      </w:r>
    </w:p>
    <w:p w14:paraId="66CD9484"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Rozwoju, Pracy i Technologii z dnia 25 czerwca 2021 r. w sprawie wzoru oświadczenia o posiadanym prawie do dysponowania nieruchomością na cele budowlane (Dz.U.2021.1170)</w:t>
      </w:r>
    </w:p>
    <w:p w14:paraId="77C78B7A"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Rozwoju z dnia 11 września 2020 r. w sprawie szczegółowego zakresu i formy projektu budowlanego ( Dz.U.2020.1609 z zm.)</w:t>
      </w:r>
    </w:p>
    <w:p w14:paraId="3D3ECD5E"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Rozporządzenie Ministra Inwestycji i Rozwoju z dnia 29 kwietnia 2019 r. w sprawie przygotowania zawodowego do wykonywania samodzielnych funkcji technicznych w budownictwie (Dz.U. 2019.831 z zm.)</w:t>
      </w:r>
    </w:p>
    <w:p w14:paraId="2D596757"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Tłumaczenia norm europejskich i międzynarodowych (PN-EN,PN-ISO,PNEN,ISO)</w:t>
      </w:r>
    </w:p>
    <w:p w14:paraId="59DE466D"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Normy europejskie i międzynarodowe w wersji oryginalnej mające status Polskiej Normy</w:t>
      </w:r>
    </w:p>
    <w:p w14:paraId="3F40AAED" w14:textId="77777777" w:rsidR="00B737EF" w:rsidRPr="00D2764F" w:rsidRDefault="00B737EF" w:rsidP="001B7ADA">
      <w:pPr>
        <w:pStyle w:val="Tekstpodstawowywcity2"/>
        <w:numPr>
          <w:ilvl w:val="0"/>
          <w:numId w:val="6"/>
        </w:numPr>
        <w:tabs>
          <w:tab w:val="left" w:pos="851"/>
        </w:tabs>
        <w:spacing w:after="0" w:line="240" w:lineRule="auto"/>
        <w:ind w:left="1134" w:hanging="357"/>
        <w:jc w:val="both"/>
        <w:rPr>
          <w:rFonts w:asciiTheme="minorHAnsi" w:hAnsiTheme="minorHAnsi" w:cstheme="minorHAnsi"/>
          <w:sz w:val="22"/>
          <w:szCs w:val="22"/>
        </w:rPr>
      </w:pPr>
      <w:r w:rsidRPr="00D2764F">
        <w:rPr>
          <w:rFonts w:asciiTheme="minorHAnsi" w:hAnsiTheme="minorHAnsi" w:cstheme="minorHAnsi"/>
          <w:sz w:val="22"/>
          <w:szCs w:val="22"/>
        </w:rPr>
        <w:t>Zasady wiedzy technicznej</w:t>
      </w:r>
    </w:p>
    <w:p w14:paraId="2EEA0C15"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62683349"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5284558E"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2CD9BCD4" w14:textId="77777777" w:rsidR="00B737EF" w:rsidRPr="00D2764F" w:rsidRDefault="00B737EF" w:rsidP="00B737EF">
      <w:pPr>
        <w:jc w:val="right"/>
        <w:rPr>
          <w:rFonts w:asciiTheme="minorHAnsi" w:hAnsiTheme="minorHAnsi" w:cstheme="minorHAnsi"/>
          <w:sz w:val="22"/>
          <w:szCs w:val="22"/>
        </w:rPr>
      </w:pPr>
      <w:r w:rsidRPr="00D2764F">
        <w:rPr>
          <w:rFonts w:asciiTheme="minorHAnsi" w:hAnsiTheme="minorHAnsi" w:cstheme="minorHAnsi"/>
          <w:sz w:val="22"/>
          <w:szCs w:val="22"/>
        </w:rPr>
        <w:t>Opracowanie:</w:t>
      </w:r>
    </w:p>
    <w:p w14:paraId="55472D1A" w14:textId="77777777" w:rsidR="00B737EF" w:rsidRPr="00D2764F" w:rsidRDefault="00B737EF" w:rsidP="00B737EF">
      <w:pPr>
        <w:jc w:val="right"/>
        <w:rPr>
          <w:rFonts w:asciiTheme="minorHAnsi" w:hAnsiTheme="minorHAnsi" w:cstheme="minorHAnsi"/>
          <w:sz w:val="22"/>
          <w:szCs w:val="22"/>
        </w:rPr>
      </w:pPr>
    </w:p>
    <w:p w14:paraId="269A283F" w14:textId="22D242AC" w:rsidR="00B737EF" w:rsidRPr="00D2764F" w:rsidRDefault="004C0E92" w:rsidP="00B737EF">
      <w:pPr>
        <w:jc w:val="right"/>
        <w:rPr>
          <w:rFonts w:asciiTheme="minorHAnsi" w:hAnsiTheme="minorHAnsi" w:cstheme="minorHAnsi"/>
          <w:sz w:val="22"/>
          <w:szCs w:val="22"/>
        </w:rPr>
      </w:pPr>
      <w:r w:rsidRPr="00D2764F">
        <w:rPr>
          <w:rFonts w:asciiTheme="minorHAnsi" w:hAnsiTheme="minorHAnsi" w:cstheme="minorHAnsi"/>
          <w:sz w:val="22"/>
          <w:szCs w:val="22"/>
        </w:rPr>
        <w:t>Mgr inż. Krzysztof Kostrzyński</w:t>
      </w:r>
    </w:p>
    <w:p w14:paraId="0306BEA6" w14:textId="77777777" w:rsidR="00B737EF" w:rsidRPr="00D2764F" w:rsidRDefault="00B737EF" w:rsidP="00B737EF">
      <w:pPr>
        <w:suppressAutoHyphens w:val="0"/>
        <w:spacing w:after="160" w:line="259" w:lineRule="auto"/>
        <w:rPr>
          <w:rFonts w:asciiTheme="minorHAnsi" w:hAnsiTheme="minorHAnsi" w:cstheme="minorHAnsi"/>
          <w:sz w:val="22"/>
          <w:szCs w:val="22"/>
        </w:rPr>
      </w:pPr>
    </w:p>
    <w:p w14:paraId="39D300DA"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6ED483FC" w14:textId="77777777" w:rsidR="00B737EF" w:rsidRPr="00D2764F" w:rsidRDefault="00B737EF" w:rsidP="00B737EF">
      <w:pPr>
        <w:pStyle w:val="Tekstpodstawowywcity2"/>
        <w:tabs>
          <w:tab w:val="left" w:pos="851"/>
        </w:tabs>
        <w:spacing w:after="0" w:line="240" w:lineRule="auto"/>
        <w:ind w:left="709"/>
        <w:jc w:val="both"/>
        <w:rPr>
          <w:rFonts w:asciiTheme="minorHAnsi" w:hAnsiTheme="minorHAnsi" w:cstheme="minorHAnsi"/>
          <w:sz w:val="22"/>
          <w:szCs w:val="22"/>
        </w:rPr>
      </w:pPr>
    </w:p>
    <w:p w14:paraId="0DE36157" w14:textId="77777777" w:rsidR="00B737EF" w:rsidRPr="00D2764F" w:rsidRDefault="00B737EF" w:rsidP="00782F26">
      <w:pPr>
        <w:pStyle w:val="Nagwek2"/>
        <w:numPr>
          <w:ilvl w:val="0"/>
          <w:numId w:val="2"/>
        </w:numPr>
        <w:tabs>
          <w:tab w:val="clear" w:pos="567"/>
          <w:tab w:val="clear" w:pos="1276"/>
          <w:tab w:val="clear" w:pos="1418"/>
          <w:tab w:val="clear" w:pos="2130"/>
          <w:tab w:val="clear" w:pos="6379"/>
        </w:tabs>
        <w:ind w:left="0" w:firstLine="0"/>
        <w:jc w:val="left"/>
        <w:rPr>
          <w:rFonts w:asciiTheme="minorHAnsi" w:hAnsiTheme="minorHAnsi" w:cstheme="minorHAnsi"/>
          <w:b/>
          <w:bCs/>
          <w:sz w:val="22"/>
          <w:szCs w:val="22"/>
        </w:rPr>
      </w:pPr>
      <w:bookmarkStart w:id="64" w:name="_Toc204375655"/>
      <w:bookmarkStart w:id="65" w:name="_Toc204372715"/>
      <w:r w:rsidRPr="00D2764F">
        <w:rPr>
          <w:rFonts w:asciiTheme="minorHAnsi" w:hAnsiTheme="minorHAnsi" w:cstheme="minorHAnsi"/>
          <w:b/>
          <w:bCs/>
          <w:sz w:val="22"/>
          <w:szCs w:val="22"/>
        </w:rPr>
        <w:t>CZĘŚĆ RYSUNKOWA</w:t>
      </w:r>
      <w:bookmarkEnd w:id="64"/>
      <w:r w:rsidRPr="00D2764F">
        <w:rPr>
          <w:rFonts w:asciiTheme="minorHAnsi" w:hAnsiTheme="minorHAnsi" w:cstheme="minorHAnsi"/>
          <w:b/>
          <w:bCs/>
          <w:sz w:val="22"/>
          <w:szCs w:val="22"/>
        </w:rPr>
        <w:t xml:space="preserve"> </w:t>
      </w:r>
      <w:bookmarkEnd w:id="65"/>
    </w:p>
    <w:p w14:paraId="671A0877" w14:textId="5697D421" w:rsidR="00B737EF" w:rsidRPr="00D2764F" w:rsidRDefault="00B737EF" w:rsidP="00B737EF">
      <w:pPr>
        <w:pStyle w:val="Tekstpodstawowywcity2"/>
        <w:tabs>
          <w:tab w:val="left" w:pos="851"/>
        </w:tabs>
        <w:spacing w:before="120" w:line="240" w:lineRule="auto"/>
        <w:ind w:left="709"/>
        <w:jc w:val="both"/>
        <w:rPr>
          <w:rFonts w:asciiTheme="minorHAnsi" w:hAnsiTheme="minorHAnsi" w:cstheme="minorHAnsi"/>
          <w:sz w:val="22"/>
          <w:szCs w:val="22"/>
        </w:rPr>
      </w:pPr>
      <w:r w:rsidRPr="00D2764F">
        <w:rPr>
          <w:rFonts w:asciiTheme="minorHAnsi" w:hAnsiTheme="minorHAnsi" w:cstheme="minorHAnsi"/>
          <w:sz w:val="22"/>
          <w:szCs w:val="22"/>
        </w:rPr>
        <w:t xml:space="preserve">Załącznik graficzny </w:t>
      </w:r>
      <w:r w:rsidR="009A685A" w:rsidRPr="00D2764F">
        <w:rPr>
          <w:rFonts w:asciiTheme="minorHAnsi" w:hAnsiTheme="minorHAnsi" w:cstheme="minorHAnsi"/>
          <w:sz w:val="22"/>
          <w:szCs w:val="22"/>
        </w:rPr>
        <w:t>OPZ</w:t>
      </w:r>
    </w:p>
    <w:p w14:paraId="0BCD0C2D" w14:textId="77777777" w:rsidR="008971F3" w:rsidRPr="00D2764F" w:rsidRDefault="008971F3" w:rsidP="004C2DC9">
      <w:pPr>
        <w:jc w:val="right"/>
        <w:rPr>
          <w:rFonts w:asciiTheme="minorHAnsi" w:hAnsiTheme="minorHAnsi" w:cstheme="minorHAnsi"/>
          <w:sz w:val="22"/>
          <w:szCs w:val="22"/>
        </w:rPr>
      </w:pPr>
    </w:p>
    <w:p w14:paraId="6D642EC1" w14:textId="77777777" w:rsidR="008971F3" w:rsidRPr="00D2764F" w:rsidRDefault="008971F3" w:rsidP="004C2DC9">
      <w:pPr>
        <w:jc w:val="right"/>
        <w:rPr>
          <w:rFonts w:asciiTheme="minorHAnsi" w:hAnsiTheme="minorHAnsi" w:cstheme="minorHAnsi"/>
          <w:sz w:val="22"/>
          <w:szCs w:val="22"/>
        </w:rPr>
      </w:pPr>
    </w:p>
    <w:p w14:paraId="5B19F047" w14:textId="77777777" w:rsidR="008971F3" w:rsidRPr="00D2764F" w:rsidRDefault="008971F3" w:rsidP="004C2DC9">
      <w:pPr>
        <w:jc w:val="right"/>
        <w:rPr>
          <w:rFonts w:asciiTheme="minorHAnsi" w:hAnsiTheme="minorHAnsi" w:cstheme="minorHAnsi"/>
          <w:sz w:val="22"/>
          <w:szCs w:val="22"/>
        </w:rPr>
      </w:pPr>
    </w:p>
    <w:p w14:paraId="0551A771" w14:textId="77777777" w:rsidR="00083EF4" w:rsidRPr="00D2764F" w:rsidRDefault="00083EF4" w:rsidP="00840467">
      <w:pPr>
        <w:suppressAutoHyphens w:val="0"/>
        <w:spacing w:after="160" w:line="259" w:lineRule="auto"/>
        <w:rPr>
          <w:rFonts w:asciiTheme="minorHAnsi" w:hAnsiTheme="minorHAnsi" w:cstheme="minorHAnsi"/>
        </w:rPr>
      </w:pPr>
      <w:bookmarkStart w:id="66" w:name="_Toc65961626"/>
      <w:bookmarkStart w:id="67" w:name="_Toc65970696"/>
    </w:p>
    <w:p w14:paraId="67C2CEF1" w14:textId="77777777" w:rsidR="00083EF4" w:rsidRPr="00D2764F" w:rsidRDefault="00083EF4" w:rsidP="00840467">
      <w:pPr>
        <w:suppressAutoHyphens w:val="0"/>
        <w:spacing w:after="160" w:line="259" w:lineRule="auto"/>
        <w:rPr>
          <w:rFonts w:asciiTheme="minorHAnsi" w:hAnsiTheme="minorHAnsi" w:cstheme="minorHAnsi"/>
        </w:rPr>
      </w:pPr>
    </w:p>
    <w:p w14:paraId="3F7A95CA" w14:textId="77777777" w:rsidR="00083EF4" w:rsidRPr="00D2764F" w:rsidRDefault="00083EF4" w:rsidP="00840467">
      <w:pPr>
        <w:suppressAutoHyphens w:val="0"/>
        <w:spacing w:after="160" w:line="259" w:lineRule="auto"/>
        <w:rPr>
          <w:rFonts w:asciiTheme="minorHAnsi" w:hAnsiTheme="minorHAnsi" w:cstheme="minorHAnsi"/>
        </w:rPr>
      </w:pPr>
    </w:p>
    <w:p w14:paraId="6493859E" w14:textId="77777777" w:rsidR="00083EF4" w:rsidRPr="00D2764F" w:rsidRDefault="00083EF4" w:rsidP="00840467">
      <w:pPr>
        <w:suppressAutoHyphens w:val="0"/>
        <w:spacing w:after="160" w:line="259" w:lineRule="auto"/>
        <w:rPr>
          <w:rFonts w:asciiTheme="minorHAnsi" w:hAnsiTheme="minorHAnsi" w:cstheme="minorHAnsi"/>
        </w:rPr>
      </w:pPr>
    </w:p>
    <w:p w14:paraId="6D9C61E5" w14:textId="77777777" w:rsidR="00BA00D1" w:rsidRPr="00D2764F" w:rsidRDefault="00BA00D1" w:rsidP="00840467">
      <w:pPr>
        <w:suppressAutoHyphens w:val="0"/>
        <w:spacing w:after="160" w:line="259" w:lineRule="auto"/>
        <w:rPr>
          <w:rFonts w:asciiTheme="minorHAnsi" w:hAnsiTheme="minorHAnsi" w:cstheme="minorHAnsi"/>
        </w:rPr>
      </w:pPr>
    </w:p>
    <w:p w14:paraId="6105A97A" w14:textId="77777777" w:rsidR="00BA00D1" w:rsidRPr="00D2764F" w:rsidRDefault="00BA00D1" w:rsidP="00840467">
      <w:pPr>
        <w:suppressAutoHyphens w:val="0"/>
        <w:spacing w:after="160" w:line="259" w:lineRule="auto"/>
        <w:rPr>
          <w:rFonts w:asciiTheme="minorHAnsi" w:hAnsiTheme="minorHAnsi" w:cstheme="minorHAnsi"/>
        </w:rPr>
      </w:pPr>
    </w:p>
    <w:p w14:paraId="065D24CE" w14:textId="77777777" w:rsidR="00BA00D1" w:rsidRPr="00D2764F" w:rsidRDefault="00BA00D1" w:rsidP="00840467">
      <w:pPr>
        <w:suppressAutoHyphens w:val="0"/>
        <w:spacing w:after="160" w:line="259" w:lineRule="auto"/>
        <w:rPr>
          <w:rFonts w:asciiTheme="minorHAnsi" w:hAnsiTheme="minorHAnsi" w:cstheme="minorHAnsi"/>
        </w:rPr>
      </w:pPr>
    </w:p>
    <w:p w14:paraId="0E6E1256" w14:textId="77777777" w:rsidR="00BA00D1" w:rsidRPr="00D2764F" w:rsidRDefault="00BA00D1" w:rsidP="00840467">
      <w:pPr>
        <w:suppressAutoHyphens w:val="0"/>
        <w:spacing w:after="160" w:line="259" w:lineRule="auto"/>
        <w:rPr>
          <w:rFonts w:asciiTheme="minorHAnsi" w:hAnsiTheme="minorHAnsi" w:cstheme="minorHAnsi"/>
        </w:rPr>
      </w:pPr>
    </w:p>
    <w:p w14:paraId="4503A94D" w14:textId="77777777" w:rsidR="00BA00D1" w:rsidRPr="00D2764F" w:rsidRDefault="00BA00D1" w:rsidP="00840467">
      <w:pPr>
        <w:suppressAutoHyphens w:val="0"/>
        <w:spacing w:after="160" w:line="259" w:lineRule="auto"/>
        <w:rPr>
          <w:rFonts w:asciiTheme="minorHAnsi" w:hAnsiTheme="minorHAnsi" w:cstheme="minorHAnsi"/>
        </w:rPr>
      </w:pPr>
    </w:p>
    <w:p w14:paraId="0C2807B2" w14:textId="77777777" w:rsidR="00BA00D1" w:rsidRPr="00D2764F" w:rsidRDefault="00BA00D1" w:rsidP="00840467">
      <w:pPr>
        <w:suppressAutoHyphens w:val="0"/>
        <w:spacing w:after="160" w:line="259" w:lineRule="auto"/>
        <w:rPr>
          <w:rFonts w:asciiTheme="minorHAnsi" w:hAnsiTheme="minorHAnsi" w:cstheme="minorHAnsi"/>
        </w:rPr>
      </w:pPr>
    </w:p>
    <w:p w14:paraId="2263B3D0" w14:textId="77777777" w:rsidR="00BA00D1" w:rsidRPr="00D2764F" w:rsidRDefault="00BA00D1" w:rsidP="00840467">
      <w:pPr>
        <w:suppressAutoHyphens w:val="0"/>
        <w:spacing w:after="160" w:line="259" w:lineRule="auto"/>
        <w:rPr>
          <w:rFonts w:asciiTheme="minorHAnsi" w:hAnsiTheme="minorHAnsi" w:cstheme="minorHAnsi"/>
        </w:rPr>
      </w:pPr>
    </w:p>
    <w:bookmarkEnd w:id="14"/>
    <w:bookmarkEnd w:id="66"/>
    <w:bookmarkEnd w:id="67"/>
    <w:p w14:paraId="27B48638" w14:textId="77777777" w:rsidR="00BA00D1" w:rsidRPr="00D2764F" w:rsidRDefault="00BA00D1" w:rsidP="00840467">
      <w:pPr>
        <w:suppressAutoHyphens w:val="0"/>
        <w:spacing w:after="160" w:line="259" w:lineRule="auto"/>
        <w:rPr>
          <w:rFonts w:asciiTheme="minorHAnsi" w:hAnsiTheme="minorHAnsi" w:cstheme="minorHAnsi"/>
        </w:rPr>
      </w:pPr>
    </w:p>
    <w:sectPr w:rsidR="00BA00D1" w:rsidRPr="00D2764F" w:rsidSect="006509BE">
      <w:headerReference w:type="default" r:id="rId33"/>
      <w:footerReference w:type="default" r:id="rId34"/>
      <w:pgSz w:w="11906" w:h="16838"/>
      <w:pgMar w:top="709" w:right="991" w:bottom="1135" w:left="1417" w:header="708" w:footer="5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C4EB6" w14:textId="77777777" w:rsidR="000F5AC1" w:rsidRDefault="000F5AC1" w:rsidP="004C2DC9">
      <w:r>
        <w:separator/>
      </w:r>
    </w:p>
  </w:endnote>
  <w:endnote w:type="continuationSeparator" w:id="0">
    <w:p w14:paraId="1A5B44C4" w14:textId="77777777" w:rsidR="000F5AC1" w:rsidRDefault="000F5AC1" w:rsidP="004C2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Symbol">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entury Gothic">
    <w:panose1 w:val="020B0502020202020204"/>
    <w:charset w:val="EE"/>
    <w:family w:val="swiss"/>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E896B" w14:textId="6168854E" w:rsidR="00DC6951" w:rsidRDefault="00DC6951">
    <w:pPr>
      <w:pStyle w:val="Stopka"/>
    </w:pPr>
    <w:r>
      <w:rPr>
        <w:noProof/>
        <w:lang w:eastAsia="pl-PL"/>
      </w:rPr>
      <w:drawing>
        <wp:anchor distT="0" distB="0" distL="114300" distR="114300" simplePos="0" relativeHeight="251658240" behindDoc="0" locked="0" layoutInCell="1" allowOverlap="1" wp14:anchorId="2BABA7A9" wp14:editId="79676BBF">
          <wp:simplePos x="0" y="0"/>
          <wp:positionH relativeFrom="column">
            <wp:posOffset>318</wp:posOffset>
          </wp:positionH>
          <wp:positionV relativeFrom="paragraph">
            <wp:posOffset>-294640</wp:posOffset>
          </wp:positionV>
          <wp:extent cx="3719513" cy="798056"/>
          <wp:effectExtent l="0" t="0" r="0" b="2540"/>
          <wp:wrapTopAndBottom/>
          <wp:docPr id="2" name="Obraz 2" descr="C:\Users\kkostrzynski\AppData\Local\Microsoft\Windows\INetCache\Content.MSO\E49B92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kostrzynski\AppData\Local\Microsoft\Windows\INetCache\Content.MSO\E49B9246.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19513" cy="7980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2B6D88" w14:textId="319CA4BC" w:rsidR="00DC6951" w:rsidRDefault="00DC695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9F57F9" w14:textId="77777777" w:rsidR="000F5AC1" w:rsidRDefault="000F5AC1" w:rsidP="004C2DC9">
      <w:r>
        <w:separator/>
      </w:r>
    </w:p>
  </w:footnote>
  <w:footnote w:type="continuationSeparator" w:id="0">
    <w:p w14:paraId="12258C4A" w14:textId="77777777" w:rsidR="000F5AC1" w:rsidRDefault="000F5AC1" w:rsidP="004C2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9818532"/>
      <w:docPartObj>
        <w:docPartGallery w:val="Page Numbers (Top of Page)"/>
        <w:docPartUnique/>
      </w:docPartObj>
    </w:sdtPr>
    <w:sdtEndPr/>
    <w:sdtContent>
      <w:p w14:paraId="5611CA61" w14:textId="72F928FA" w:rsidR="00DC6951" w:rsidRDefault="00DC6951">
        <w:pPr>
          <w:pStyle w:val="Nagwek"/>
          <w:jc w:val="right"/>
        </w:pPr>
        <w:r>
          <w:fldChar w:fldCharType="begin"/>
        </w:r>
        <w:r>
          <w:instrText>PAGE   \* MERGEFORMAT</w:instrText>
        </w:r>
        <w:r>
          <w:fldChar w:fldCharType="separate"/>
        </w:r>
        <w:r w:rsidR="00AF3DBE">
          <w:rPr>
            <w:noProof/>
          </w:rPr>
          <w:t>1</w:t>
        </w:r>
        <w:r>
          <w:fldChar w:fldCharType="end"/>
        </w:r>
      </w:p>
    </w:sdtContent>
  </w:sdt>
  <w:p w14:paraId="0D22D68A" w14:textId="77777777" w:rsidR="00DC6951" w:rsidRDefault="00DC695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2952B774"/>
    <w:lvl w:ilvl="0">
      <w:start w:val="1"/>
      <w:numFmt w:val="upperRoman"/>
      <w:pStyle w:val="Nagwek1"/>
      <w:lvlText w:val="%1."/>
      <w:lvlJc w:val="right"/>
      <w:pPr>
        <w:tabs>
          <w:tab w:val="num" w:pos="1418"/>
        </w:tabs>
        <w:ind w:left="1850" w:hanging="432"/>
      </w:pPr>
    </w:lvl>
    <w:lvl w:ilvl="1">
      <w:start w:val="1"/>
      <w:numFmt w:val="upperLetter"/>
      <w:lvlText w:val="I/%2."/>
      <w:lvlJc w:val="right"/>
      <w:pPr>
        <w:tabs>
          <w:tab w:val="num" w:pos="0"/>
        </w:tabs>
        <w:ind w:left="576" w:hanging="576"/>
      </w:pPr>
      <w:rPr>
        <w:rFonts w:hint="default"/>
        <w:b/>
        <w:bCs/>
      </w:rPr>
    </w:lvl>
    <w:lvl w:ilvl="2">
      <w:start w:val="1"/>
      <w:numFmt w:val="none"/>
      <w:pStyle w:val="Nagwek3"/>
      <w:suff w:val="nothing"/>
      <w:lvlText w:val=""/>
      <w:lvlJc w:val="left"/>
      <w:pPr>
        <w:tabs>
          <w:tab w:val="num" w:pos="0"/>
        </w:tabs>
        <w:ind w:left="720" w:hanging="720"/>
      </w:pPr>
    </w:lvl>
    <w:lvl w:ilvl="3">
      <w:start w:val="1"/>
      <w:numFmt w:val="lowerLetter"/>
      <w:pStyle w:val="Nagwek4"/>
      <w:lvlText w:val="%4)"/>
      <w:lvlJc w:val="left"/>
      <w:pPr>
        <w:tabs>
          <w:tab w:val="num" w:pos="0"/>
        </w:tabs>
        <w:ind w:left="864" w:hanging="864"/>
      </w:pPr>
      <w:rPr>
        <w:rFonts w:hint="default"/>
      </w:rPr>
    </w:lvl>
    <w:lvl w:ilvl="4">
      <w:start w:val="1"/>
      <w:numFmt w:val="none"/>
      <w:pStyle w:val="Nagwek5"/>
      <w:suff w:val="nothing"/>
      <w:lvlText w:val=""/>
      <w:lvlJc w:val="left"/>
      <w:pPr>
        <w:tabs>
          <w:tab w:val="num" w:pos="0"/>
        </w:tabs>
        <w:ind w:left="1008" w:hanging="1008"/>
      </w:pPr>
    </w:lvl>
    <w:lvl w:ilvl="5">
      <w:start w:val="1"/>
      <w:numFmt w:val="none"/>
      <w:pStyle w:val="Nagwek6"/>
      <w:suff w:val="nothing"/>
      <w:lvlText w:val=""/>
      <w:lvlJc w:val="left"/>
      <w:pPr>
        <w:tabs>
          <w:tab w:val="num" w:pos="0"/>
        </w:tabs>
        <w:ind w:left="1152" w:hanging="1152"/>
      </w:pPr>
    </w:lvl>
    <w:lvl w:ilvl="6">
      <w:start w:val="1"/>
      <w:numFmt w:val="none"/>
      <w:pStyle w:val="Nagwek7"/>
      <w:suff w:val="nothing"/>
      <w:lvlText w:val=""/>
      <w:lvlJc w:val="left"/>
      <w:pPr>
        <w:tabs>
          <w:tab w:val="num" w:pos="0"/>
        </w:tabs>
        <w:ind w:left="1296" w:hanging="1296"/>
      </w:pPr>
    </w:lvl>
    <w:lvl w:ilvl="7">
      <w:start w:val="1"/>
      <w:numFmt w:val="none"/>
      <w:pStyle w:val="Nagwek8"/>
      <w:suff w:val="nothing"/>
      <w:lvlText w:val=""/>
      <w:lvlJc w:val="left"/>
      <w:pPr>
        <w:tabs>
          <w:tab w:val="num" w:pos="0"/>
        </w:tabs>
        <w:ind w:left="1440" w:hanging="1440"/>
      </w:pPr>
    </w:lvl>
    <w:lvl w:ilvl="8">
      <w:start w:val="1"/>
      <w:numFmt w:val="none"/>
      <w:pStyle w:val="Nagwek9"/>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4"/>
    <w:lvl w:ilvl="0">
      <w:start w:val="1"/>
      <w:numFmt w:val="bullet"/>
      <w:lvlText w:val="-"/>
      <w:lvlJc w:val="left"/>
      <w:pPr>
        <w:tabs>
          <w:tab w:val="num" w:pos="1080"/>
        </w:tabs>
        <w:ind w:left="1080" w:hanging="360"/>
      </w:pPr>
      <w:rPr>
        <w:rFonts w:ascii="Times New Roman" w:hAnsi="Times New Roman" w:cs="Times New Roman"/>
      </w:rPr>
    </w:lvl>
  </w:abstractNum>
  <w:abstractNum w:abstractNumId="2" w15:restartNumberingAfterBreak="0">
    <w:nsid w:val="00000006"/>
    <w:multiLevelType w:val="multilevel"/>
    <w:tmpl w:val="00000006"/>
    <w:name w:val="WW8Num7"/>
    <w:lvl w:ilvl="0">
      <w:start w:val="1"/>
      <w:numFmt w:val="lowerLetter"/>
      <w:lvlText w:val="%1)"/>
      <w:lvlJc w:val="left"/>
      <w:pPr>
        <w:tabs>
          <w:tab w:val="num" w:pos="927"/>
        </w:tabs>
        <w:ind w:left="927" w:hanging="360"/>
      </w:pPr>
      <w:rPr>
        <w:rFonts w:ascii="Times New Roman" w:hAnsi="Times New Roman" w:cs="Times New Roman"/>
        <w:b w:val="0"/>
        <w:i w:val="0"/>
        <w:sz w:val="24"/>
        <w:u w:val="none"/>
      </w:rPr>
    </w:lvl>
    <w:lvl w:ilvl="1">
      <w:start w:val="1"/>
      <w:numFmt w:val="bullet"/>
      <w:lvlText w:val="-"/>
      <w:lvlJc w:val="left"/>
      <w:pPr>
        <w:tabs>
          <w:tab w:val="num" w:pos="1647"/>
        </w:tabs>
        <w:ind w:left="1647" w:hanging="360"/>
      </w:pPr>
      <w:rPr>
        <w:rFonts w:ascii="Times New Roman" w:hAnsi="Times New Roman" w:cs="Courier New"/>
      </w:r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3" w15:restartNumberingAfterBreak="0">
    <w:nsid w:val="02ED6773"/>
    <w:multiLevelType w:val="hybridMultilevel"/>
    <w:tmpl w:val="FC20DD0A"/>
    <w:lvl w:ilvl="0" w:tplc="54FE18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44C132F"/>
    <w:multiLevelType w:val="multilevel"/>
    <w:tmpl w:val="4FACF48C"/>
    <w:lvl w:ilvl="0">
      <w:start w:val="3"/>
      <w:numFmt w:val="decimal"/>
      <w:lvlText w:val="%1."/>
      <w:lvlJc w:val="left"/>
      <w:pPr>
        <w:ind w:left="504" w:hanging="504"/>
      </w:pPr>
      <w:rPr>
        <w:rFonts w:hint="default"/>
      </w:rPr>
    </w:lvl>
    <w:lvl w:ilvl="1">
      <w:start w:val="1"/>
      <w:numFmt w:val="decimal"/>
      <w:lvlText w:val="%1.%2."/>
      <w:lvlJc w:val="left"/>
      <w:pPr>
        <w:ind w:left="1044" w:hanging="504"/>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07296CE0"/>
    <w:multiLevelType w:val="hybridMultilevel"/>
    <w:tmpl w:val="2CF2964C"/>
    <w:lvl w:ilvl="0" w:tplc="54FE18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42331DF"/>
    <w:multiLevelType w:val="hybridMultilevel"/>
    <w:tmpl w:val="984AF0A0"/>
    <w:lvl w:ilvl="0" w:tplc="04150015">
      <w:start w:val="1"/>
      <w:numFmt w:val="upperLetter"/>
      <w:lvlText w:val="%1."/>
      <w:lvlJc w:val="left"/>
      <w:pPr>
        <w:ind w:left="9433" w:hanging="360"/>
      </w:pPr>
      <w:rPr>
        <w:rFonts w:hint="default"/>
      </w:rPr>
    </w:lvl>
    <w:lvl w:ilvl="1" w:tplc="3F5C0160">
      <w:start w:val="1"/>
      <w:numFmt w:val="lowerLetter"/>
      <w:lvlText w:val="%2)"/>
      <w:lvlJc w:val="left"/>
      <w:pPr>
        <w:ind w:left="2715" w:hanging="360"/>
      </w:pPr>
      <w:rPr>
        <w:rFonts w:hint="default"/>
      </w:rPr>
    </w:lvl>
    <w:lvl w:ilvl="2" w:tplc="0415001B" w:tentative="1">
      <w:start w:val="1"/>
      <w:numFmt w:val="lowerRoman"/>
      <w:lvlText w:val="%3."/>
      <w:lvlJc w:val="right"/>
      <w:pPr>
        <w:ind w:left="3435" w:hanging="180"/>
      </w:pPr>
    </w:lvl>
    <w:lvl w:ilvl="3" w:tplc="0415000F" w:tentative="1">
      <w:start w:val="1"/>
      <w:numFmt w:val="decimal"/>
      <w:lvlText w:val="%4."/>
      <w:lvlJc w:val="left"/>
      <w:pPr>
        <w:ind w:left="4155" w:hanging="360"/>
      </w:pPr>
    </w:lvl>
    <w:lvl w:ilvl="4" w:tplc="04150019" w:tentative="1">
      <w:start w:val="1"/>
      <w:numFmt w:val="lowerLetter"/>
      <w:lvlText w:val="%5."/>
      <w:lvlJc w:val="left"/>
      <w:pPr>
        <w:ind w:left="4875" w:hanging="360"/>
      </w:pPr>
    </w:lvl>
    <w:lvl w:ilvl="5" w:tplc="0415001B" w:tentative="1">
      <w:start w:val="1"/>
      <w:numFmt w:val="lowerRoman"/>
      <w:lvlText w:val="%6."/>
      <w:lvlJc w:val="right"/>
      <w:pPr>
        <w:ind w:left="5595" w:hanging="180"/>
      </w:pPr>
    </w:lvl>
    <w:lvl w:ilvl="6" w:tplc="0415000F" w:tentative="1">
      <w:start w:val="1"/>
      <w:numFmt w:val="decimal"/>
      <w:lvlText w:val="%7."/>
      <w:lvlJc w:val="left"/>
      <w:pPr>
        <w:ind w:left="6315" w:hanging="360"/>
      </w:pPr>
    </w:lvl>
    <w:lvl w:ilvl="7" w:tplc="04150019" w:tentative="1">
      <w:start w:val="1"/>
      <w:numFmt w:val="lowerLetter"/>
      <w:lvlText w:val="%8."/>
      <w:lvlJc w:val="left"/>
      <w:pPr>
        <w:ind w:left="7035" w:hanging="360"/>
      </w:pPr>
    </w:lvl>
    <w:lvl w:ilvl="8" w:tplc="0415001B" w:tentative="1">
      <w:start w:val="1"/>
      <w:numFmt w:val="lowerRoman"/>
      <w:lvlText w:val="%9."/>
      <w:lvlJc w:val="right"/>
      <w:pPr>
        <w:ind w:left="7755" w:hanging="180"/>
      </w:pPr>
    </w:lvl>
  </w:abstractNum>
  <w:abstractNum w:abstractNumId="7" w15:restartNumberingAfterBreak="0">
    <w:nsid w:val="15E82258"/>
    <w:multiLevelType w:val="hybridMultilevel"/>
    <w:tmpl w:val="F2A0A198"/>
    <w:lvl w:ilvl="0" w:tplc="BC0229DE">
      <w:start w:val="1"/>
      <w:numFmt w:val="bullet"/>
      <w:lvlText w:val="-"/>
      <w:lvlJc w:val="left"/>
      <w:pPr>
        <w:ind w:left="1440" w:hanging="360"/>
      </w:pPr>
      <w:rPr>
        <w:rFonts w:ascii="Courier New" w:hAnsi="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A6835D7"/>
    <w:multiLevelType w:val="multilevel"/>
    <w:tmpl w:val="758AD31C"/>
    <w:lvl w:ilvl="0">
      <w:start w:val="3"/>
      <w:numFmt w:val="decimal"/>
      <w:lvlText w:val="%1."/>
      <w:lvlJc w:val="left"/>
      <w:pPr>
        <w:ind w:left="495" w:hanging="495"/>
      </w:pPr>
      <w:rPr>
        <w:rFonts w:hint="default"/>
      </w:rPr>
    </w:lvl>
    <w:lvl w:ilvl="1">
      <w:start w:val="1"/>
      <w:numFmt w:val="decimal"/>
      <w:lvlText w:val="%1.%2."/>
      <w:lvlJc w:val="left"/>
      <w:pPr>
        <w:ind w:left="711" w:hanging="495"/>
      </w:pPr>
      <w:rPr>
        <w:rFonts w:hint="default"/>
      </w:rPr>
    </w:lvl>
    <w:lvl w:ilvl="2">
      <w:start w:val="2"/>
      <w:numFmt w:val="decimal"/>
      <w:lvlText w:val="%1.%2.%3."/>
      <w:lvlJc w:val="left"/>
      <w:pPr>
        <w:ind w:left="1152" w:hanging="720"/>
      </w:pPr>
      <w:rPr>
        <w:rFonts w:hint="default"/>
      </w:rPr>
    </w:lvl>
    <w:lvl w:ilvl="3">
      <w:start w:val="1"/>
      <w:numFmt w:val="decimal"/>
      <w:lvlText w:val="%1.%2.%3.%4."/>
      <w:lvlJc w:val="left"/>
      <w:pPr>
        <w:ind w:left="1368" w:hanging="720"/>
      </w:pPr>
      <w:rPr>
        <w:rFonts w:hint="default"/>
      </w:rPr>
    </w:lvl>
    <w:lvl w:ilvl="4">
      <w:start w:val="1"/>
      <w:numFmt w:val="decimal"/>
      <w:lvlText w:val="%1.%2.%3.%4.%5."/>
      <w:lvlJc w:val="left"/>
      <w:pPr>
        <w:ind w:left="1944"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736" w:hanging="1440"/>
      </w:pPr>
      <w:rPr>
        <w:rFonts w:hint="default"/>
      </w:rPr>
    </w:lvl>
    <w:lvl w:ilvl="7">
      <w:start w:val="1"/>
      <w:numFmt w:val="decimal"/>
      <w:lvlText w:val="%1.%2.%3.%4.%5.%6.%7.%8."/>
      <w:lvlJc w:val="left"/>
      <w:pPr>
        <w:ind w:left="2952" w:hanging="1440"/>
      </w:pPr>
      <w:rPr>
        <w:rFonts w:hint="default"/>
      </w:rPr>
    </w:lvl>
    <w:lvl w:ilvl="8">
      <w:start w:val="1"/>
      <w:numFmt w:val="decimal"/>
      <w:lvlText w:val="%1.%2.%3.%4.%5.%6.%7.%8.%9."/>
      <w:lvlJc w:val="left"/>
      <w:pPr>
        <w:ind w:left="3528" w:hanging="1800"/>
      </w:pPr>
      <w:rPr>
        <w:rFonts w:hint="default"/>
      </w:rPr>
    </w:lvl>
  </w:abstractNum>
  <w:abstractNum w:abstractNumId="9" w15:restartNumberingAfterBreak="0">
    <w:nsid w:val="1BD97EE4"/>
    <w:multiLevelType w:val="multilevel"/>
    <w:tmpl w:val="82BE55D8"/>
    <w:lvl w:ilvl="0">
      <w:start w:val="4"/>
      <w:numFmt w:val="decimal"/>
      <w:lvlText w:val="%1."/>
      <w:lvlJc w:val="left"/>
      <w:pPr>
        <w:ind w:left="360" w:hanging="360"/>
      </w:pPr>
      <w:rPr>
        <w:rFonts w:hint="default"/>
      </w:rPr>
    </w:lvl>
    <w:lvl w:ilvl="1">
      <w:start w:val="2"/>
      <w:numFmt w:val="decimal"/>
      <w:lvlText w:val="%1.%2."/>
      <w:lvlJc w:val="left"/>
      <w:pPr>
        <w:ind w:left="465" w:hanging="360"/>
      </w:pPr>
      <w:rPr>
        <w:rFonts w:hint="default"/>
      </w:rPr>
    </w:lvl>
    <w:lvl w:ilvl="2">
      <w:start w:val="1"/>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10" w15:restartNumberingAfterBreak="0">
    <w:nsid w:val="1FC867DD"/>
    <w:multiLevelType w:val="multilevel"/>
    <w:tmpl w:val="A3520D5E"/>
    <w:lvl w:ilvl="0">
      <w:start w:val="1"/>
      <w:numFmt w:val="decimal"/>
      <w:lvlText w:val="%1."/>
      <w:lvlJc w:val="left"/>
      <w:pPr>
        <w:ind w:left="360" w:hanging="360"/>
      </w:pPr>
      <w:rPr>
        <w:rFonts w:hint="default"/>
      </w:rPr>
    </w:lvl>
    <w:lvl w:ilvl="1">
      <w:start w:val="2"/>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1" w15:restartNumberingAfterBreak="0">
    <w:nsid w:val="2FBC7438"/>
    <w:multiLevelType w:val="hybridMultilevel"/>
    <w:tmpl w:val="99026DD8"/>
    <w:lvl w:ilvl="0" w:tplc="BC0229DE">
      <w:start w:val="1"/>
      <w:numFmt w:val="bullet"/>
      <w:lvlText w:val="-"/>
      <w:lvlJc w:val="left"/>
      <w:pPr>
        <w:ind w:left="786" w:hanging="360"/>
      </w:pPr>
      <w:rPr>
        <w:rFonts w:ascii="Courier New" w:hAnsi="Courier New"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cs="Wingdings" w:hint="default"/>
      </w:rPr>
    </w:lvl>
    <w:lvl w:ilvl="3" w:tplc="04150001" w:tentative="1">
      <w:start w:val="1"/>
      <w:numFmt w:val="bullet"/>
      <w:lvlText w:val=""/>
      <w:lvlJc w:val="left"/>
      <w:pPr>
        <w:ind w:left="2946" w:hanging="360"/>
      </w:pPr>
      <w:rPr>
        <w:rFonts w:ascii="Symbol" w:hAnsi="Symbol" w:cs="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cs="Wingdings" w:hint="default"/>
      </w:rPr>
    </w:lvl>
    <w:lvl w:ilvl="6" w:tplc="04150001" w:tentative="1">
      <w:start w:val="1"/>
      <w:numFmt w:val="bullet"/>
      <w:lvlText w:val=""/>
      <w:lvlJc w:val="left"/>
      <w:pPr>
        <w:ind w:left="5106" w:hanging="360"/>
      </w:pPr>
      <w:rPr>
        <w:rFonts w:ascii="Symbol" w:hAnsi="Symbol" w:cs="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cs="Wingdings" w:hint="default"/>
      </w:rPr>
    </w:lvl>
  </w:abstractNum>
  <w:abstractNum w:abstractNumId="12" w15:restartNumberingAfterBreak="0">
    <w:nsid w:val="31AD00A2"/>
    <w:multiLevelType w:val="hybridMultilevel"/>
    <w:tmpl w:val="81AE8FB6"/>
    <w:styleLink w:val="Zaimportowanystyl131"/>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cs="Wingdings" w:hint="default"/>
      </w:rPr>
    </w:lvl>
    <w:lvl w:ilvl="3" w:tplc="04150001" w:tentative="1">
      <w:start w:val="1"/>
      <w:numFmt w:val="bullet"/>
      <w:lvlText w:val=""/>
      <w:lvlJc w:val="left"/>
      <w:pPr>
        <w:ind w:left="2946" w:hanging="360"/>
      </w:pPr>
      <w:rPr>
        <w:rFonts w:ascii="Symbol" w:hAnsi="Symbol" w:cs="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cs="Wingdings" w:hint="default"/>
      </w:rPr>
    </w:lvl>
    <w:lvl w:ilvl="6" w:tplc="04150001" w:tentative="1">
      <w:start w:val="1"/>
      <w:numFmt w:val="bullet"/>
      <w:lvlText w:val=""/>
      <w:lvlJc w:val="left"/>
      <w:pPr>
        <w:ind w:left="5106" w:hanging="360"/>
      </w:pPr>
      <w:rPr>
        <w:rFonts w:ascii="Symbol" w:hAnsi="Symbol" w:cs="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cs="Wingdings" w:hint="default"/>
      </w:rPr>
    </w:lvl>
  </w:abstractNum>
  <w:abstractNum w:abstractNumId="13" w15:restartNumberingAfterBreak="0">
    <w:nsid w:val="4135419B"/>
    <w:multiLevelType w:val="multilevel"/>
    <w:tmpl w:val="36CA6442"/>
    <w:lvl w:ilvl="0">
      <w:start w:val="3"/>
      <w:numFmt w:val="decimal"/>
      <w:lvlText w:val="%1."/>
      <w:lvlJc w:val="left"/>
      <w:pPr>
        <w:ind w:left="495" w:hanging="495"/>
      </w:pPr>
      <w:rPr>
        <w:rFonts w:hint="default"/>
      </w:rPr>
    </w:lvl>
    <w:lvl w:ilvl="1">
      <w:start w:val="1"/>
      <w:numFmt w:val="decimal"/>
      <w:lvlText w:val="%1.%2."/>
      <w:lvlJc w:val="left"/>
      <w:pPr>
        <w:ind w:left="689" w:hanging="495"/>
      </w:pPr>
      <w:rPr>
        <w:rFonts w:hint="default"/>
      </w:rPr>
    </w:lvl>
    <w:lvl w:ilvl="2">
      <w:start w:val="3"/>
      <w:numFmt w:val="decimal"/>
      <w:lvlText w:val="%1.%2.%3."/>
      <w:lvlJc w:val="left"/>
      <w:pPr>
        <w:ind w:left="1108" w:hanging="720"/>
      </w:pPr>
      <w:rPr>
        <w:rFonts w:hint="default"/>
      </w:rPr>
    </w:lvl>
    <w:lvl w:ilvl="3">
      <w:start w:val="1"/>
      <w:numFmt w:val="decimal"/>
      <w:lvlText w:val="%1.%2.%3.%4."/>
      <w:lvlJc w:val="left"/>
      <w:pPr>
        <w:ind w:left="1302" w:hanging="720"/>
      </w:pPr>
      <w:rPr>
        <w:rFonts w:hint="default"/>
      </w:rPr>
    </w:lvl>
    <w:lvl w:ilvl="4">
      <w:start w:val="1"/>
      <w:numFmt w:val="decimal"/>
      <w:lvlText w:val="%1.%2.%3.%4.%5."/>
      <w:lvlJc w:val="left"/>
      <w:pPr>
        <w:ind w:left="1856" w:hanging="1080"/>
      </w:pPr>
      <w:rPr>
        <w:rFonts w:hint="default"/>
      </w:rPr>
    </w:lvl>
    <w:lvl w:ilvl="5">
      <w:start w:val="1"/>
      <w:numFmt w:val="decimal"/>
      <w:lvlText w:val="%1.%2.%3.%4.%5.%6."/>
      <w:lvlJc w:val="left"/>
      <w:pPr>
        <w:ind w:left="2050" w:hanging="1080"/>
      </w:pPr>
      <w:rPr>
        <w:rFonts w:hint="default"/>
      </w:rPr>
    </w:lvl>
    <w:lvl w:ilvl="6">
      <w:start w:val="1"/>
      <w:numFmt w:val="decimal"/>
      <w:lvlText w:val="%1.%2.%3.%4.%5.%6.%7."/>
      <w:lvlJc w:val="left"/>
      <w:pPr>
        <w:ind w:left="2604" w:hanging="1440"/>
      </w:pPr>
      <w:rPr>
        <w:rFonts w:hint="default"/>
      </w:rPr>
    </w:lvl>
    <w:lvl w:ilvl="7">
      <w:start w:val="1"/>
      <w:numFmt w:val="decimal"/>
      <w:lvlText w:val="%1.%2.%3.%4.%5.%6.%7.%8."/>
      <w:lvlJc w:val="left"/>
      <w:pPr>
        <w:ind w:left="2798" w:hanging="1440"/>
      </w:pPr>
      <w:rPr>
        <w:rFonts w:hint="default"/>
      </w:rPr>
    </w:lvl>
    <w:lvl w:ilvl="8">
      <w:start w:val="1"/>
      <w:numFmt w:val="decimal"/>
      <w:lvlText w:val="%1.%2.%3.%4.%5.%6.%7.%8.%9."/>
      <w:lvlJc w:val="left"/>
      <w:pPr>
        <w:ind w:left="3352" w:hanging="1800"/>
      </w:pPr>
      <w:rPr>
        <w:rFonts w:hint="default"/>
      </w:rPr>
    </w:lvl>
  </w:abstractNum>
  <w:abstractNum w:abstractNumId="14" w15:restartNumberingAfterBreak="0">
    <w:nsid w:val="4D6864BC"/>
    <w:multiLevelType w:val="hybridMultilevel"/>
    <w:tmpl w:val="4EAEC902"/>
    <w:lvl w:ilvl="0" w:tplc="C478B68A">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60696CF4"/>
    <w:multiLevelType w:val="hybridMultilevel"/>
    <w:tmpl w:val="1166B43A"/>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15:restartNumberingAfterBreak="0">
    <w:nsid w:val="61B77BFB"/>
    <w:multiLevelType w:val="multilevel"/>
    <w:tmpl w:val="BB5ADCBE"/>
    <w:lvl w:ilvl="0">
      <w:start w:val="2"/>
      <w:numFmt w:val="decimal"/>
      <w:lvlText w:val="%1."/>
      <w:lvlJc w:val="left"/>
      <w:pPr>
        <w:ind w:left="504" w:hanging="504"/>
      </w:pPr>
      <w:rPr>
        <w:rFonts w:ascii="Calibri" w:eastAsia="Calibri" w:hAnsi="Calibri" w:cs="Calibri" w:hint="default"/>
        <w:b/>
        <w:u w:val="single"/>
      </w:rPr>
    </w:lvl>
    <w:lvl w:ilvl="1">
      <w:start w:val="2"/>
      <w:numFmt w:val="decimal"/>
      <w:lvlText w:val="%1.%2."/>
      <w:lvlJc w:val="left"/>
      <w:pPr>
        <w:ind w:left="651" w:hanging="504"/>
      </w:pPr>
      <w:rPr>
        <w:rFonts w:ascii="Calibri" w:eastAsia="Calibri" w:hAnsi="Calibri" w:cs="Calibri" w:hint="default"/>
        <w:b/>
        <w:u w:val="single"/>
      </w:rPr>
    </w:lvl>
    <w:lvl w:ilvl="2">
      <w:start w:val="1"/>
      <w:numFmt w:val="decimal"/>
      <w:lvlText w:val="%1.%2.%3."/>
      <w:lvlJc w:val="left"/>
      <w:pPr>
        <w:ind w:left="1014" w:hanging="720"/>
      </w:pPr>
      <w:rPr>
        <w:rFonts w:ascii="Calibri" w:eastAsia="Calibri" w:hAnsi="Calibri" w:cs="Calibri" w:hint="default"/>
        <w:b w:val="0"/>
        <w:u w:val="single"/>
      </w:rPr>
    </w:lvl>
    <w:lvl w:ilvl="3">
      <w:start w:val="1"/>
      <w:numFmt w:val="decimal"/>
      <w:lvlText w:val="%1.%2.%3.%4."/>
      <w:lvlJc w:val="left"/>
      <w:pPr>
        <w:ind w:left="1161" w:hanging="720"/>
      </w:pPr>
      <w:rPr>
        <w:rFonts w:ascii="Calibri" w:eastAsia="Calibri" w:hAnsi="Calibri" w:cs="Calibri" w:hint="default"/>
        <w:b w:val="0"/>
        <w:u w:val="single"/>
      </w:rPr>
    </w:lvl>
    <w:lvl w:ilvl="4">
      <w:start w:val="1"/>
      <w:numFmt w:val="decimal"/>
      <w:lvlText w:val="%1.%2.%3.%4.%5."/>
      <w:lvlJc w:val="left"/>
      <w:pPr>
        <w:ind w:left="1668" w:hanging="1080"/>
      </w:pPr>
      <w:rPr>
        <w:rFonts w:ascii="Calibri" w:eastAsia="Calibri" w:hAnsi="Calibri" w:cs="Calibri" w:hint="default"/>
        <w:b/>
        <w:u w:val="single"/>
      </w:rPr>
    </w:lvl>
    <w:lvl w:ilvl="5">
      <w:start w:val="1"/>
      <w:numFmt w:val="decimal"/>
      <w:lvlText w:val="%1.%2.%3.%4.%5.%6."/>
      <w:lvlJc w:val="left"/>
      <w:pPr>
        <w:ind w:left="1815" w:hanging="1080"/>
      </w:pPr>
      <w:rPr>
        <w:rFonts w:ascii="Calibri" w:eastAsia="Calibri" w:hAnsi="Calibri" w:cs="Calibri" w:hint="default"/>
        <w:b/>
        <w:u w:val="single"/>
      </w:rPr>
    </w:lvl>
    <w:lvl w:ilvl="6">
      <w:start w:val="1"/>
      <w:numFmt w:val="decimal"/>
      <w:lvlText w:val="%1.%2.%3.%4.%5.%6.%7."/>
      <w:lvlJc w:val="left"/>
      <w:pPr>
        <w:ind w:left="2322" w:hanging="1440"/>
      </w:pPr>
      <w:rPr>
        <w:rFonts w:ascii="Calibri" w:eastAsia="Calibri" w:hAnsi="Calibri" w:cs="Calibri" w:hint="default"/>
        <w:b/>
        <w:u w:val="single"/>
      </w:rPr>
    </w:lvl>
    <w:lvl w:ilvl="7">
      <w:start w:val="1"/>
      <w:numFmt w:val="decimal"/>
      <w:lvlText w:val="%1.%2.%3.%4.%5.%6.%7.%8."/>
      <w:lvlJc w:val="left"/>
      <w:pPr>
        <w:ind w:left="2469" w:hanging="1440"/>
      </w:pPr>
      <w:rPr>
        <w:rFonts w:ascii="Calibri" w:eastAsia="Calibri" w:hAnsi="Calibri" w:cs="Calibri" w:hint="default"/>
        <w:b/>
        <w:u w:val="single"/>
      </w:rPr>
    </w:lvl>
    <w:lvl w:ilvl="8">
      <w:start w:val="1"/>
      <w:numFmt w:val="decimal"/>
      <w:lvlText w:val="%1.%2.%3.%4.%5.%6.%7.%8.%9."/>
      <w:lvlJc w:val="left"/>
      <w:pPr>
        <w:ind w:left="2976" w:hanging="1800"/>
      </w:pPr>
      <w:rPr>
        <w:rFonts w:ascii="Calibri" w:eastAsia="Calibri" w:hAnsi="Calibri" w:cs="Calibri" w:hint="default"/>
        <w:b/>
        <w:u w:val="single"/>
      </w:rPr>
    </w:lvl>
  </w:abstractNum>
  <w:abstractNum w:abstractNumId="17" w15:restartNumberingAfterBreak="0">
    <w:nsid w:val="62C5750C"/>
    <w:multiLevelType w:val="multilevel"/>
    <w:tmpl w:val="4F3E569A"/>
    <w:lvl w:ilvl="0">
      <w:start w:val="3"/>
      <w:numFmt w:val="decimal"/>
      <w:lvlText w:val="%1."/>
      <w:lvlJc w:val="left"/>
      <w:pPr>
        <w:ind w:left="495" w:hanging="495"/>
      </w:pPr>
      <w:rPr>
        <w:rFonts w:hint="default"/>
      </w:rPr>
    </w:lvl>
    <w:lvl w:ilvl="1">
      <w:start w:val="1"/>
      <w:numFmt w:val="decimal"/>
      <w:lvlText w:val="%1.%2."/>
      <w:lvlJc w:val="left"/>
      <w:pPr>
        <w:ind w:left="689" w:hanging="495"/>
      </w:pPr>
      <w:rPr>
        <w:rFonts w:hint="default"/>
      </w:rPr>
    </w:lvl>
    <w:lvl w:ilvl="2">
      <w:start w:val="3"/>
      <w:numFmt w:val="decimal"/>
      <w:lvlText w:val="%1.%2.%3."/>
      <w:lvlJc w:val="left"/>
      <w:pPr>
        <w:ind w:left="1108" w:hanging="720"/>
      </w:pPr>
      <w:rPr>
        <w:rFonts w:hint="default"/>
      </w:rPr>
    </w:lvl>
    <w:lvl w:ilvl="3">
      <w:start w:val="1"/>
      <w:numFmt w:val="decimal"/>
      <w:lvlText w:val="%1.%2.%3.%4."/>
      <w:lvlJc w:val="left"/>
      <w:pPr>
        <w:ind w:left="1302" w:hanging="720"/>
      </w:pPr>
      <w:rPr>
        <w:rFonts w:hint="default"/>
      </w:rPr>
    </w:lvl>
    <w:lvl w:ilvl="4">
      <w:start w:val="1"/>
      <w:numFmt w:val="decimal"/>
      <w:lvlText w:val="%1.%2.%3.%4.%5."/>
      <w:lvlJc w:val="left"/>
      <w:pPr>
        <w:ind w:left="1856" w:hanging="1080"/>
      </w:pPr>
      <w:rPr>
        <w:rFonts w:hint="default"/>
      </w:rPr>
    </w:lvl>
    <w:lvl w:ilvl="5">
      <w:start w:val="1"/>
      <w:numFmt w:val="decimal"/>
      <w:lvlText w:val="%1.%2.%3.%4.%5.%6."/>
      <w:lvlJc w:val="left"/>
      <w:pPr>
        <w:ind w:left="2050" w:hanging="1080"/>
      </w:pPr>
      <w:rPr>
        <w:rFonts w:hint="default"/>
      </w:rPr>
    </w:lvl>
    <w:lvl w:ilvl="6">
      <w:start w:val="1"/>
      <w:numFmt w:val="decimal"/>
      <w:lvlText w:val="%1.%2.%3.%4.%5.%6.%7."/>
      <w:lvlJc w:val="left"/>
      <w:pPr>
        <w:ind w:left="2604" w:hanging="1440"/>
      </w:pPr>
      <w:rPr>
        <w:rFonts w:hint="default"/>
      </w:rPr>
    </w:lvl>
    <w:lvl w:ilvl="7">
      <w:start w:val="1"/>
      <w:numFmt w:val="decimal"/>
      <w:lvlText w:val="%1.%2.%3.%4.%5.%6.%7.%8."/>
      <w:lvlJc w:val="left"/>
      <w:pPr>
        <w:ind w:left="2798" w:hanging="1440"/>
      </w:pPr>
      <w:rPr>
        <w:rFonts w:hint="default"/>
      </w:rPr>
    </w:lvl>
    <w:lvl w:ilvl="8">
      <w:start w:val="1"/>
      <w:numFmt w:val="decimal"/>
      <w:lvlText w:val="%1.%2.%3.%4.%5.%6.%7.%8.%9."/>
      <w:lvlJc w:val="left"/>
      <w:pPr>
        <w:ind w:left="3352" w:hanging="1800"/>
      </w:pPr>
      <w:rPr>
        <w:rFonts w:hint="default"/>
      </w:rPr>
    </w:lvl>
  </w:abstractNum>
  <w:abstractNum w:abstractNumId="18" w15:restartNumberingAfterBreak="0">
    <w:nsid w:val="6EC019FF"/>
    <w:multiLevelType w:val="hybridMultilevel"/>
    <w:tmpl w:val="B434C472"/>
    <w:lvl w:ilvl="0" w:tplc="BC0229DE">
      <w:start w:val="1"/>
      <w:numFmt w:val="bullet"/>
      <w:lvlText w:val="-"/>
      <w:lvlJc w:val="left"/>
      <w:pPr>
        <w:ind w:left="1003" w:hanging="360"/>
      </w:pPr>
      <w:rPr>
        <w:rFonts w:ascii="Courier New" w:hAnsi="Courier New" w:hint="default"/>
      </w:rPr>
    </w:lvl>
    <w:lvl w:ilvl="1" w:tplc="04150003" w:tentative="1">
      <w:start w:val="1"/>
      <w:numFmt w:val="bullet"/>
      <w:lvlText w:val="o"/>
      <w:lvlJc w:val="left"/>
      <w:pPr>
        <w:ind w:left="1723" w:hanging="360"/>
      </w:pPr>
      <w:rPr>
        <w:rFonts w:ascii="Courier New" w:hAnsi="Courier New" w:cs="Courier New" w:hint="default"/>
      </w:rPr>
    </w:lvl>
    <w:lvl w:ilvl="2" w:tplc="04150005" w:tentative="1">
      <w:start w:val="1"/>
      <w:numFmt w:val="bullet"/>
      <w:lvlText w:val=""/>
      <w:lvlJc w:val="left"/>
      <w:pPr>
        <w:ind w:left="2443" w:hanging="360"/>
      </w:pPr>
      <w:rPr>
        <w:rFonts w:ascii="Wingdings" w:hAnsi="Wingdings" w:hint="default"/>
      </w:rPr>
    </w:lvl>
    <w:lvl w:ilvl="3" w:tplc="04150001" w:tentative="1">
      <w:start w:val="1"/>
      <w:numFmt w:val="bullet"/>
      <w:lvlText w:val=""/>
      <w:lvlJc w:val="left"/>
      <w:pPr>
        <w:ind w:left="3163" w:hanging="360"/>
      </w:pPr>
      <w:rPr>
        <w:rFonts w:ascii="Symbol" w:hAnsi="Symbol" w:hint="default"/>
      </w:rPr>
    </w:lvl>
    <w:lvl w:ilvl="4" w:tplc="04150003" w:tentative="1">
      <w:start w:val="1"/>
      <w:numFmt w:val="bullet"/>
      <w:lvlText w:val="o"/>
      <w:lvlJc w:val="left"/>
      <w:pPr>
        <w:ind w:left="3883" w:hanging="360"/>
      </w:pPr>
      <w:rPr>
        <w:rFonts w:ascii="Courier New" w:hAnsi="Courier New" w:cs="Courier New" w:hint="default"/>
      </w:rPr>
    </w:lvl>
    <w:lvl w:ilvl="5" w:tplc="04150005" w:tentative="1">
      <w:start w:val="1"/>
      <w:numFmt w:val="bullet"/>
      <w:lvlText w:val=""/>
      <w:lvlJc w:val="left"/>
      <w:pPr>
        <w:ind w:left="4603" w:hanging="360"/>
      </w:pPr>
      <w:rPr>
        <w:rFonts w:ascii="Wingdings" w:hAnsi="Wingdings" w:hint="default"/>
      </w:rPr>
    </w:lvl>
    <w:lvl w:ilvl="6" w:tplc="04150001" w:tentative="1">
      <w:start w:val="1"/>
      <w:numFmt w:val="bullet"/>
      <w:lvlText w:val=""/>
      <w:lvlJc w:val="left"/>
      <w:pPr>
        <w:ind w:left="5323" w:hanging="360"/>
      </w:pPr>
      <w:rPr>
        <w:rFonts w:ascii="Symbol" w:hAnsi="Symbol" w:hint="default"/>
      </w:rPr>
    </w:lvl>
    <w:lvl w:ilvl="7" w:tplc="04150003" w:tentative="1">
      <w:start w:val="1"/>
      <w:numFmt w:val="bullet"/>
      <w:lvlText w:val="o"/>
      <w:lvlJc w:val="left"/>
      <w:pPr>
        <w:ind w:left="6043" w:hanging="360"/>
      </w:pPr>
      <w:rPr>
        <w:rFonts w:ascii="Courier New" w:hAnsi="Courier New" w:cs="Courier New" w:hint="default"/>
      </w:rPr>
    </w:lvl>
    <w:lvl w:ilvl="8" w:tplc="04150005" w:tentative="1">
      <w:start w:val="1"/>
      <w:numFmt w:val="bullet"/>
      <w:lvlText w:val=""/>
      <w:lvlJc w:val="left"/>
      <w:pPr>
        <w:ind w:left="6763" w:hanging="360"/>
      </w:pPr>
      <w:rPr>
        <w:rFonts w:ascii="Wingdings" w:hAnsi="Wingdings" w:hint="default"/>
      </w:rPr>
    </w:lvl>
  </w:abstractNum>
  <w:abstractNum w:abstractNumId="19" w15:restartNumberingAfterBreak="0">
    <w:nsid w:val="74D84DF0"/>
    <w:multiLevelType w:val="multilevel"/>
    <w:tmpl w:val="F2F8C3D8"/>
    <w:lvl w:ilvl="0">
      <w:start w:val="1"/>
      <w:numFmt w:val="decimal"/>
      <w:lvlText w:val="%1."/>
      <w:lvlJc w:val="left"/>
      <w:pPr>
        <w:ind w:left="644" w:hanging="360"/>
      </w:pPr>
      <w:rPr>
        <w:rFonts w:hint="default"/>
      </w:rPr>
    </w:lvl>
    <w:lvl w:ilvl="1">
      <w:start w:val="1"/>
      <w:numFmt w:val="decimal"/>
      <w:isLgl/>
      <w:lvlText w:val="%1.%2."/>
      <w:lvlJc w:val="left"/>
      <w:pPr>
        <w:ind w:left="1430" w:hanging="720"/>
      </w:pPr>
      <w:rPr>
        <w:rFonts w:hint="default"/>
      </w:rPr>
    </w:lvl>
    <w:lvl w:ilvl="2">
      <w:start w:val="1"/>
      <w:numFmt w:val="bullet"/>
      <w:lvlText w:val=""/>
      <w:lvlJc w:val="left"/>
      <w:pPr>
        <w:ind w:left="1800" w:hanging="720"/>
      </w:pPr>
      <w:rPr>
        <w:rFonts w:ascii="Symbol" w:hAnsi="Symbol" w:hint="default"/>
      </w:rPr>
    </w:lvl>
    <w:lvl w:ilvl="3">
      <w:start w:val="1"/>
      <w:numFmt w:val="decimal"/>
      <w:isLgl/>
      <w:lvlText w:val="%1.%2.%3.%4."/>
      <w:lvlJc w:val="left"/>
      <w:pPr>
        <w:ind w:left="4341"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7CD42FA6"/>
    <w:multiLevelType w:val="hybridMultilevel"/>
    <w:tmpl w:val="6E9E3982"/>
    <w:lvl w:ilvl="0" w:tplc="754E8CBC">
      <w:start w:val="1"/>
      <w:numFmt w:val="lowerLetter"/>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1" w15:restartNumberingAfterBreak="0">
    <w:nsid w:val="7CF51A6A"/>
    <w:multiLevelType w:val="hybridMultilevel"/>
    <w:tmpl w:val="20BC2D28"/>
    <w:styleLink w:val="Zaimportowanystyl162"/>
    <w:lvl w:ilvl="0" w:tplc="04150001">
      <w:start w:val="1"/>
      <w:numFmt w:val="bullet"/>
      <w:lvlText w:val=""/>
      <w:lvlJc w:val="left"/>
      <w:pPr>
        <w:ind w:left="360" w:hanging="360"/>
      </w:pPr>
      <w:rPr>
        <w:rFonts w:ascii="Symbol" w:hAnsi="Symbol" w:cs="Symbol" w:hint="default"/>
        <w:color w:val="auto"/>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cs="Wingdings" w:hint="default"/>
      </w:rPr>
    </w:lvl>
    <w:lvl w:ilvl="3" w:tplc="04150001">
      <w:start w:val="1"/>
      <w:numFmt w:val="bullet"/>
      <w:lvlText w:val=""/>
      <w:lvlJc w:val="left"/>
      <w:pPr>
        <w:ind w:left="2520" w:hanging="360"/>
      </w:pPr>
      <w:rPr>
        <w:rFonts w:ascii="Symbol" w:hAnsi="Symbol" w:cs="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cs="Wingdings" w:hint="default"/>
      </w:rPr>
    </w:lvl>
    <w:lvl w:ilvl="6" w:tplc="04150001">
      <w:start w:val="1"/>
      <w:numFmt w:val="bullet"/>
      <w:lvlText w:val=""/>
      <w:lvlJc w:val="left"/>
      <w:pPr>
        <w:ind w:left="4680" w:hanging="360"/>
      </w:pPr>
      <w:rPr>
        <w:rFonts w:ascii="Symbol" w:hAnsi="Symbol" w:cs="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cs="Wingdings" w:hint="default"/>
      </w:rPr>
    </w:lvl>
  </w:abstractNum>
  <w:num w:numId="1" w16cid:durableId="294991354">
    <w:abstractNumId w:val="0"/>
  </w:num>
  <w:num w:numId="2" w16cid:durableId="880017553">
    <w:abstractNumId w:val="6"/>
  </w:num>
  <w:num w:numId="3" w16cid:durableId="198514220">
    <w:abstractNumId w:val="19"/>
  </w:num>
  <w:num w:numId="4" w16cid:durableId="238710961">
    <w:abstractNumId w:val="20"/>
  </w:num>
  <w:num w:numId="5" w16cid:durableId="1630748635">
    <w:abstractNumId w:val="14"/>
  </w:num>
  <w:num w:numId="6" w16cid:durableId="1661738767">
    <w:abstractNumId w:val="15"/>
  </w:num>
  <w:num w:numId="7" w16cid:durableId="735974491">
    <w:abstractNumId w:val="5"/>
  </w:num>
  <w:num w:numId="8" w16cid:durableId="1499689446">
    <w:abstractNumId w:val="3"/>
  </w:num>
  <w:num w:numId="9" w16cid:durableId="144858342">
    <w:abstractNumId w:val="7"/>
  </w:num>
  <w:num w:numId="10" w16cid:durableId="773330677">
    <w:abstractNumId w:val="21"/>
  </w:num>
  <w:num w:numId="11" w16cid:durableId="697317920">
    <w:abstractNumId w:val="18"/>
  </w:num>
  <w:num w:numId="12" w16cid:durableId="1544368280">
    <w:abstractNumId w:val="16"/>
  </w:num>
  <w:num w:numId="13" w16cid:durableId="991560524">
    <w:abstractNumId w:val="4"/>
  </w:num>
  <w:num w:numId="14" w16cid:durableId="1407800520">
    <w:abstractNumId w:val="12"/>
  </w:num>
  <w:num w:numId="15" w16cid:durableId="977995153">
    <w:abstractNumId w:val="11"/>
  </w:num>
  <w:num w:numId="16" w16cid:durableId="1166626447">
    <w:abstractNumId w:val="10"/>
  </w:num>
  <w:num w:numId="17" w16cid:durableId="1538546306">
    <w:abstractNumId w:val="8"/>
  </w:num>
  <w:num w:numId="18" w16cid:durableId="1576932952">
    <w:abstractNumId w:val="17"/>
  </w:num>
  <w:num w:numId="19" w16cid:durableId="1777405003">
    <w:abstractNumId w:val="13"/>
  </w:num>
  <w:num w:numId="20" w16cid:durableId="890576504">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4147"/>
    <w:rsid w:val="000032AF"/>
    <w:rsid w:val="000301AE"/>
    <w:rsid w:val="00030E01"/>
    <w:rsid w:val="00044714"/>
    <w:rsid w:val="000476B6"/>
    <w:rsid w:val="00061F9B"/>
    <w:rsid w:val="00066AB3"/>
    <w:rsid w:val="00070AA2"/>
    <w:rsid w:val="00073CF1"/>
    <w:rsid w:val="0007420D"/>
    <w:rsid w:val="00083EF4"/>
    <w:rsid w:val="0008707F"/>
    <w:rsid w:val="00087530"/>
    <w:rsid w:val="00096B1B"/>
    <w:rsid w:val="000A260A"/>
    <w:rsid w:val="000A7EFE"/>
    <w:rsid w:val="000B7886"/>
    <w:rsid w:val="000C5D42"/>
    <w:rsid w:val="000D08F6"/>
    <w:rsid w:val="000E79C7"/>
    <w:rsid w:val="000F2D45"/>
    <w:rsid w:val="000F5A65"/>
    <w:rsid w:val="000F5AC1"/>
    <w:rsid w:val="0011419C"/>
    <w:rsid w:val="00114577"/>
    <w:rsid w:val="001213DE"/>
    <w:rsid w:val="001233FF"/>
    <w:rsid w:val="0012408E"/>
    <w:rsid w:val="00137C6B"/>
    <w:rsid w:val="001458FB"/>
    <w:rsid w:val="00153D78"/>
    <w:rsid w:val="00154123"/>
    <w:rsid w:val="00156284"/>
    <w:rsid w:val="00156B7F"/>
    <w:rsid w:val="00156E6F"/>
    <w:rsid w:val="00163F0A"/>
    <w:rsid w:val="0017142B"/>
    <w:rsid w:val="00176256"/>
    <w:rsid w:val="001833E0"/>
    <w:rsid w:val="00186E0F"/>
    <w:rsid w:val="00197802"/>
    <w:rsid w:val="001B020C"/>
    <w:rsid w:val="001B3EF1"/>
    <w:rsid w:val="001B4ED0"/>
    <w:rsid w:val="001B7ADA"/>
    <w:rsid w:val="001C7042"/>
    <w:rsid w:val="001E49BB"/>
    <w:rsid w:val="001F7137"/>
    <w:rsid w:val="002040B3"/>
    <w:rsid w:val="0021089B"/>
    <w:rsid w:val="00215775"/>
    <w:rsid w:val="002320A4"/>
    <w:rsid w:val="002526F2"/>
    <w:rsid w:val="00255BF4"/>
    <w:rsid w:val="002600DC"/>
    <w:rsid w:val="002612FE"/>
    <w:rsid w:val="0027069E"/>
    <w:rsid w:val="00271E55"/>
    <w:rsid w:val="00276631"/>
    <w:rsid w:val="00284B6C"/>
    <w:rsid w:val="002967EB"/>
    <w:rsid w:val="002A10AD"/>
    <w:rsid w:val="002B148D"/>
    <w:rsid w:val="002B1E33"/>
    <w:rsid w:val="002C1384"/>
    <w:rsid w:val="002C2873"/>
    <w:rsid w:val="002F06C8"/>
    <w:rsid w:val="003028B1"/>
    <w:rsid w:val="00304894"/>
    <w:rsid w:val="0031164A"/>
    <w:rsid w:val="00317B7E"/>
    <w:rsid w:val="00350E85"/>
    <w:rsid w:val="0038651B"/>
    <w:rsid w:val="003A201A"/>
    <w:rsid w:val="003A49C1"/>
    <w:rsid w:val="003B0478"/>
    <w:rsid w:val="003B7DE7"/>
    <w:rsid w:val="003C19E1"/>
    <w:rsid w:val="003C2A9C"/>
    <w:rsid w:val="003D2C8E"/>
    <w:rsid w:val="003E117B"/>
    <w:rsid w:val="003E6195"/>
    <w:rsid w:val="00407BEA"/>
    <w:rsid w:val="0041198A"/>
    <w:rsid w:val="00411FCF"/>
    <w:rsid w:val="0043367C"/>
    <w:rsid w:val="00436A31"/>
    <w:rsid w:val="0045234B"/>
    <w:rsid w:val="0047013D"/>
    <w:rsid w:val="004703AC"/>
    <w:rsid w:val="004852D7"/>
    <w:rsid w:val="004874DD"/>
    <w:rsid w:val="004904DC"/>
    <w:rsid w:val="004A627C"/>
    <w:rsid w:val="004B2CCA"/>
    <w:rsid w:val="004C0E92"/>
    <w:rsid w:val="004C2DC9"/>
    <w:rsid w:val="004D7BFE"/>
    <w:rsid w:val="004F0254"/>
    <w:rsid w:val="004F4861"/>
    <w:rsid w:val="0050080D"/>
    <w:rsid w:val="0051117C"/>
    <w:rsid w:val="00515D0B"/>
    <w:rsid w:val="00524304"/>
    <w:rsid w:val="00530A8C"/>
    <w:rsid w:val="0054037D"/>
    <w:rsid w:val="00540D8B"/>
    <w:rsid w:val="00543129"/>
    <w:rsid w:val="0055136B"/>
    <w:rsid w:val="005518C6"/>
    <w:rsid w:val="0055206E"/>
    <w:rsid w:val="00552511"/>
    <w:rsid w:val="0056440C"/>
    <w:rsid w:val="00564C84"/>
    <w:rsid w:val="0057131C"/>
    <w:rsid w:val="00574849"/>
    <w:rsid w:val="00581582"/>
    <w:rsid w:val="00581A18"/>
    <w:rsid w:val="00582A06"/>
    <w:rsid w:val="005B0724"/>
    <w:rsid w:val="005B3EA7"/>
    <w:rsid w:val="005C2720"/>
    <w:rsid w:val="005C4147"/>
    <w:rsid w:val="005D2417"/>
    <w:rsid w:val="005F56FC"/>
    <w:rsid w:val="005F7A9D"/>
    <w:rsid w:val="0061499D"/>
    <w:rsid w:val="006156E1"/>
    <w:rsid w:val="00625475"/>
    <w:rsid w:val="006509BE"/>
    <w:rsid w:val="00654AEB"/>
    <w:rsid w:val="00661FAA"/>
    <w:rsid w:val="006915C6"/>
    <w:rsid w:val="00694C5A"/>
    <w:rsid w:val="006A1459"/>
    <w:rsid w:val="006B12DE"/>
    <w:rsid w:val="006C1672"/>
    <w:rsid w:val="006C745B"/>
    <w:rsid w:val="006D10C5"/>
    <w:rsid w:val="006D431A"/>
    <w:rsid w:val="006E2D6B"/>
    <w:rsid w:val="006F06FE"/>
    <w:rsid w:val="006F2B01"/>
    <w:rsid w:val="006F4122"/>
    <w:rsid w:val="006F4360"/>
    <w:rsid w:val="006F53F1"/>
    <w:rsid w:val="006F7E69"/>
    <w:rsid w:val="0071494B"/>
    <w:rsid w:val="00736B06"/>
    <w:rsid w:val="007442F0"/>
    <w:rsid w:val="00745B37"/>
    <w:rsid w:val="00765AD5"/>
    <w:rsid w:val="00766949"/>
    <w:rsid w:val="007810B5"/>
    <w:rsid w:val="00782F26"/>
    <w:rsid w:val="00796DE5"/>
    <w:rsid w:val="007B7808"/>
    <w:rsid w:val="007C04C4"/>
    <w:rsid w:val="007C379E"/>
    <w:rsid w:val="007F7851"/>
    <w:rsid w:val="0081005F"/>
    <w:rsid w:val="00840467"/>
    <w:rsid w:val="008459F1"/>
    <w:rsid w:val="00847D06"/>
    <w:rsid w:val="00873252"/>
    <w:rsid w:val="00877161"/>
    <w:rsid w:val="0088093E"/>
    <w:rsid w:val="008942BE"/>
    <w:rsid w:val="008971F3"/>
    <w:rsid w:val="008A3A16"/>
    <w:rsid w:val="008B7578"/>
    <w:rsid w:val="008C635A"/>
    <w:rsid w:val="008D6A43"/>
    <w:rsid w:val="008D6AE9"/>
    <w:rsid w:val="008E15D9"/>
    <w:rsid w:val="008F507E"/>
    <w:rsid w:val="00903FEC"/>
    <w:rsid w:val="00907132"/>
    <w:rsid w:val="0091509C"/>
    <w:rsid w:val="00924A9C"/>
    <w:rsid w:val="009425C2"/>
    <w:rsid w:val="009528C1"/>
    <w:rsid w:val="009535E3"/>
    <w:rsid w:val="00972191"/>
    <w:rsid w:val="00974F49"/>
    <w:rsid w:val="00977FB5"/>
    <w:rsid w:val="00996B18"/>
    <w:rsid w:val="009A685A"/>
    <w:rsid w:val="009B0BDA"/>
    <w:rsid w:val="009D522F"/>
    <w:rsid w:val="009E3165"/>
    <w:rsid w:val="009F4309"/>
    <w:rsid w:val="00A12EB0"/>
    <w:rsid w:val="00A24E9D"/>
    <w:rsid w:val="00A402B6"/>
    <w:rsid w:val="00A461C3"/>
    <w:rsid w:val="00A56D17"/>
    <w:rsid w:val="00A6281D"/>
    <w:rsid w:val="00AA329F"/>
    <w:rsid w:val="00AA7D9E"/>
    <w:rsid w:val="00AB1A49"/>
    <w:rsid w:val="00AB3793"/>
    <w:rsid w:val="00AB71A9"/>
    <w:rsid w:val="00AC1127"/>
    <w:rsid w:val="00AC7AB4"/>
    <w:rsid w:val="00AF3DBE"/>
    <w:rsid w:val="00B035D5"/>
    <w:rsid w:val="00B07371"/>
    <w:rsid w:val="00B239A4"/>
    <w:rsid w:val="00B23AD1"/>
    <w:rsid w:val="00B27278"/>
    <w:rsid w:val="00B55AC5"/>
    <w:rsid w:val="00B56436"/>
    <w:rsid w:val="00B6289E"/>
    <w:rsid w:val="00B67B3B"/>
    <w:rsid w:val="00B7311C"/>
    <w:rsid w:val="00B737EF"/>
    <w:rsid w:val="00B9205E"/>
    <w:rsid w:val="00BA00D1"/>
    <w:rsid w:val="00BD4441"/>
    <w:rsid w:val="00BF041D"/>
    <w:rsid w:val="00C06EA7"/>
    <w:rsid w:val="00C16610"/>
    <w:rsid w:val="00C21166"/>
    <w:rsid w:val="00C30633"/>
    <w:rsid w:val="00C32306"/>
    <w:rsid w:val="00C33EAF"/>
    <w:rsid w:val="00C42BB1"/>
    <w:rsid w:val="00C64F70"/>
    <w:rsid w:val="00C6607A"/>
    <w:rsid w:val="00C70293"/>
    <w:rsid w:val="00C73809"/>
    <w:rsid w:val="00CA3460"/>
    <w:rsid w:val="00CA4AB9"/>
    <w:rsid w:val="00CB4B6A"/>
    <w:rsid w:val="00CB7559"/>
    <w:rsid w:val="00CB7C29"/>
    <w:rsid w:val="00CC0526"/>
    <w:rsid w:val="00CC5F56"/>
    <w:rsid w:val="00CE1BC0"/>
    <w:rsid w:val="00CE26CD"/>
    <w:rsid w:val="00CE75E6"/>
    <w:rsid w:val="00D15189"/>
    <w:rsid w:val="00D202A3"/>
    <w:rsid w:val="00D20DF0"/>
    <w:rsid w:val="00D2764F"/>
    <w:rsid w:val="00D3364D"/>
    <w:rsid w:val="00D45B53"/>
    <w:rsid w:val="00D47A92"/>
    <w:rsid w:val="00D5123A"/>
    <w:rsid w:val="00D51EED"/>
    <w:rsid w:val="00D63D7D"/>
    <w:rsid w:val="00D7069F"/>
    <w:rsid w:val="00D940CE"/>
    <w:rsid w:val="00DA4B58"/>
    <w:rsid w:val="00DC6951"/>
    <w:rsid w:val="00DD547F"/>
    <w:rsid w:val="00DE14DB"/>
    <w:rsid w:val="00DF6BF5"/>
    <w:rsid w:val="00E05F6D"/>
    <w:rsid w:val="00E17B67"/>
    <w:rsid w:val="00E355A9"/>
    <w:rsid w:val="00E3607A"/>
    <w:rsid w:val="00E420C2"/>
    <w:rsid w:val="00E5009B"/>
    <w:rsid w:val="00E7177E"/>
    <w:rsid w:val="00E719E4"/>
    <w:rsid w:val="00E71C8E"/>
    <w:rsid w:val="00E92151"/>
    <w:rsid w:val="00E92441"/>
    <w:rsid w:val="00E9244A"/>
    <w:rsid w:val="00EA4BC8"/>
    <w:rsid w:val="00EB3CFE"/>
    <w:rsid w:val="00EC07D3"/>
    <w:rsid w:val="00EC0EBB"/>
    <w:rsid w:val="00EC143F"/>
    <w:rsid w:val="00EC37CE"/>
    <w:rsid w:val="00EC6F2B"/>
    <w:rsid w:val="00ED59C6"/>
    <w:rsid w:val="00EE279E"/>
    <w:rsid w:val="00EE42E1"/>
    <w:rsid w:val="00EF34FA"/>
    <w:rsid w:val="00F03B2C"/>
    <w:rsid w:val="00F13D79"/>
    <w:rsid w:val="00F20582"/>
    <w:rsid w:val="00F23F7C"/>
    <w:rsid w:val="00F32BDA"/>
    <w:rsid w:val="00F336C4"/>
    <w:rsid w:val="00F41882"/>
    <w:rsid w:val="00F47FC2"/>
    <w:rsid w:val="00F53E69"/>
    <w:rsid w:val="00F663F1"/>
    <w:rsid w:val="00F713A3"/>
    <w:rsid w:val="00F812B8"/>
    <w:rsid w:val="00F92BEC"/>
    <w:rsid w:val="00F97323"/>
    <w:rsid w:val="00FA1500"/>
    <w:rsid w:val="00FC0527"/>
    <w:rsid w:val="00FD1239"/>
    <w:rsid w:val="00FF47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A7B93BC"/>
  <w15:docId w15:val="{E39E39A6-45DD-4D34-BC8F-8B5DB1DD7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12EB0"/>
    <w:pPr>
      <w:suppressAutoHyphens/>
      <w:spacing w:after="0" w:line="240" w:lineRule="auto"/>
    </w:pPr>
    <w:rPr>
      <w:rFonts w:ascii="Times New Roman" w:eastAsia="Times New Roman" w:hAnsi="Times New Roman" w:cs="Times New Roman"/>
      <w:sz w:val="20"/>
      <w:szCs w:val="20"/>
      <w:lang w:eastAsia="ar-SA"/>
    </w:rPr>
  </w:style>
  <w:style w:type="paragraph" w:styleId="Nagwek1">
    <w:name w:val="heading 1"/>
    <w:basedOn w:val="Normalny"/>
    <w:next w:val="Normalny"/>
    <w:link w:val="Nagwek1Znak"/>
    <w:uiPriority w:val="9"/>
    <w:qFormat/>
    <w:rsid w:val="005C4147"/>
    <w:pPr>
      <w:keepNext/>
      <w:numPr>
        <w:numId w:val="1"/>
      </w:numPr>
      <w:outlineLvl w:val="0"/>
    </w:pPr>
    <w:rPr>
      <w:b/>
      <w:sz w:val="18"/>
    </w:rPr>
  </w:style>
  <w:style w:type="paragraph" w:styleId="Nagwek2">
    <w:name w:val="heading 2"/>
    <w:basedOn w:val="Normalny"/>
    <w:next w:val="Normalny"/>
    <w:link w:val="Nagwek2Znak"/>
    <w:qFormat/>
    <w:rsid w:val="005C4147"/>
    <w:pPr>
      <w:keepNext/>
      <w:widowControl w:val="0"/>
      <w:tabs>
        <w:tab w:val="left" w:pos="567"/>
        <w:tab w:val="left" w:pos="1276"/>
        <w:tab w:val="left" w:pos="1418"/>
        <w:tab w:val="left" w:pos="2130"/>
        <w:tab w:val="left" w:pos="6379"/>
      </w:tabs>
      <w:autoSpaceDE w:val="0"/>
      <w:jc w:val="both"/>
      <w:outlineLvl w:val="1"/>
    </w:pPr>
    <w:rPr>
      <w:sz w:val="26"/>
    </w:rPr>
  </w:style>
  <w:style w:type="paragraph" w:styleId="Nagwek3">
    <w:name w:val="heading 3"/>
    <w:basedOn w:val="Normalny"/>
    <w:next w:val="Normalny"/>
    <w:link w:val="Nagwek3Znak"/>
    <w:uiPriority w:val="9"/>
    <w:qFormat/>
    <w:rsid w:val="005C4147"/>
    <w:pPr>
      <w:keepNext/>
      <w:widowControl w:val="0"/>
      <w:numPr>
        <w:ilvl w:val="2"/>
        <w:numId w:val="1"/>
      </w:numPr>
      <w:tabs>
        <w:tab w:val="left" w:pos="779"/>
        <w:tab w:val="left" w:pos="1418"/>
        <w:tab w:val="decimal" w:pos="1628"/>
        <w:tab w:val="left" w:pos="2197"/>
        <w:tab w:val="left" w:pos="4111"/>
        <w:tab w:val="decimal" w:pos="6379"/>
        <w:tab w:val="decimal" w:pos="7014"/>
      </w:tabs>
      <w:outlineLvl w:val="2"/>
    </w:pPr>
    <w:rPr>
      <w:sz w:val="26"/>
    </w:rPr>
  </w:style>
  <w:style w:type="paragraph" w:styleId="Nagwek4">
    <w:name w:val="heading 4"/>
    <w:basedOn w:val="Normalny"/>
    <w:next w:val="Normalny"/>
    <w:link w:val="Nagwek4Znak"/>
    <w:uiPriority w:val="9"/>
    <w:qFormat/>
    <w:rsid w:val="005C4147"/>
    <w:pPr>
      <w:keepNext/>
      <w:numPr>
        <w:ilvl w:val="3"/>
        <w:numId w:val="1"/>
      </w:numPr>
      <w:tabs>
        <w:tab w:val="left" w:pos="567"/>
        <w:tab w:val="left" w:pos="1276"/>
        <w:tab w:val="left" w:pos="6379"/>
      </w:tabs>
      <w:outlineLvl w:val="3"/>
    </w:pPr>
    <w:rPr>
      <w:rFonts w:ascii="Arial" w:hAnsi="Arial" w:cs="Arial"/>
      <w:b/>
      <w:sz w:val="26"/>
    </w:rPr>
  </w:style>
  <w:style w:type="paragraph" w:styleId="Nagwek5">
    <w:name w:val="heading 5"/>
    <w:basedOn w:val="Normalny"/>
    <w:next w:val="Normalny"/>
    <w:link w:val="Nagwek5Znak"/>
    <w:uiPriority w:val="9"/>
    <w:qFormat/>
    <w:rsid w:val="004C2DC9"/>
    <w:pPr>
      <w:keepNext/>
      <w:numPr>
        <w:ilvl w:val="4"/>
        <w:numId w:val="1"/>
      </w:numPr>
      <w:ind w:left="567" w:firstLine="0"/>
      <w:jc w:val="both"/>
      <w:outlineLvl w:val="4"/>
    </w:pPr>
    <w:rPr>
      <w:sz w:val="26"/>
    </w:rPr>
  </w:style>
  <w:style w:type="paragraph" w:styleId="Nagwek6">
    <w:name w:val="heading 6"/>
    <w:basedOn w:val="Normalny"/>
    <w:next w:val="Normalny"/>
    <w:link w:val="Nagwek6Znak"/>
    <w:uiPriority w:val="9"/>
    <w:qFormat/>
    <w:rsid w:val="004C2DC9"/>
    <w:pPr>
      <w:keepNext/>
      <w:numPr>
        <w:ilvl w:val="5"/>
        <w:numId w:val="1"/>
      </w:numPr>
      <w:ind w:left="567" w:firstLine="0"/>
      <w:jc w:val="both"/>
      <w:outlineLvl w:val="5"/>
    </w:pPr>
    <w:rPr>
      <w:rFonts w:ascii="Arial" w:hAnsi="Arial" w:cs="Arial"/>
      <w:sz w:val="24"/>
    </w:rPr>
  </w:style>
  <w:style w:type="paragraph" w:styleId="Nagwek7">
    <w:name w:val="heading 7"/>
    <w:basedOn w:val="Normalny"/>
    <w:next w:val="Normalny"/>
    <w:link w:val="Nagwek7Znak"/>
    <w:uiPriority w:val="9"/>
    <w:qFormat/>
    <w:rsid w:val="004C2DC9"/>
    <w:pPr>
      <w:keepNext/>
      <w:numPr>
        <w:ilvl w:val="6"/>
        <w:numId w:val="1"/>
      </w:numPr>
      <w:tabs>
        <w:tab w:val="left" w:pos="1276"/>
        <w:tab w:val="left" w:pos="1985"/>
        <w:tab w:val="left" w:pos="5387"/>
        <w:tab w:val="left" w:pos="6379"/>
      </w:tabs>
      <w:ind w:left="1276" w:firstLine="0"/>
      <w:outlineLvl w:val="6"/>
    </w:pPr>
    <w:rPr>
      <w:rFonts w:ascii="Arial" w:hAnsi="Arial" w:cs="Arial"/>
      <w:sz w:val="24"/>
    </w:rPr>
  </w:style>
  <w:style w:type="paragraph" w:styleId="Nagwek8">
    <w:name w:val="heading 8"/>
    <w:basedOn w:val="Normalny"/>
    <w:next w:val="Normalny"/>
    <w:link w:val="Nagwek8Znak"/>
    <w:uiPriority w:val="9"/>
    <w:qFormat/>
    <w:rsid w:val="004C2DC9"/>
    <w:pPr>
      <w:keepNext/>
      <w:numPr>
        <w:ilvl w:val="7"/>
        <w:numId w:val="1"/>
      </w:numPr>
      <w:ind w:left="567" w:firstLine="0"/>
      <w:outlineLvl w:val="7"/>
    </w:pPr>
    <w:rPr>
      <w:rFonts w:ascii="Arial" w:hAnsi="Arial" w:cs="Arial"/>
      <w:sz w:val="24"/>
    </w:rPr>
  </w:style>
  <w:style w:type="paragraph" w:styleId="Nagwek9">
    <w:name w:val="heading 9"/>
    <w:basedOn w:val="Normalny"/>
    <w:next w:val="Normalny"/>
    <w:link w:val="Nagwek9Znak"/>
    <w:uiPriority w:val="9"/>
    <w:qFormat/>
    <w:rsid w:val="004C2DC9"/>
    <w:pPr>
      <w:keepNext/>
      <w:numPr>
        <w:ilvl w:val="8"/>
        <w:numId w:val="1"/>
      </w:numPr>
      <w:tabs>
        <w:tab w:val="left" w:pos="900"/>
      </w:tabs>
      <w:outlineLvl w:val="8"/>
    </w:pPr>
    <w:rPr>
      <w:rFonts w:ascii="Courier New" w:hAnsi="Courier New" w:cs="Courier New"/>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pistreci2">
    <w:name w:val="toc 2"/>
    <w:basedOn w:val="Normalny"/>
    <w:next w:val="Normalny"/>
    <w:uiPriority w:val="39"/>
    <w:unhideWhenUsed/>
    <w:qFormat/>
    <w:rsid w:val="008F507E"/>
    <w:pPr>
      <w:tabs>
        <w:tab w:val="left" w:pos="709"/>
        <w:tab w:val="right" w:leader="dot" w:pos="9628"/>
      </w:tabs>
      <w:spacing w:before="120" w:after="100"/>
      <w:ind w:left="709" w:hanging="425"/>
      <w:jc w:val="both"/>
    </w:pPr>
    <w:rPr>
      <w:rFonts w:ascii="Segoe UI" w:hAnsi="Segoe UI"/>
      <w:sz w:val="28"/>
    </w:rPr>
  </w:style>
  <w:style w:type="character" w:customStyle="1" w:styleId="Nagwek1Znak">
    <w:name w:val="Nagłówek 1 Znak"/>
    <w:basedOn w:val="Domylnaczcionkaakapitu"/>
    <w:link w:val="Nagwek1"/>
    <w:uiPriority w:val="9"/>
    <w:rsid w:val="005C4147"/>
    <w:rPr>
      <w:rFonts w:ascii="Times New Roman" w:eastAsia="Times New Roman" w:hAnsi="Times New Roman" w:cs="Times New Roman"/>
      <w:b/>
      <w:sz w:val="18"/>
      <w:szCs w:val="20"/>
      <w:lang w:eastAsia="ar-SA"/>
    </w:rPr>
  </w:style>
  <w:style w:type="character" w:customStyle="1" w:styleId="Nagwek2Znak">
    <w:name w:val="Nagłówek 2 Znak"/>
    <w:basedOn w:val="Domylnaczcionkaakapitu"/>
    <w:link w:val="Nagwek2"/>
    <w:rsid w:val="005C4147"/>
    <w:rPr>
      <w:rFonts w:ascii="Times New Roman" w:eastAsia="Times New Roman" w:hAnsi="Times New Roman" w:cs="Times New Roman"/>
      <w:sz w:val="26"/>
      <w:szCs w:val="20"/>
      <w:lang w:eastAsia="ar-SA"/>
    </w:rPr>
  </w:style>
  <w:style w:type="character" w:customStyle="1" w:styleId="Nagwek3Znak">
    <w:name w:val="Nagłówek 3 Znak"/>
    <w:basedOn w:val="Domylnaczcionkaakapitu"/>
    <w:link w:val="Nagwek3"/>
    <w:uiPriority w:val="9"/>
    <w:rsid w:val="005C4147"/>
    <w:rPr>
      <w:rFonts w:ascii="Times New Roman" w:eastAsia="Times New Roman" w:hAnsi="Times New Roman" w:cs="Times New Roman"/>
      <w:sz w:val="26"/>
      <w:szCs w:val="20"/>
      <w:lang w:eastAsia="ar-SA"/>
    </w:rPr>
  </w:style>
  <w:style w:type="character" w:customStyle="1" w:styleId="Nagwek4Znak">
    <w:name w:val="Nagłówek 4 Znak"/>
    <w:basedOn w:val="Domylnaczcionkaakapitu"/>
    <w:link w:val="Nagwek4"/>
    <w:uiPriority w:val="9"/>
    <w:rsid w:val="005C4147"/>
    <w:rPr>
      <w:rFonts w:ascii="Arial" w:eastAsia="Times New Roman" w:hAnsi="Arial" w:cs="Arial"/>
      <w:b/>
      <w:sz w:val="26"/>
      <w:szCs w:val="20"/>
      <w:lang w:eastAsia="ar-SA"/>
    </w:rPr>
  </w:style>
  <w:style w:type="paragraph" w:styleId="Akapitzlist">
    <w:name w:val="List Paragraph"/>
    <w:aliases w:val="Wypunktowanie,sw tekst,L1,Numerowanie,List Paragraph,Akapit z listą BS,normalny tekst,times,Obiekt,BulletC"/>
    <w:basedOn w:val="Normalny"/>
    <w:link w:val="AkapitzlistZnak"/>
    <w:uiPriority w:val="34"/>
    <w:qFormat/>
    <w:rsid w:val="005C4147"/>
    <w:pPr>
      <w:suppressAutoHyphens w:val="0"/>
      <w:ind w:left="720"/>
      <w:contextualSpacing/>
    </w:pPr>
    <w:rPr>
      <w:lang w:eastAsia="pl-PL"/>
    </w:rPr>
  </w:style>
  <w:style w:type="character" w:customStyle="1" w:styleId="Nagwek5Znak">
    <w:name w:val="Nagłówek 5 Znak"/>
    <w:basedOn w:val="Domylnaczcionkaakapitu"/>
    <w:link w:val="Nagwek5"/>
    <w:uiPriority w:val="9"/>
    <w:rsid w:val="004C2DC9"/>
    <w:rPr>
      <w:rFonts w:ascii="Times New Roman" w:eastAsia="Times New Roman" w:hAnsi="Times New Roman" w:cs="Times New Roman"/>
      <w:sz w:val="26"/>
      <w:szCs w:val="20"/>
      <w:lang w:eastAsia="ar-SA"/>
    </w:rPr>
  </w:style>
  <w:style w:type="character" w:customStyle="1" w:styleId="Nagwek6Znak">
    <w:name w:val="Nagłówek 6 Znak"/>
    <w:basedOn w:val="Domylnaczcionkaakapitu"/>
    <w:link w:val="Nagwek6"/>
    <w:uiPriority w:val="9"/>
    <w:rsid w:val="004C2DC9"/>
    <w:rPr>
      <w:rFonts w:ascii="Arial" w:eastAsia="Times New Roman" w:hAnsi="Arial" w:cs="Arial"/>
      <w:sz w:val="24"/>
      <w:szCs w:val="20"/>
      <w:lang w:eastAsia="ar-SA"/>
    </w:rPr>
  </w:style>
  <w:style w:type="character" w:customStyle="1" w:styleId="Nagwek7Znak">
    <w:name w:val="Nagłówek 7 Znak"/>
    <w:basedOn w:val="Domylnaczcionkaakapitu"/>
    <w:link w:val="Nagwek7"/>
    <w:uiPriority w:val="9"/>
    <w:rsid w:val="004C2DC9"/>
    <w:rPr>
      <w:rFonts w:ascii="Arial" w:eastAsia="Times New Roman" w:hAnsi="Arial" w:cs="Arial"/>
      <w:sz w:val="24"/>
      <w:szCs w:val="20"/>
      <w:lang w:eastAsia="ar-SA"/>
    </w:rPr>
  </w:style>
  <w:style w:type="character" w:customStyle="1" w:styleId="Nagwek8Znak">
    <w:name w:val="Nagłówek 8 Znak"/>
    <w:basedOn w:val="Domylnaczcionkaakapitu"/>
    <w:link w:val="Nagwek8"/>
    <w:uiPriority w:val="9"/>
    <w:rsid w:val="004C2DC9"/>
    <w:rPr>
      <w:rFonts w:ascii="Arial" w:eastAsia="Times New Roman" w:hAnsi="Arial" w:cs="Arial"/>
      <w:sz w:val="24"/>
      <w:szCs w:val="20"/>
      <w:lang w:eastAsia="ar-SA"/>
    </w:rPr>
  </w:style>
  <w:style w:type="character" w:customStyle="1" w:styleId="Nagwek9Znak">
    <w:name w:val="Nagłówek 9 Znak"/>
    <w:basedOn w:val="Domylnaczcionkaakapitu"/>
    <w:link w:val="Nagwek9"/>
    <w:uiPriority w:val="9"/>
    <w:rsid w:val="004C2DC9"/>
    <w:rPr>
      <w:rFonts w:ascii="Courier New" w:eastAsia="Times New Roman" w:hAnsi="Courier New" w:cs="Courier New"/>
      <w:sz w:val="24"/>
      <w:szCs w:val="20"/>
      <w:lang w:eastAsia="ar-SA"/>
    </w:rPr>
  </w:style>
  <w:style w:type="character" w:customStyle="1" w:styleId="WW8Num1z0">
    <w:name w:val="WW8Num1z0"/>
    <w:rsid w:val="004C2DC9"/>
  </w:style>
  <w:style w:type="character" w:customStyle="1" w:styleId="WW8Num1z1">
    <w:name w:val="WW8Num1z1"/>
    <w:rsid w:val="004C2DC9"/>
    <w:rPr>
      <w:rFonts w:ascii="Arial" w:hAnsi="Arial" w:cs="Arial"/>
    </w:rPr>
  </w:style>
  <w:style w:type="character" w:customStyle="1" w:styleId="WW8Num1z2">
    <w:name w:val="WW8Num1z2"/>
    <w:rsid w:val="004C2DC9"/>
  </w:style>
  <w:style w:type="character" w:customStyle="1" w:styleId="WW8Num1z3">
    <w:name w:val="WW8Num1z3"/>
    <w:rsid w:val="004C2DC9"/>
  </w:style>
  <w:style w:type="character" w:customStyle="1" w:styleId="WW8Num1z4">
    <w:name w:val="WW8Num1z4"/>
    <w:rsid w:val="004C2DC9"/>
  </w:style>
  <w:style w:type="character" w:customStyle="1" w:styleId="WW8Num1z5">
    <w:name w:val="WW8Num1z5"/>
    <w:rsid w:val="004C2DC9"/>
  </w:style>
  <w:style w:type="character" w:customStyle="1" w:styleId="WW8Num1z6">
    <w:name w:val="WW8Num1z6"/>
    <w:rsid w:val="004C2DC9"/>
  </w:style>
  <w:style w:type="character" w:customStyle="1" w:styleId="WW8Num1z7">
    <w:name w:val="WW8Num1z7"/>
    <w:rsid w:val="004C2DC9"/>
  </w:style>
  <w:style w:type="character" w:customStyle="1" w:styleId="WW8Num1z8">
    <w:name w:val="WW8Num1z8"/>
    <w:rsid w:val="004C2DC9"/>
  </w:style>
  <w:style w:type="character" w:customStyle="1" w:styleId="WW8Num2z0">
    <w:name w:val="WW8Num2z0"/>
    <w:rsid w:val="004C2DC9"/>
    <w:rPr>
      <w:color w:val="000000"/>
    </w:rPr>
  </w:style>
  <w:style w:type="character" w:customStyle="1" w:styleId="WW8Num2z1">
    <w:name w:val="WW8Num2z1"/>
    <w:rsid w:val="004C2DC9"/>
  </w:style>
  <w:style w:type="character" w:customStyle="1" w:styleId="WW8Num2z2">
    <w:name w:val="WW8Num2z2"/>
    <w:rsid w:val="004C2DC9"/>
  </w:style>
  <w:style w:type="character" w:customStyle="1" w:styleId="WW8Num2z3">
    <w:name w:val="WW8Num2z3"/>
    <w:rsid w:val="004C2DC9"/>
  </w:style>
  <w:style w:type="character" w:customStyle="1" w:styleId="WW8Num2z4">
    <w:name w:val="WW8Num2z4"/>
    <w:rsid w:val="004C2DC9"/>
  </w:style>
  <w:style w:type="character" w:customStyle="1" w:styleId="WW8Num2z5">
    <w:name w:val="WW8Num2z5"/>
    <w:rsid w:val="004C2DC9"/>
  </w:style>
  <w:style w:type="character" w:customStyle="1" w:styleId="WW8Num2z6">
    <w:name w:val="WW8Num2z6"/>
    <w:rsid w:val="004C2DC9"/>
  </w:style>
  <w:style w:type="character" w:customStyle="1" w:styleId="WW8Num2z7">
    <w:name w:val="WW8Num2z7"/>
    <w:rsid w:val="004C2DC9"/>
  </w:style>
  <w:style w:type="character" w:customStyle="1" w:styleId="WW8Num2z8">
    <w:name w:val="WW8Num2z8"/>
    <w:rsid w:val="004C2DC9"/>
  </w:style>
  <w:style w:type="character" w:customStyle="1" w:styleId="WW8Num3z0">
    <w:name w:val="WW8Num3z0"/>
    <w:rsid w:val="004C2DC9"/>
    <w:rPr>
      <w:rFonts w:ascii="Times New Roman" w:hAnsi="Times New Roman" w:cs="Times New Roman"/>
    </w:rPr>
  </w:style>
  <w:style w:type="character" w:customStyle="1" w:styleId="WW8Num4z0">
    <w:name w:val="WW8Num4z0"/>
    <w:rsid w:val="004C2DC9"/>
    <w:rPr>
      <w:rFonts w:ascii="Times New Roman" w:hAnsi="Times New Roman" w:cs="Times New Roman"/>
    </w:rPr>
  </w:style>
  <w:style w:type="character" w:customStyle="1" w:styleId="WW8Num5z0">
    <w:name w:val="WW8Num5z0"/>
    <w:rsid w:val="004C2DC9"/>
    <w:rPr>
      <w:rFonts w:ascii="Times New Roman" w:eastAsia="Times New Roman" w:hAnsi="Times New Roman" w:cs="Times New Roman"/>
    </w:rPr>
  </w:style>
  <w:style w:type="character" w:customStyle="1" w:styleId="WW8Num6z0">
    <w:name w:val="WW8Num6z0"/>
    <w:rsid w:val="004C2DC9"/>
    <w:rPr>
      <w:rFonts w:ascii="Times New Roman" w:hAnsi="Times New Roman" w:cs="Times New Roman"/>
      <w:b w:val="0"/>
      <w:i w:val="0"/>
      <w:sz w:val="24"/>
      <w:u w:val="none"/>
    </w:rPr>
  </w:style>
  <w:style w:type="character" w:customStyle="1" w:styleId="WW8Num7z0">
    <w:name w:val="WW8Num7z0"/>
    <w:rsid w:val="004C2DC9"/>
    <w:rPr>
      <w:rFonts w:ascii="Times New Roman" w:hAnsi="Times New Roman" w:cs="Times New Roman"/>
      <w:b w:val="0"/>
      <w:i w:val="0"/>
      <w:sz w:val="24"/>
      <w:u w:val="none"/>
    </w:rPr>
  </w:style>
  <w:style w:type="character" w:customStyle="1" w:styleId="WW8Num7z1">
    <w:name w:val="WW8Num7z1"/>
    <w:rsid w:val="004C2DC9"/>
    <w:rPr>
      <w:rFonts w:ascii="Times New Roman" w:hAnsi="Times New Roman" w:cs="Courier New"/>
    </w:rPr>
  </w:style>
  <w:style w:type="character" w:customStyle="1" w:styleId="WW8Num7z2">
    <w:name w:val="WW8Num7z2"/>
    <w:rsid w:val="004C2DC9"/>
  </w:style>
  <w:style w:type="character" w:customStyle="1" w:styleId="WW8Num7z3">
    <w:name w:val="WW8Num7z3"/>
    <w:rsid w:val="004C2DC9"/>
  </w:style>
  <w:style w:type="character" w:customStyle="1" w:styleId="WW8Num7z4">
    <w:name w:val="WW8Num7z4"/>
    <w:rsid w:val="004C2DC9"/>
  </w:style>
  <w:style w:type="character" w:customStyle="1" w:styleId="WW8Num7z5">
    <w:name w:val="WW8Num7z5"/>
    <w:rsid w:val="004C2DC9"/>
  </w:style>
  <w:style w:type="character" w:customStyle="1" w:styleId="WW8Num7z6">
    <w:name w:val="WW8Num7z6"/>
    <w:rsid w:val="004C2DC9"/>
  </w:style>
  <w:style w:type="character" w:customStyle="1" w:styleId="WW8Num7z7">
    <w:name w:val="WW8Num7z7"/>
    <w:rsid w:val="004C2DC9"/>
  </w:style>
  <w:style w:type="character" w:customStyle="1" w:styleId="WW8Num7z8">
    <w:name w:val="WW8Num7z8"/>
    <w:rsid w:val="004C2DC9"/>
  </w:style>
  <w:style w:type="character" w:customStyle="1" w:styleId="WW8Num8z0">
    <w:name w:val="WW8Num8z0"/>
    <w:rsid w:val="004C2DC9"/>
    <w:rPr>
      <w:rFonts w:ascii="Times New Roman" w:hAnsi="Times New Roman" w:cs="Times New Roman"/>
    </w:rPr>
  </w:style>
  <w:style w:type="character" w:customStyle="1" w:styleId="WW8Num8z1">
    <w:name w:val="WW8Num8z1"/>
    <w:rsid w:val="004C2DC9"/>
    <w:rPr>
      <w:rFonts w:ascii="Times New Roman" w:hAnsi="Times New Roman" w:cs="Courier New"/>
    </w:rPr>
  </w:style>
  <w:style w:type="character" w:customStyle="1" w:styleId="WW8Num8z2">
    <w:name w:val="WW8Num8z2"/>
    <w:rsid w:val="004C2DC9"/>
  </w:style>
  <w:style w:type="character" w:customStyle="1" w:styleId="WW8Num8z3">
    <w:name w:val="WW8Num8z3"/>
    <w:rsid w:val="004C2DC9"/>
  </w:style>
  <w:style w:type="character" w:customStyle="1" w:styleId="WW8Num8z4">
    <w:name w:val="WW8Num8z4"/>
    <w:rsid w:val="004C2DC9"/>
  </w:style>
  <w:style w:type="character" w:customStyle="1" w:styleId="WW8Num8z5">
    <w:name w:val="WW8Num8z5"/>
    <w:rsid w:val="004C2DC9"/>
  </w:style>
  <w:style w:type="character" w:customStyle="1" w:styleId="WW8Num8z6">
    <w:name w:val="WW8Num8z6"/>
    <w:rsid w:val="004C2DC9"/>
  </w:style>
  <w:style w:type="character" w:customStyle="1" w:styleId="WW8Num8z7">
    <w:name w:val="WW8Num8z7"/>
    <w:rsid w:val="004C2DC9"/>
  </w:style>
  <w:style w:type="character" w:customStyle="1" w:styleId="WW8Num8z8">
    <w:name w:val="WW8Num8z8"/>
    <w:rsid w:val="004C2DC9"/>
  </w:style>
  <w:style w:type="character" w:customStyle="1" w:styleId="WW8Num9z0">
    <w:name w:val="WW8Num9z0"/>
    <w:rsid w:val="004C2DC9"/>
    <w:rPr>
      <w:rFonts w:ascii="Times New Roman" w:hAnsi="Times New Roman" w:cs="Times New Roman"/>
      <w:b w:val="0"/>
      <w:i w:val="0"/>
      <w:sz w:val="24"/>
      <w:u w:val="none"/>
    </w:rPr>
  </w:style>
  <w:style w:type="character" w:customStyle="1" w:styleId="WW8Num9z1">
    <w:name w:val="WW8Num9z1"/>
    <w:rsid w:val="004C2DC9"/>
  </w:style>
  <w:style w:type="character" w:customStyle="1" w:styleId="WW8Num9z2">
    <w:name w:val="WW8Num9z2"/>
    <w:rsid w:val="004C2DC9"/>
  </w:style>
  <w:style w:type="character" w:customStyle="1" w:styleId="WW8Num9z3">
    <w:name w:val="WW8Num9z3"/>
    <w:rsid w:val="004C2DC9"/>
  </w:style>
  <w:style w:type="character" w:customStyle="1" w:styleId="WW8Num9z4">
    <w:name w:val="WW8Num9z4"/>
    <w:rsid w:val="004C2DC9"/>
  </w:style>
  <w:style w:type="character" w:customStyle="1" w:styleId="WW8Num9z5">
    <w:name w:val="WW8Num9z5"/>
    <w:rsid w:val="004C2DC9"/>
  </w:style>
  <w:style w:type="character" w:customStyle="1" w:styleId="WW8Num9z6">
    <w:name w:val="WW8Num9z6"/>
    <w:rsid w:val="004C2DC9"/>
  </w:style>
  <w:style w:type="character" w:customStyle="1" w:styleId="WW8Num9z7">
    <w:name w:val="WW8Num9z7"/>
    <w:rsid w:val="004C2DC9"/>
  </w:style>
  <w:style w:type="character" w:customStyle="1" w:styleId="WW8Num9z8">
    <w:name w:val="WW8Num9z8"/>
    <w:rsid w:val="004C2DC9"/>
  </w:style>
  <w:style w:type="character" w:customStyle="1" w:styleId="WW8Num10z0">
    <w:name w:val="WW8Num10z0"/>
    <w:rsid w:val="004C2DC9"/>
    <w:rPr>
      <w:rFonts w:ascii="Times New Roman" w:eastAsia="Times New Roman" w:hAnsi="Times New Roman" w:cs="Times New Roman"/>
    </w:rPr>
  </w:style>
  <w:style w:type="character" w:customStyle="1" w:styleId="WW8Num10z1">
    <w:name w:val="WW8Num10z1"/>
    <w:rsid w:val="004C2DC9"/>
    <w:rPr>
      <w:rFonts w:ascii="Courier New" w:hAnsi="Courier New" w:cs="Courier New"/>
    </w:rPr>
  </w:style>
  <w:style w:type="character" w:customStyle="1" w:styleId="WW8Num10z2">
    <w:name w:val="WW8Num10z2"/>
    <w:rsid w:val="004C2DC9"/>
    <w:rPr>
      <w:rFonts w:ascii="Wingdings" w:hAnsi="Wingdings" w:cs="Wingdings"/>
    </w:rPr>
  </w:style>
  <w:style w:type="character" w:customStyle="1" w:styleId="WW8Num10z3">
    <w:name w:val="WW8Num10z3"/>
    <w:rsid w:val="004C2DC9"/>
    <w:rPr>
      <w:rFonts w:ascii="Symbol" w:hAnsi="Symbol" w:cs="Symbol"/>
    </w:rPr>
  </w:style>
  <w:style w:type="character" w:customStyle="1" w:styleId="WW8Num10z4">
    <w:name w:val="WW8Num10z4"/>
    <w:rsid w:val="004C2DC9"/>
  </w:style>
  <w:style w:type="character" w:customStyle="1" w:styleId="WW8Num10z5">
    <w:name w:val="WW8Num10z5"/>
    <w:rsid w:val="004C2DC9"/>
  </w:style>
  <w:style w:type="character" w:customStyle="1" w:styleId="WW8Num10z6">
    <w:name w:val="WW8Num10z6"/>
    <w:rsid w:val="004C2DC9"/>
  </w:style>
  <w:style w:type="character" w:customStyle="1" w:styleId="WW8Num10z7">
    <w:name w:val="WW8Num10z7"/>
    <w:rsid w:val="004C2DC9"/>
  </w:style>
  <w:style w:type="character" w:customStyle="1" w:styleId="WW8Num10z8">
    <w:name w:val="WW8Num10z8"/>
    <w:rsid w:val="004C2DC9"/>
  </w:style>
  <w:style w:type="character" w:customStyle="1" w:styleId="WW8Num11z0">
    <w:name w:val="WW8Num11z0"/>
    <w:rsid w:val="004C2DC9"/>
    <w:rPr>
      <w:rFonts w:ascii="Symbol" w:hAnsi="Symbol" w:cs="Times New Roman"/>
    </w:rPr>
  </w:style>
  <w:style w:type="character" w:customStyle="1" w:styleId="WW8Num11z1">
    <w:name w:val="WW8Num11z1"/>
    <w:rsid w:val="004C2DC9"/>
  </w:style>
  <w:style w:type="character" w:customStyle="1" w:styleId="WW8Num11z2">
    <w:name w:val="WW8Num11z2"/>
    <w:rsid w:val="004C2DC9"/>
  </w:style>
  <w:style w:type="character" w:customStyle="1" w:styleId="WW8Num11z3">
    <w:name w:val="WW8Num11z3"/>
    <w:rsid w:val="004C2DC9"/>
  </w:style>
  <w:style w:type="character" w:customStyle="1" w:styleId="WW8Num11z4">
    <w:name w:val="WW8Num11z4"/>
    <w:rsid w:val="004C2DC9"/>
  </w:style>
  <w:style w:type="character" w:customStyle="1" w:styleId="WW8Num11z5">
    <w:name w:val="WW8Num11z5"/>
    <w:rsid w:val="004C2DC9"/>
  </w:style>
  <w:style w:type="character" w:customStyle="1" w:styleId="WW8Num11z6">
    <w:name w:val="WW8Num11z6"/>
    <w:rsid w:val="004C2DC9"/>
  </w:style>
  <w:style w:type="character" w:customStyle="1" w:styleId="WW8Num11z7">
    <w:name w:val="WW8Num11z7"/>
    <w:rsid w:val="004C2DC9"/>
  </w:style>
  <w:style w:type="character" w:customStyle="1" w:styleId="WW8Num11z8">
    <w:name w:val="WW8Num11z8"/>
    <w:rsid w:val="004C2DC9"/>
  </w:style>
  <w:style w:type="character" w:customStyle="1" w:styleId="WW8Num12z0">
    <w:name w:val="WW8Num12z0"/>
    <w:rsid w:val="004C2DC9"/>
    <w:rPr>
      <w:rFonts w:ascii="Symbol" w:hAnsi="Symbol" w:cs="Times New Roman"/>
    </w:rPr>
  </w:style>
  <w:style w:type="character" w:customStyle="1" w:styleId="WW8Num12z1">
    <w:name w:val="WW8Num12z1"/>
    <w:rsid w:val="004C2DC9"/>
    <w:rPr>
      <w:rFonts w:ascii="Times New Roman" w:eastAsia="Times New Roman" w:hAnsi="Times New Roman" w:cs="Times New Roman"/>
    </w:rPr>
  </w:style>
  <w:style w:type="character" w:customStyle="1" w:styleId="WW8Num12z2">
    <w:name w:val="WW8Num12z2"/>
    <w:rsid w:val="004C2DC9"/>
  </w:style>
  <w:style w:type="character" w:customStyle="1" w:styleId="WW8Num12z3">
    <w:name w:val="WW8Num12z3"/>
    <w:rsid w:val="004C2DC9"/>
  </w:style>
  <w:style w:type="character" w:customStyle="1" w:styleId="WW8Num12z4">
    <w:name w:val="WW8Num12z4"/>
    <w:rsid w:val="004C2DC9"/>
  </w:style>
  <w:style w:type="character" w:customStyle="1" w:styleId="WW8Num12z5">
    <w:name w:val="WW8Num12z5"/>
    <w:rsid w:val="004C2DC9"/>
  </w:style>
  <w:style w:type="character" w:customStyle="1" w:styleId="WW8Num12z6">
    <w:name w:val="WW8Num12z6"/>
    <w:rsid w:val="004C2DC9"/>
  </w:style>
  <w:style w:type="character" w:customStyle="1" w:styleId="WW8Num12z7">
    <w:name w:val="WW8Num12z7"/>
    <w:rsid w:val="004C2DC9"/>
  </w:style>
  <w:style w:type="character" w:customStyle="1" w:styleId="WW8Num12z8">
    <w:name w:val="WW8Num12z8"/>
    <w:rsid w:val="004C2DC9"/>
  </w:style>
  <w:style w:type="character" w:customStyle="1" w:styleId="WW8Num13z0">
    <w:name w:val="WW8Num13z0"/>
    <w:rsid w:val="004C2DC9"/>
    <w:rPr>
      <w:rFonts w:ascii="Times New Roman" w:hAnsi="Times New Roman" w:cs="Times New Roman"/>
    </w:rPr>
  </w:style>
  <w:style w:type="character" w:customStyle="1" w:styleId="WW8Num13z1">
    <w:name w:val="WW8Num13z1"/>
    <w:rsid w:val="004C2DC9"/>
  </w:style>
  <w:style w:type="character" w:customStyle="1" w:styleId="WW8Num13z2">
    <w:name w:val="WW8Num13z2"/>
    <w:rsid w:val="004C2DC9"/>
  </w:style>
  <w:style w:type="character" w:customStyle="1" w:styleId="WW8Num13z3">
    <w:name w:val="WW8Num13z3"/>
    <w:rsid w:val="004C2DC9"/>
  </w:style>
  <w:style w:type="character" w:customStyle="1" w:styleId="WW8Num13z4">
    <w:name w:val="WW8Num13z4"/>
    <w:rsid w:val="004C2DC9"/>
  </w:style>
  <w:style w:type="character" w:customStyle="1" w:styleId="WW8Num13z5">
    <w:name w:val="WW8Num13z5"/>
    <w:rsid w:val="004C2DC9"/>
  </w:style>
  <w:style w:type="character" w:customStyle="1" w:styleId="WW8Num13z6">
    <w:name w:val="WW8Num13z6"/>
    <w:rsid w:val="004C2DC9"/>
  </w:style>
  <w:style w:type="character" w:customStyle="1" w:styleId="WW8Num13z7">
    <w:name w:val="WW8Num13z7"/>
    <w:rsid w:val="004C2DC9"/>
  </w:style>
  <w:style w:type="character" w:customStyle="1" w:styleId="WW8Num13z8">
    <w:name w:val="WW8Num13z8"/>
    <w:rsid w:val="004C2DC9"/>
  </w:style>
  <w:style w:type="character" w:customStyle="1" w:styleId="WW8Num14z0">
    <w:name w:val="WW8Num14z0"/>
    <w:rsid w:val="004C2DC9"/>
    <w:rPr>
      <w:rFonts w:ascii="Symbol" w:hAnsi="Symbol" w:cs="Times New Roman"/>
    </w:rPr>
  </w:style>
  <w:style w:type="character" w:customStyle="1" w:styleId="WW8Num15z0">
    <w:name w:val="WW8Num15z0"/>
    <w:rsid w:val="004C2DC9"/>
    <w:rPr>
      <w:rFonts w:ascii="Symbol" w:hAnsi="Symbol" w:cs="Times New Roman"/>
    </w:rPr>
  </w:style>
  <w:style w:type="character" w:customStyle="1" w:styleId="WW8Num15z1">
    <w:name w:val="WW8Num15z1"/>
    <w:rsid w:val="004C2DC9"/>
  </w:style>
  <w:style w:type="character" w:customStyle="1" w:styleId="WW8Num15z2">
    <w:name w:val="WW8Num15z2"/>
    <w:rsid w:val="004C2DC9"/>
  </w:style>
  <w:style w:type="character" w:customStyle="1" w:styleId="WW8Num15z3">
    <w:name w:val="WW8Num15z3"/>
    <w:rsid w:val="004C2DC9"/>
  </w:style>
  <w:style w:type="character" w:customStyle="1" w:styleId="WW8Num15z4">
    <w:name w:val="WW8Num15z4"/>
    <w:rsid w:val="004C2DC9"/>
  </w:style>
  <w:style w:type="character" w:customStyle="1" w:styleId="WW8Num15z5">
    <w:name w:val="WW8Num15z5"/>
    <w:rsid w:val="004C2DC9"/>
  </w:style>
  <w:style w:type="character" w:customStyle="1" w:styleId="WW8Num15z6">
    <w:name w:val="WW8Num15z6"/>
    <w:rsid w:val="004C2DC9"/>
  </w:style>
  <w:style w:type="character" w:customStyle="1" w:styleId="WW8Num15z7">
    <w:name w:val="WW8Num15z7"/>
    <w:rsid w:val="004C2DC9"/>
  </w:style>
  <w:style w:type="character" w:customStyle="1" w:styleId="WW8Num15z8">
    <w:name w:val="WW8Num15z8"/>
    <w:rsid w:val="004C2DC9"/>
  </w:style>
  <w:style w:type="character" w:customStyle="1" w:styleId="WW8Num16z0">
    <w:name w:val="WW8Num16z0"/>
    <w:rsid w:val="004C2DC9"/>
    <w:rPr>
      <w:rFonts w:ascii="Times New Roman" w:hAnsi="Times New Roman" w:cs="Times New Roman"/>
    </w:rPr>
  </w:style>
  <w:style w:type="character" w:customStyle="1" w:styleId="WW8Num16z1">
    <w:name w:val="WW8Num16z1"/>
    <w:rsid w:val="004C2DC9"/>
    <w:rPr>
      <w:rFonts w:cs="Arial"/>
    </w:rPr>
  </w:style>
  <w:style w:type="character" w:customStyle="1" w:styleId="WW8Num16z2">
    <w:name w:val="WW8Num16z2"/>
    <w:rsid w:val="004C2DC9"/>
  </w:style>
  <w:style w:type="character" w:customStyle="1" w:styleId="WW8Num16z3">
    <w:name w:val="WW8Num16z3"/>
    <w:rsid w:val="004C2DC9"/>
  </w:style>
  <w:style w:type="character" w:customStyle="1" w:styleId="WW8Num16z4">
    <w:name w:val="WW8Num16z4"/>
    <w:rsid w:val="004C2DC9"/>
  </w:style>
  <w:style w:type="character" w:customStyle="1" w:styleId="WW8Num16z5">
    <w:name w:val="WW8Num16z5"/>
    <w:rsid w:val="004C2DC9"/>
  </w:style>
  <w:style w:type="character" w:customStyle="1" w:styleId="WW8Num16z6">
    <w:name w:val="WW8Num16z6"/>
    <w:rsid w:val="004C2DC9"/>
  </w:style>
  <w:style w:type="character" w:customStyle="1" w:styleId="WW8Num16z7">
    <w:name w:val="WW8Num16z7"/>
    <w:rsid w:val="004C2DC9"/>
  </w:style>
  <w:style w:type="character" w:customStyle="1" w:styleId="WW8Num16z8">
    <w:name w:val="WW8Num16z8"/>
    <w:rsid w:val="004C2DC9"/>
  </w:style>
  <w:style w:type="character" w:customStyle="1" w:styleId="WW8Num17z0">
    <w:name w:val="WW8Num17z0"/>
    <w:rsid w:val="004C2DC9"/>
    <w:rPr>
      <w:rFonts w:ascii="Symbol" w:hAnsi="Symbol" w:cs="Times New Roman"/>
    </w:rPr>
  </w:style>
  <w:style w:type="character" w:customStyle="1" w:styleId="WW8Num17z1">
    <w:name w:val="WW8Num17z1"/>
    <w:rsid w:val="004C2DC9"/>
  </w:style>
  <w:style w:type="character" w:customStyle="1" w:styleId="WW8Num17z2">
    <w:name w:val="WW8Num17z2"/>
    <w:rsid w:val="004C2DC9"/>
  </w:style>
  <w:style w:type="character" w:customStyle="1" w:styleId="WW8Num17z3">
    <w:name w:val="WW8Num17z3"/>
    <w:rsid w:val="004C2DC9"/>
  </w:style>
  <w:style w:type="character" w:customStyle="1" w:styleId="WW8Num17z4">
    <w:name w:val="WW8Num17z4"/>
    <w:rsid w:val="004C2DC9"/>
  </w:style>
  <w:style w:type="character" w:customStyle="1" w:styleId="WW8Num17z5">
    <w:name w:val="WW8Num17z5"/>
    <w:rsid w:val="004C2DC9"/>
  </w:style>
  <w:style w:type="character" w:customStyle="1" w:styleId="WW8Num17z6">
    <w:name w:val="WW8Num17z6"/>
    <w:rsid w:val="004C2DC9"/>
  </w:style>
  <w:style w:type="character" w:customStyle="1" w:styleId="WW8Num17z7">
    <w:name w:val="WW8Num17z7"/>
    <w:rsid w:val="004C2DC9"/>
  </w:style>
  <w:style w:type="character" w:customStyle="1" w:styleId="WW8Num17z8">
    <w:name w:val="WW8Num17z8"/>
    <w:rsid w:val="004C2DC9"/>
  </w:style>
  <w:style w:type="character" w:customStyle="1" w:styleId="WW8Num18z0">
    <w:name w:val="WW8Num18z0"/>
    <w:rsid w:val="004C2DC9"/>
    <w:rPr>
      <w:rFonts w:ascii="Times New Roman" w:eastAsia="Times New Roman" w:hAnsi="Times New Roman" w:cs="Times New Roman"/>
    </w:rPr>
  </w:style>
  <w:style w:type="character" w:customStyle="1" w:styleId="WW8Num19z0">
    <w:name w:val="WW8Num19z0"/>
    <w:rsid w:val="004C2DC9"/>
    <w:rPr>
      <w:rFonts w:ascii="Symbol" w:hAnsi="Symbol" w:cs="OpenSymbol"/>
    </w:rPr>
  </w:style>
  <w:style w:type="character" w:customStyle="1" w:styleId="WW8Num5z1">
    <w:name w:val="WW8Num5z1"/>
    <w:rsid w:val="004C2DC9"/>
    <w:rPr>
      <w:rFonts w:ascii="Courier New" w:hAnsi="Courier New" w:cs="Courier New"/>
    </w:rPr>
  </w:style>
  <w:style w:type="character" w:customStyle="1" w:styleId="WW8Num5z2">
    <w:name w:val="WW8Num5z2"/>
    <w:rsid w:val="004C2DC9"/>
    <w:rPr>
      <w:rFonts w:ascii="Wingdings" w:hAnsi="Wingdings" w:cs="Wingdings"/>
    </w:rPr>
  </w:style>
  <w:style w:type="character" w:customStyle="1" w:styleId="WW8Num5z3">
    <w:name w:val="WW8Num5z3"/>
    <w:rsid w:val="004C2DC9"/>
    <w:rPr>
      <w:rFonts w:ascii="Symbol" w:hAnsi="Symbol" w:cs="Symbol"/>
    </w:rPr>
  </w:style>
  <w:style w:type="character" w:customStyle="1" w:styleId="WW8Num18z1">
    <w:name w:val="WW8Num18z1"/>
    <w:rsid w:val="004C2DC9"/>
    <w:rPr>
      <w:rFonts w:ascii="Courier New" w:hAnsi="Courier New" w:cs="Courier New"/>
    </w:rPr>
  </w:style>
  <w:style w:type="character" w:customStyle="1" w:styleId="WW8Num18z2">
    <w:name w:val="WW8Num18z2"/>
    <w:rsid w:val="004C2DC9"/>
    <w:rPr>
      <w:rFonts w:ascii="Wingdings" w:hAnsi="Wingdings" w:cs="Wingdings"/>
    </w:rPr>
  </w:style>
  <w:style w:type="character" w:customStyle="1" w:styleId="WW8Num18z3">
    <w:name w:val="WW8Num18z3"/>
    <w:rsid w:val="004C2DC9"/>
    <w:rPr>
      <w:rFonts w:ascii="Symbol" w:hAnsi="Symbol" w:cs="Symbol"/>
    </w:rPr>
  </w:style>
  <w:style w:type="character" w:customStyle="1" w:styleId="Domylnaczcionkaakapitu1">
    <w:name w:val="Domyślna czcionka akapitu1"/>
    <w:rsid w:val="004C2DC9"/>
  </w:style>
  <w:style w:type="character" w:styleId="Numerstrony">
    <w:name w:val="page number"/>
    <w:basedOn w:val="Domylnaczcionkaakapitu1"/>
    <w:rsid w:val="004C2DC9"/>
  </w:style>
  <w:style w:type="character" w:customStyle="1" w:styleId="Znakiprzypiswdolnych">
    <w:name w:val="Znaki przypisów dolnych"/>
    <w:rsid w:val="004C2DC9"/>
    <w:rPr>
      <w:vertAlign w:val="superscript"/>
    </w:rPr>
  </w:style>
  <w:style w:type="character" w:customStyle="1" w:styleId="Symbolewypunktowania">
    <w:name w:val="Symbole wypunktowania"/>
    <w:rsid w:val="004C2DC9"/>
    <w:rPr>
      <w:rFonts w:ascii="OpenSymbol" w:eastAsia="OpenSymbol" w:hAnsi="OpenSymbol" w:cs="OpenSymbol"/>
    </w:rPr>
  </w:style>
  <w:style w:type="character" w:customStyle="1" w:styleId="Znakinumeracji">
    <w:name w:val="Znaki numeracji"/>
    <w:rsid w:val="004C2DC9"/>
  </w:style>
  <w:style w:type="paragraph" w:customStyle="1" w:styleId="Nagwek10">
    <w:name w:val="Nagłówek1"/>
    <w:basedOn w:val="Normalny"/>
    <w:next w:val="Tekstpodstawowy"/>
    <w:rsid w:val="004C2DC9"/>
    <w:pPr>
      <w:keepNext/>
      <w:spacing w:before="240" w:after="120"/>
    </w:pPr>
    <w:rPr>
      <w:rFonts w:ascii="Arial" w:eastAsia="Microsoft YaHei" w:hAnsi="Arial" w:cs="Mangal"/>
      <w:sz w:val="28"/>
      <w:szCs w:val="28"/>
    </w:rPr>
  </w:style>
  <w:style w:type="paragraph" w:styleId="Tekstpodstawowy">
    <w:name w:val="Body Text"/>
    <w:basedOn w:val="Normalny"/>
    <w:link w:val="TekstpodstawowyZnak"/>
    <w:rsid w:val="004C2DC9"/>
    <w:pPr>
      <w:widowControl w:val="0"/>
      <w:tabs>
        <w:tab w:val="left" w:pos="567"/>
        <w:tab w:val="left" w:pos="1276"/>
        <w:tab w:val="left" w:pos="1418"/>
        <w:tab w:val="left" w:pos="6379"/>
      </w:tabs>
      <w:autoSpaceDE w:val="0"/>
      <w:jc w:val="both"/>
    </w:pPr>
    <w:rPr>
      <w:sz w:val="24"/>
    </w:rPr>
  </w:style>
  <w:style w:type="character" w:customStyle="1" w:styleId="TekstpodstawowyZnak">
    <w:name w:val="Tekst podstawowy Znak"/>
    <w:basedOn w:val="Domylnaczcionkaakapitu"/>
    <w:link w:val="Tekstpodstawowy"/>
    <w:rsid w:val="004C2DC9"/>
    <w:rPr>
      <w:rFonts w:ascii="Times New Roman" w:eastAsia="Times New Roman" w:hAnsi="Times New Roman" w:cs="Times New Roman"/>
      <w:sz w:val="24"/>
      <w:szCs w:val="20"/>
      <w:lang w:eastAsia="ar-SA"/>
    </w:rPr>
  </w:style>
  <w:style w:type="paragraph" w:styleId="Lista">
    <w:name w:val="List"/>
    <w:basedOn w:val="Tekstpodstawowy"/>
    <w:rsid w:val="004C2DC9"/>
    <w:rPr>
      <w:rFonts w:cs="Mangal"/>
    </w:rPr>
  </w:style>
  <w:style w:type="paragraph" w:customStyle="1" w:styleId="Podpis1">
    <w:name w:val="Podpis1"/>
    <w:basedOn w:val="Normalny"/>
    <w:rsid w:val="004C2DC9"/>
    <w:pPr>
      <w:suppressLineNumbers/>
      <w:spacing w:before="120" w:after="120"/>
    </w:pPr>
    <w:rPr>
      <w:rFonts w:cs="Mangal"/>
      <w:i/>
      <w:iCs/>
      <w:sz w:val="24"/>
      <w:szCs w:val="24"/>
    </w:rPr>
  </w:style>
  <w:style w:type="paragraph" w:customStyle="1" w:styleId="Indeks">
    <w:name w:val="Indeks"/>
    <w:basedOn w:val="Normalny"/>
    <w:rsid w:val="004C2DC9"/>
    <w:pPr>
      <w:suppressLineNumbers/>
    </w:pPr>
    <w:rPr>
      <w:rFonts w:cs="Mangal"/>
    </w:rPr>
  </w:style>
  <w:style w:type="paragraph" w:styleId="Nagwek">
    <w:name w:val="header"/>
    <w:basedOn w:val="Normalny"/>
    <w:link w:val="NagwekZnak"/>
    <w:uiPriority w:val="99"/>
    <w:rsid w:val="004C2DC9"/>
    <w:pPr>
      <w:tabs>
        <w:tab w:val="center" w:pos="4536"/>
        <w:tab w:val="right" w:pos="9072"/>
      </w:tabs>
    </w:pPr>
  </w:style>
  <w:style w:type="character" w:customStyle="1" w:styleId="NagwekZnak">
    <w:name w:val="Nagłówek Znak"/>
    <w:basedOn w:val="Domylnaczcionkaakapitu"/>
    <w:link w:val="Nagwek"/>
    <w:uiPriority w:val="99"/>
    <w:rsid w:val="004C2DC9"/>
    <w:rPr>
      <w:rFonts w:ascii="Times New Roman" w:eastAsia="Times New Roman" w:hAnsi="Times New Roman" w:cs="Times New Roman"/>
      <w:sz w:val="20"/>
      <w:szCs w:val="20"/>
      <w:lang w:eastAsia="ar-SA"/>
    </w:rPr>
  </w:style>
  <w:style w:type="paragraph" w:styleId="Stopka">
    <w:name w:val="footer"/>
    <w:basedOn w:val="Normalny"/>
    <w:link w:val="StopkaZnak"/>
    <w:uiPriority w:val="99"/>
    <w:rsid w:val="004C2DC9"/>
    <w:pPr>
      <w:tabs>
        <w:tab w:val="center" w:pos="4536"/>
        <w:tab w:val="right" w:pos="9072"/>
      </w:tabs>
    </w:pPr>
  </w:style>
  <w:style w:type="character" w:customStyle="1" w:styleId="StopkaZnak">
    <w:name w:val="Stopka Znak"/>
    <w:basedOn w:val="Domylnaczcionkaakapitu"/>
    <w:link w:val="Stopka"/>
    <w:uiPriority w:val="99"/>
    <w:rsid w:val="004C2DC9"/>
    <w:rPr>
      <w:rFonts w:ascii="Times New Roman" w:eastAsia="Times New Roman" w:hAnsi="Times New Roman" w:cs="Times New Roman"/>
      <w:sz w:val="20"/>
      <w:szCs w:val="20"/>
      <w:lang w:eastAsia="ar-SA"/>
    </w:rPr>
  </w:style>
  <w:style w:type="paragraph" w:customStyle="1" w:styleId="Tekstpodstawowy21">
    <w:name w:val="Tekst podstawowy 21"/>
    <w:basedOn w:val="Normalny"/>
    <w:rsid w:val="004C2DC9"/>
    <w:pPr>
      <w:widowControl w:val="0"/>
      <w:tabs>
        <w:tab w:val="left" w:pos="567"/>
        <w:tab w:val="left" w:pos="1276"/>
        <w:tab w:val="left" w:pos="1418"/>
        <w:tab w:val="left" w:pos="2130"/>
        <w:tab w:val="left" w:pos="6379"/>
      </w:tabs>
      <w:autoSpaceDE w:val="0"/>
      <w:jc w:val="both"/>
    </w:pPr>
    <w:rPr>
      <w:sz w:val="26"/>
    </w:rPr>
  </w:style>
  <w:style w:type="paragraph" w:styleId="Tytu">
    <w:name w:val="Title"/>
    <w:basedOn w:val="Normalny"/>
    <w:next w:val="Podtytu"/>
    <w:link w:val="TytuZnak"/>
    <w:uiPriority w:val="10"/>
    <w:qFormat/>
    <w:rsid w:val="004C2DC9"/>
    <w:pPr>
      <w:widowControl w:val="0"/>
      <w:tabs>
        <w:tab w:val="left" w:pos="779"/>
        <w:tab w:val="left" w:pos="1418"/>
        <w:tab w:val="decimal" w:pos="1628"/>
        <w:tab w:val="left" w:pos="2197"/>
        <w:tab w:val="left" w:pos="4111"/>
        <w:tab w:val="decimal" w:pos="6588"/>
        <w:tab w:val="decimal" w:pos="7014"/>
      </w:tabs>
      <w:jc w:val="center"/>
    </w:pPr>
    <w:rPr>
      <w:b/>
      <w:sz w:val="28"/>
    </w:rPr>
  </w:style>
  <w:style w:type="character" w:customStyle="1" w:styleId="TytuZnak">
    <w:name w:val="Tytuł Znak"/>
    <w:basedOn w:val="Domylnaczcionkaakapitu"/>
    <w:link w:val="Tytu"/>
    <w:uiPriority w:val="10"/>
    <w:rsid w:val="004C2DC9"/>
    <w:rPr>
      <w:rFonts w:ascii="Times New Roman" w:eastAsia="Times New Roman" w:hAnsi="Times New Roman" w:cs="Times New Roman"/>
      <w:b/>
      <w:sz w:val="28"/>
      <w:szCs w:val="20"/>
      <w:lang w:eastAsia="ar-SA"/>
    </w:rPr>
  </w:style>
  <w:style w:type="paragraph" w:styleId="Podtytu">
    <w:name w:val="Subtitle"/>
    <w:basedOn w:val="Nagwek10"/>
    <w:next w:val="Tekstpodstawowy"/>
    <w:link w:val="PodtytuZnak"/>
    <w:uiPriority w:val="11"/>
    <w:qFormat/>
    <w:rsid w:val="004C2DC9"/>
    <w:pPr>
      <w:jc w:val="center"/>
    </w:pPr>
    <w:rPr>
      <w:i/>
      <w:iCs/>
    </w:rPr>
  </w:style>
  <w:style w:type="character" w:customStyle="1" w:styleId="PodtytuZnak">
    <w:name w:val="Podtytuł Znak"/>
    <w:basedOn w:val="Domylnaczcionkaakapitu"/>
    <w:link w:val="Podtytu"/>
    <w:uiPriority w:val="11"/>
    <w:rsid w:val="004C2DC9"/>
    <w:rPr>
      <w:rFonts w:ascii="Arial" w:eastAsia="Microsoft YaHei" w:hAnsi="Arial" w:cs="Mangal"/>
      <w:i/>
      <w:iCs/>
      <w:sz w:val="28"/>
      <w:szCs w:val="28"/>
      <w:lang w:eastAsia="ar-SA"/>
    </w:rPr>
  </w:style>
  <w:style w:type="paragraph" w:styleId="Tekstpodstawowywcity">
    <w:name w:val="Body Text Indent"/>
    <w:basedOn w:val="Normalny"/>
    <w:link w:val="TekstpodstawowywcityZnak"/>
    <w:rsid w:val="004C2DC9"/>
    <w:pPr>
      <w:widowControl w:val="0"/>
      <w:tabs>
        <w:tab w:val="left" w:pos="567"/>
        <w:tab w:val="left" w:pos="1276"/>
        <w:tab w:val="left" w:pos="1418"/>
        <w:tab w:val="left" w:pos="6379"/>
      </w:tabs>
      <w:autoSpaceDE w:val="0"/>
      <w:ind w:left="567"/>
      <w:jc w:val="both"/>
    </w:pPr>
    <w:rPr>
      <w:sz w:val="26"/>
    </w:rPr>
  </w:style>
  <w:style w:type="character" w:customStyle="1" w:styleId="TekstpodstawowywcityZnak">
    <w:name w:val="Tekst podstawowy wcięty Znak"/>
    <w:basedOn w:val="Domylnaczcionkaakapitu"/>
    <w:link w:val="Tekstpodstawowywcity"/>
    <w:rsid w:val="004C2DC9"/>
    <w:rPr>
      <w:rFonts w:ascii="Times New Roman" w:eastAsia="Times New Roman" w:hAnsi="Times New Roman" w:cs="Times New Roman"/>
      <w:sz w:val="26"/>
      <w:szCs w:val="20"/>
      <w:lang w:eastAsia="ar-SA"/>
    </w:rPr>
  </w:style>
  <w:style w:type="paragraph" w:customStyle="1" w:styleId="Tekstpodstawowywcity21">
    <w:name w:val="Tekst podstawowy wcięty 21"/>
    <w:basedOn w:val="Normalny"/>
    <w:rsid w:val="004C2DC9"/>
    <w:pPr>
      <w:widowControl w:val="0"/>
      <w:tabs>
        <w:tab w:val="left" w:pos="567"/>
        <w:tab w:val="left" w:pos="1276"/>
        <w:tab w:val="left" w:pos="1418"/>
        <w:tab w:val="left" w:pos="2130"/>
        <w:tab w:val="left" w:pos="6379"/>
      </w:tabs>
      <w:autoSpaceDE w:val="0"/>
      <w:ind w:left="567"/>
    </w:pPr>
    <w:rPr>
      <w:sz w:val="26"/>
    </w:rPr>
  </w:style>
  <w:style w:type="paragraph" w:customStyle="1" w:styleId="Tekstpodstawowywcity31">
    <w:name w:val="Tekst podstawowy wcięty 31"/>
    <w:basedOn w:val="Normalny"/>
    <w:rsid w:val="004C2DC9"/>
    <w:pPr>
      <w:widowControl w:val="0"/>
      <w:tabs>
        <w:tab w:val="left" w:pos="567"/>
        <w:tab w:val="left" w:pos="1276"/>
        <w:tab w:val="left" w:pos="1418"/>
        <w:tab w:val="left" w:pos="2130"/>
        <w:tab w:val="left" w:pos="6379"/>
      </w:tabs>
      <w:autoSpaceDE w:val="0"/>
      <w:ind w:left="567"/>
      <w:jc w:val="both"/>
    </w:pPr>
    <w:rPr>
      <w:rFonts w:ascii="Arial" w:hAnsi="Arial" w:cs="Arial"/>
      <w:sz w:val="24"/>
    </w:rPr>
  </w:style>
  <w:style w:type="paragraph" w:customStyle="1" w:styleId="Tekst">
    <w:name w:val="Tekst"/>
    <w:basedOn w:val="Normalny"/>
    <w:rsid w:val="004C2DC9"/>
    <w:pPr>
      <w:spacing w:before="60" w:line="360" w:lineRule="auto"/>
      <w:ind w:firstLine="851"/>
      <w:jc w:val="both"/>
    </w:pPr>
    <w:rPr>
      <w:rFonts w:ascii="Arial" w:hAnsi="Arial" w:cs="Arial"/>
    </w:rPr>
  </w:style>
  <w:style w:type="paragraph" w:styleId="Tekstprzypisudolnego">
    <w:name w:val="footnote text"/>
    <w:basedOn w:val="Normalny"/>
    <w:link w:val="TekstprzypisudolnegoZnak"/>
    <w:rsid w:val="004C2DC9"/>
  </w:style>
  <w:style w:type="character" w:customStyle="1" w:styleId="TekstprzypisudolnegoZnak">
    <w:name w:val="Tekst przypisu dolnego Znak"/>
    <w:basedOn w:val="Domylnaczcionkaakapitu"/>
    <w:link w:val="Tekstprzypisudolnego"/>
    <w:rsid w:val="004C2DC9"/>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4C2DC9"/>
    <w:pPr>
      <w:jc w:val="center"/>
    </w:pPr>
    <w:rPr>
      <w:rFonts w:ascii="Courier New" w:hAnsi="Courier New" w:cs="Courier New"/>
      <w:sz w:val="24"/>
    </w:rPr>
  </w:style>
  <w:style w:type="paragraph" w:styleId="NormalnyWeb">
    <w:name w:val="Normal (Web)"/>
    <w:basedOn w:val="Normalny"/>
    <w:rsid w:val="004C2DC9"/>
    <w:pPr>
      <w:spacing w:before="100" w:after="100"/>
    </w:pPr>
    <w:rPr>
      <w:sz w:val="24"/>
      <w:szCs w:val="24"/>
    </w:rPr>
  </w:style>
  <w:style w:type="paragraph" w:customStyle="1" w:styleId="Zawartotabeli">
    <w:name w:val="Zawartość tabeli"/>
    <w:basedOn w:val="Normalny"/>
    <w:rsid w:val="004C2DC9"/>
    <w:pPr>
      <w:suppressLineNumbers/>
    </w:pPr>
  </w:style>
  <w:style w:type="paragraph" w:customStyle="1" w:styleId="Nagwektabeli">
    <w:name w:val="Nagłówek tabeli"/>
    <w:basedOn w:val="Zawartotabeli"/>
    <w:rsid w:val="004C2DC9"/>
    <w:pPr>
      <w:jc w:val="center"/>
    </w:pPr>
    <w:rPr>
      <w:b/>
      <w:bCs/>
    </w:rPr>
  </w:style>
  <w:style w:type="paragraph" w:customStyle="1" w:styleId="Teksttreci21">
    <w:name w:val="Tekst treści (2)1"/>
    <w:basedOn w:val="Normalny"/>
    <w:rsid w:val="004C2DC9"/>
    <w:pPr>
      <w:widowControl w:val="0"/>
      <w:shd w:val="clear" w:color="auto" w:fill="FFFFFF"/>
      <w:spacing w:before="2280" w:line="240" w:lineRule="atLeast"/>
      <w:ind w:hanging="320"/>
      <w:jc w:val="center"/>
    </w:pPr>
    <w:rPr>
      <w:rFonts w:eastAsia="Lucida Sans Unicode"/>
      <w:kern w:val="1"/>
      <w:sz w:val="24"/>
      <w:szCs w:val="24"/>
      <w:lang w:eastAsia="hi-IN" w:bidi="hi-IN"/>
    </w:rPr>
  </w:style>
  <w:style w:type="paragraph" w:customStyle="1" w:styleId="Default">
    <w:name w:val="Default"/>
    <w:rsid w:val="004C2DC9"/>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table" w:styleId="Tabela-Siatka">
    <w:name w:val="Table Grid"/>
    <w:basedOn w:val="Standardowy"/>
    <w:rsid w:val="004C2DC9"/>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unhideWhenUsed/>
    <w:rsid w:val="004C2DC9"/>
    <w:pPr>
      <w:spacing w:after="120" w:line="480" w:lineRule="auto"/>
      <w:ind w:left="283"/>
    </w:pPr>
  </w:style>
  <w:style w:type="character" w:customStyle="1" w:styleId="Tekstpodstawowywcity2Znak">
    <w:name w:val="Tekst podstawowy wcięty 2 Znak"/>
    <w:basedOn w:val="Domylnaczcionkaakapitu"/>
    <w:link w:val="Tekstpodstawowywcity2"/>
    <w:uiPriority w:val="99"/>
    <w:rsid w:val="004C2DC9"/>
    <w:rPr>
      <w:rFonts w:ascii="Times New Roman" w:eastAsia="Times New Roman" w:hAnsi="Times New Roman" w:cs="Times New Roman"/>
      <w:sz w:val="20"/>
      <w:szCs w:val="20"/>
      <w:lang w:eastAsia="ar-SA"/>
    </w:rPr>
  </w:style>
  <w:style w:type="paragraph" w:styleId="Lista2">
    <w:name w:val="List 2"/>
    <w:basedOn w:val="Normalny"/>
    <w:uiPriority w:val="99"/>
    <w:unhideWhenUsed/>
    <w:rsid w:val="004C2DC9"/>
    <w:pPr>
      <w:ind w:left="566" w:hanging="283"/>
      <w:contextualSpacing/>
    </w:pPr>
  </w:style>
  <w:style w:type="character" w:styleId="Hipercze">
    <w:name w:val="Hyperlink"/>
    <w:uiPriority w:val="99"/>
    <w:rsid w:val="004C2DC9"/>
    <w:rPr>
      <w:color w:val="0000FF"/>
      <w:u w:val="single"/>
    </w:rPr>
  </w:style>
  <w:style w:type="paragraph" w:styleId="Spistreci1">
    <w:name w:val="toc 1"/>
    <w:basedOn w:val="Normalny"/>
    <w:next w:val="Normalny"/>
    <w:autoRedefine/>
    <w:uiPriority w:val="39"/>
    <w:qFormat/>
    <w:rsid w:val="004C2DC9"/>
    <w:pPr>
      <w:tabs>
        <w:tab w:val="right" w:leader="dot" w:pos="9639"/>
      </w:tabs>
      <w:suppressAutoHyphens w:val="0"/>
      <w:spacing w:before="240"/>
    </w:pPr>
    <w:rPr>
      <w:rFonts w:ascii="Century Gothic" w:hAnsi="Century Gothic"/>
      <w:b/>
      <w:sz w:val="28"/>
      <w:szCs w:val="24"/>
      <w:u w:val="single"/>
      <w:lang w:eastAsia="pl-PL"/>
    </w:rPr>
  </w:style>
  <w:style w:type="paragraph" w:styleId="Spistreci3">
    <w:name w:val="toc 3"/>
    <w:basedOn w:val="Normalny"/>
    <w:next w:val="Normalny"/>
    <w:autoRedefine/>
    <w:uiPriority w:val="39"/>
    <w:rsid w:val="0054037D"/>
    <w:pPr>
      <w:tabs>
        <w:tab w:val="left" w:pos="709"/>
        <w:tab w:val="right" w:leader="dot" w:pos="9639"/>
      </w:tabs>
      <w:suppressAutoHyphens w:val="0"/>
      <w:spacing w:before="120"/>
      <w:ind w:left="709" w:hanging="425"/>
    </w:pPr>
    <w:rPr>
      <w:rFonts w:ascii="Century Gothic" w:hAnsi="Century Gothic"/>
      <w:sz w:val="24"/>
      <w:szCs w:val="24"/>
      <w:lang w:eastAsia="pl-PL"/>
    </w:rPr>
  </w:style>
  <w:style w:type="paragraph" w:customStyle="1" w:styleId="Standard">
    <w:name w:val="Standard"/>
    <w:rsid w:val="004C2DC9"/>
    <w:pPr>
      <w:widowControl w:val="0"/>
      <w:suppressAutoHyphens/>
      <w:spacing w:after="0" w:line="240" w:lineRule="auto"/>
      <w:textAlignment w:val="baseline"/>
    </w:pPr>
    <w:rPr>
      <w:rFonts w:ascii="Times New Roman" w:eastAsia="Lucida Sans Unicode" w:hAnsi="Times New Roman" w:cs="Times New Roman"/>
      <w:kern w:val="1"/>
      <w:sz w:val="24"/>
      <w:szCs w:val="24"/>
      <w:lang w:eastAsia="zh-CN"/>
    </w:rPr>
  </w:style>
  <w:style w:type="paragraph" w:styleId="Spistreci4">
    <w:name w:val="toc 4"/>
    <w:basedOn w:val="Normalny"/>
    <w:next w:val="Normalny"/>
    <w:autoRedefine/>
    <w:uiPriority w:val="39"/>
    <w:unhideWhenUsed/>
    <w:rsid w:val="004C2DC9"/>
    <w:pPr>
      <w:tabs>
        <w:tab w:val="left" w:pos="1560"/>
        <w:tab w:val="right" w:leader="dot" w:pos="9639"/>
      </w:tabs>
      <w:ind w:left="1276" w:hanging="567"/>
    </w:pPr>
    <w:rPr>
      <w:rFonts w:ascii="Century Gothic" w:hAnsi="Century Gothic"/>
      <w:sz w:val="22"/>
    </w:rPr>
  </w:style>
  <w:style w:type="character" w:styleId="UyteHipercze">
    <w:name w:val="FollowedHyperlink"/>
    <w:uiPriority w:val="99"/>
    <w:semiHidden/>
    <w:unhideWhenUsed/>
    <w:rsid w:val="004C2DC9"/>
    <w:rPr>
      <w:color w:val="954F72"/>
      <w:u w:val="single"/>
    </w:rPr>
  </w:style>
  <w:style w:type="paragraph" w:styleId="Spistreci5">
    <w:name w:val="toc 5"/>
    <w:basedOn w:val="Normalny"/>
    <w:next w:val="Normalny"/>
    <w:autoRedefine/>
    <w:uiPriority w:val="39"/>
    <w:unhideWhenUsed/>
    <w:rsid w:val="00B737EF"/>
    <w:pPr>
      <w:tabs>
        <w:tab w:val="left" w:pos="1540"/>
        <w:tab w:val="right" w:leader="dot" w:pos="9284"/>
      </w:tabs>
      <w:ind w:left="923"/>
    </w:pPr>
  </w:style>
  <w:style w:type="character" w:customStyle="1" w:styleId="alb">
    <w:name w:val="a_lb"/>
    <w:basedOn w:val="Domylnaczcionkaakapitu"/>
    <w:rsid w:val="004C2DC9"/>
  </w:style>
  <w:style w:type="paragraph" w:customStyle="1" w:styleId="msonormal0">
    <w:name w:val="msonormal"/>
    <w:basedOn w:val="Normalny"/>
    <w:rsid w:val="004C2DC9"/>
    <w:pPr>
      <w:suppressAutoHyphens w:val="0"/>
      <w:spacing w:before="100" w:beforeAutospacing="1" w:after="100" w:afterAutospacing="1"/>
    </w:pPr>
    <w:rPr>
      <w:sz w:val="24"/>
      <w:szCs w:val="24"/>
      <w:lang w:eastAsia="pl-PL"/>
    </w:rPr>
  </w:style>
  <w:style w:type="paragraph" w:customStyle="1" w:styleId="OPIS1">
    <w:name w:val="OPIS 1"/>
    <w:basedOn w:val="Normalny"/>
    <w:qFormat/>
    <w:rsid w:val="004C2DC9"/>
    <w:pPr>
      <w:suppressAutoHyphens w:val="0"/>
      <w:spacing w:before="120" w:after="240"/>
      <w:jc w:val="both"/>
    </w:pPr>
    <w:rPr>
      <w:rFonts w:ascii="Arial Narrow" w:hAnsi="Arial Narrow"/>
      <w:b/>
      <w:smallCaps/>
      <w:sz w:val="32"/>
      <w:szCs w:val="28"/>
      <w:lang w:eastAsia="pl-PL"/>
    </w:rPr>
  </w:style>
  <w:style w:type="paragraph" w:customStyle="1" w:styleId="OPIS2">
    <w:name w:val="OPIS 2"/>
    <w:basedOn w:val="Normalny"/>
    <w:qFormat/>
    <w:rsid w:val="004C2DC9"/>
    <w:pPr>
      <w:suppressAutoHyphens w:val="0"/>
      <w:spacing w:before="120" w:after="120"/>
      <w:jc w:val="both"/>
    </w:pPr>
    <w:rPr>
      <w:rFonts w:ascii="Arial Narrow" w:hAnsi="Arial Narrow" w:cs="Arial"/>
      <w:b/>
      <w:smallCaps/>
      <w:sz w:val="28"/>
      <w:szCs w:val="28"/>
      <w:lang w:eastAsia="pl-PL"/>
    </w:rPr>
  </w:style>
  <w:style w:type="paragraph" w:styleId="Tekstpodstawowy2">
    <w:name w:val="Body Text 2"/>
    <w:basedOn w:val="Normalny"/>
    <w:link w:val="Tekstpodstawowy2Znak"/>
    <w:unhideWhenUsed/>
    <w:rsid w:val="004C2DC9"/>
    <w:pPr>
      <w:suppressAutoHyphens w:val="0"/>
      <w:spacing w:after="120" w:line="480" w:lineRule="auto"/>
      <w:jc w:val="both"/>
    </w:pPr>
    <w:rPr>
      <w:rFonts w:ascii="Arial Narrow" w:hAnsi="Arial Narrow"/>
      <w:szCs w:val="24"/>
      <w:lang w:eastAsia="pl-PL"/>
    </w:rPr>
  </w:style>
  <w:style w:type="character" w:customStyle="1" w:styleId="Tekstpodstawowy2Znak">
    <w:name w:val="Tekst podstawowy 2 Znak"/>
    <w:basedOn w:val="Domylnaczcionkaakapitu"/>
    <w:link w:val="Tekstpodstawowy2"/>
    <w:rsid w:val="004C2DC9"/>
    <w:rPr>
      <w:rFonts w:ascii="Arial Narrow" w:eastAsia="Times New Roman" w:hAnsi="Arial Narrow" w:cs="Times New Roman"/>
      <w:sz w:val="20"/>
      <w:szCs w:val="24"/>
      <w:lang w:eastAsia="pl-PL"/>
    </w:rPr>
  </w:style>
  <w:style w:type="paragraph" w:customStyle="1" w:styleId="SEC">
    <w:name w:val="SEC"/>
    <w:basedOn w:val="Normalny"/>
    <w:rsid w:val="004C2DC9"/>
    <w:pPr>
      <w:widowControl w:val="0"/>
      <w:suppressAutoHyphens w:val="0"/>
      <w:spacing w:before="120"/>
      <w:jc w:val="both"/>
    </w:pPr>
    <w:rPr>
      <w:rFonts w:ascii="Tahoma" w:hAnsi="Tahoma"/>
      <w:snapToGrid w:val="0"/>
      <w:color w:val="000080"/>
      <w:sz w:val="22"/>
      <w:lang w:eastAsia="pl-PL"/>
    </w:rPr>
  </w:style>
  <w:style w:type="paragraph" w:styleId="Tekstblokowy">
    <w:name w:val="Block Text"/>
    <w:basedOn w:val="Normalny"/>
    <w:rsid w:val="004C2DC9"/>
    <w:pPr>
      <w:suppressAutoHyphens w:val="0"/>
      <w:spacing w:line="480" w:lineRule="atLeast"/>
      <w:ind w:left="793" w:right="984"/>
      <w:jc w:val="both"/>
    </w:pPr>
    <w:rPr>
      <w:rFonts w:ascii="Arial" w:hAnsi="Arial"/>
      <w:sz w:val="24"/>
      <w:lang w:eastAsia="pl-PL"/>
    </w:rPr>
  </w:style>
  <w:style w:type="paragraph" w:styleId="Nagwekspisutreci">
    <w:name w:val="TOC Heading"/>
    <w:basedOn w:val="Nagwek1"/>
    <w:next w:val="Normalny"/>
    <w:uiPriority w:val="39"/>
    <w:unhideWhenUsed/>
    <w:qFormat/>
    <w:rsid w:val="004C2DC9"/>
    <w:pPr>
      <w:keepLines/>
      <w:numPr>
        <w:numId w:val="0"/>
      </w:numPr>
      <w:suppressAutoHyphens w:val="0"/>
      <w:spacing w:before="240" w:line="259" w:lineRule="auto"/>
      <w:outlineLvl w:val="9"/>
    </w:pPr>
    <w:rPr>
      <w:rFonts w:asciiTheme="majorHAnsi" w:eastAsiaTheme="majorEastAsia" w:hAnsiTheme="majorHAnsi" w:cstheme="majorBidi"/>
      <w:b w:val="0"/>
      <w:color w:val="2F5496" w:themeColor="accent1" w:themeShade="BF"/>
      <w:sz w:val="32"/>
      <w:szCs w:val="32"/>
      <w:lang w:eastAsia="pl-PL"/>
    </w:rPr>
  </w:style>
  <w:style w:type="paragraph" w:styleId="Cytat">
    <w:name w:val="Quote"/>
    <w:basedOn w:val="Normalny"/>
    <w:next w:val="Normalny"/>
    <w:link w:val="CytatZnak"/>
    <w:uiPriority w:val="29"/>
    <w:qFormat/>
    <w:rsid w:val="00B737EF"/>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ytatZnak">
    <w:name w:val="Cytat Znak"/>
    <w:basedOn w:val="Domylnaczcionkaakapitu"/>
    <w:link w:val="Cytat"/>
    <w:uiPriority w:val="29"/>
    <w:rsid w:val="00B737EF"/>
    <w:rPr>
      <w:i/>
      <w:iCs/>
      <w:color w:val="404040" w:themeColor="text1" w:themeTint="BF"/>
      <w:kern w:val="2"/>
      <w14:ligatures w14:val="standardContextual"/>
    </w:rPr>
  </w:style>
  <w:style w:type="character" w:styleId="Wyrnienieintensywne">
    <w:name w:val="Intense Emphasis"/>
    <w:basedOn w:val="Domylnaczcionkaakapitu"/>
    <w:uiPriority w:val="21"/>
    <w:qFormat/>
    <w:rsid w:val="00B737EF"/>
    <w:rPr>
      <w:i/>
      <w:iCs/>
      <w:color w:val="2F5496" w:themeColor="accent1" w:themeShade="BF"/>
    </w:rPr>
  </w:style>
  <w:style w:type="paragraph" w:styleId="Cytatintensywny">
    <w:name w:val="Intense Quote"/>
    <w:basedOn w:val="Normalny"/>
    <w:next w:val="Normalny"/>
    <w:link w:val="CytatintensywnyZnak"/>
    <w:uiPriority w:val="30"/>
    <w:qFormat/>
    <w:rsid w:val="00B737EF"/>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ytatintensywnyZnak">
    <w:name w:val="Cytat intensywny Znak"/>
    <w:basedOn w:val="Domylnaczcionkaakapitu"/>
    <w:link w:val="Cytatintensywny"/>
    <w:uiPriority w:val="30"/>
    <w:rsid w:val="00B737EF"/>
    <w:rPr>
      <w:i/>
      <w:iCs/>
      <w:color w:val="2F5496" w:themeColor="accent1" w:themeShade="BF"/>
      <w:kern w:val="2"/>
      <w14:ligatures w14:val="standardContextual"/>
    </w:rPr>
  </w:style>
  <w:style w:type="character" w:styleId="Odwoanieintensywne">
    <w:name w:val="Intense Reference"/>
    <w:basedOn w:val="Domylnaczcionkaakapitu"/>
    <w:uiPriority w:val="32"/>
    <w:qFormat/>
    <w:rsid w:val="00B737EF"/>
    <w:rPr>
      <w:b/>
      <w:bCs/>
      <w:smallCaps/>
      <w:color w:val="2F5496" w:themeColor="accent1" w:themeShade="BF"/>
      <w:spacing w:val="5"/>
    </w:rPr>
  </w:style>
  <w:style w:type="character" w:customStyle="1" w:styleId="AkapitzlistZnak">
    <w:name w:val="Akapit z listą Znak"/>
    <w:aliases w:val="Wypunktowanie Znak,sw tekst Znak,L1 Znak,Numerowanie Znak,List Paragraph Znak,Akapit z listą BS Znak,normalny tekst Znak,times Znak,Obiekt Znak,BulletC Znak"/>
    <w:link w:val="Akapitzlist"/>
    <w:uiPriority w:val="34"/>
    <w:qFormat/>
    <w:locked/>
    <w:rsid w:val="009A685A"/>
    <w:rPr>
      <w:rFonts w:ascii="Times New Roman" w:eastAsia="Times New Roman" w:hAnsi="Times New Roman" w:cs="Times New Roman"/>
      <w:sz w:val="20"/>
      <w:szCs w:val="20"/>
      <w:lang w:eastAsia="pl-PL"/>
    </w:rPr>
  </w:style>
  <w:style w:type="numbering" w:customStyle="1" w:styleId="Zaimportowanystyl162">
    <w:name w:val="Zaimportowany styl 162"/>
    <w:rsid w:val="009A685A"/>
    <w:pPr>
      <w:numPr>
        <w:numId w:val="10"/>
      </w:numPr>
    </w:pPr>
  </w:style>
  <w:style w:type="numbering" w:customStyle="1" w:styleId="Zaimportowanystyl131">
    <w:name w:val="Zaimportowany styl 131"/>
    <w:rsid w:val="004703AC"/>
    <w:pPr>
      <w:numPr>
        <w:numId w:val="14"/>
      </w:numPr>
    </w:pPr>
  </w:style>
  <w:style w:type="table" w:customStyle="1" w:styleId="Tabela-Siatka1">
    <w:name w:val="Tabela - Siatka1"/>
    <w:basedOn w:val="Standardowy"/>
    <w:next w:val="Tabela-Siatka"/>
    <w:uiPriority w:val="39"/>
    <w:rsid w:val="004703A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E3607A"/>
    <w:rPr>
      <w:rFonts w:ascii="Tahoma" w:hAnsi="Tahoma" w:cs="Tahoma"/>
      <w:sz w:val="16"/>
      <w:szCs w:val="16"/>
    </w:rPr>
  </w:style>
  <w:style w:type="character" w:customStyle="1" w:styleId="TekstdymkaZnak">
    <w:name w:val="Tekst dymka Znak"/>
    <w:basedOn w:val="Domylnaczcionkaakapitu"/>
    <w:link w:val="Tekstdymka"/>
    <w:uiPriority w:val="99"/>
    <w:semiHidden/>
    <w:rsid w:val="00E3607A"/>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6007">
      <w:bodyDiv w:val="1"/>
      <w:marLeft w:val="0"/>
      <w:marRight w:val="0"/>
      <w:marTop w:val="0"/>
      <w:marBottom w:val="0"/>
      <w:divBdr>
        <w:top w:val="none" w:sz="0" w:space="0" w:color="auto"/>
        <w:left w:val="none" w:sz="0" w:space="0" w:color="auto"/>
        <w:bottom w:val="none" w:sz="0" w:space="0" w:color="auto"/>
        <w:right w:val="none" w:sz="0" w:space="0" w:color="auto"/>
      </w:divBdr>
    </w:div>
    <w:div w:id="42409654">
      <w:bodyDiv w:val="1"/>
      <w:marLeft w:val="0"/>
      <w:marRight w:val="0"/>
      <w:marTop w:val="0"/>
      <w:marBottom w:val="0"/>
      <w:divBdr>
        <w:top w:val="none" w:sz="0" w:space="0" w:color="auto"/>
        <w:left w:val="none" w:sz="0" w:space="0" w:color="auto"/>
        <w:bottom w:val="none" w:sz="0" w:space="0" w:color="auto"/>
        <w:right w:val="none" w:sz="0" w:space="0" w:color="auto"/>
      </w:divBdr>
    </w:div>
    <w:div w:id="92164066">
      <w:bodyDiv w:val="1"/>
      <w:marLeft w:val="0"/>
      <w:marRight w:val="0"/>
      <w:marTop w:val="0"/>
      <w:marBottom w:val="0"/>
      <w:divBdr>
        <w:top w:val="none" w:sz="0" w:space="0" w:color="auto"/>
        <w:left w:val="none" w:sz="0" w:space="0" w:color="auto"/>
        <w:bottom w:val="none" w:sz="0" w:space="0" w:color="auto"/>
        <w:right w:val="none" w:sz="0" w:space="0" w:color="auto"/>
      </w:divBdr>
    </w:div>
    <w:div w:id="111902407">
      <w:bodyDiv w:val="1"/>
      <w:marLeft w:val="0"/>
      <w:marRight w:val="0"/>
      <w:marTop w:val="0"/>
      <w:marBottom w:val="0"/>
      <w:divBdr>
        <w:top w:val="none" w:sz="0" w:space="0" w:color="auto"/>
        <w:left w:val="none" w:sz="0" w:space="0" w:color="auto"/>
        <w:bottom w:val="none" w:sz="0" w:space="0" w:color="auto"/>
        <w:right w:val="none" w:sz="0" w:space="0" w:color="auto"/>
      </w:divBdr>
    </w:div>
    <w:div w:id="293680524">
      <w:bodyDiv w:val="1"/>
      <w:marLeft w:val="0"/>
      <w:marRight w:val="0"/>
      <w:marTop w:val="0"/>
      <w:marBottom w:val="0"/>
      <w:divBdr>
        <w:top w:val="none" w:sz="0" w:space="0" w:color="auto"/>
        <w:left w:val="none" w:sz="0" w:space="0" w:color="auto"/>
        <w:bottom w:val="none" w:sz="0" w:space="0" w:color="auto"/>
        <w:right w:val="none" w:sz="0" w:space="0" w:color="auto"/>
      </w:divBdr>
    </w:div>
    <w:div w:id="521356762">
      <w:bodyDiv w:val="1"/>
      <w:marLeft w:val="0"/>
      <w:marRight w:val="0"/>
      <w:marTop w:val="0"/>
      <w:marBottom w:val="0"/>
      <w:divBdr>
        <w:top w:val="none" w:sz="0" w:space="0" w:color="auto"/>
        <w:left w:val="none" w:sz="0" w:space="0" w:color="auto"/>
        <w:bottom w:val="none" w:sz="0" w:space="0" w:color="auto"/>
        <w:right w:val="none" w:sz="0" w:space="0" w:color="auto"/>
      </w:divBdr>
    </w:div>
    <w:div w:id="607737972">
      <w:bodyDiv w:val="1"/>
      <w:marLeft w:val="0"/>
      <w:marRight w:val="0"/>
      <w:marTop w:val="0"/>
      <w:marBottom w:val="0"/>
      <w:divBdr>
        <w:top w:val="none" w:sz="0" w:space="0" w:color="auto"/>
        <w:left w:val="none" w:sz="0" w:space="0" w:color="auto"/>
        <w:bottom w:val="none" w:sz="0" w:space="0" w:color="auto"/>
        <w:right w:val="none" w:sz="0" w:space="0" w:color="auto"/>
      </w:divBdr>
    </w:div>
    <w:div w:id="662854821">
      <w:bodyDiv w:val="1"/>
      <w:marLeft w:val="0"/>
      <w:marRight w:val="0"/>
      <w:marTop w:val="0"/>
      <w:marBottom w:val="0"/>
      <w:divBdr>
        <w:top w:val="none" w:sz="0" w:space="0" w:color="auto"/>
        <w:left w:val="none" w:sz="0" w:space="0" w:color="auto"/>
        <w:bottom w:val="none" w:sz="0" w:space="0" w:color="auto"/>
        <w:right w:val="none" w:sz="0" w:space="0" w:color="auto"/>
      </w:divBdr>
    </w:div>
    <w:div w:id="676735514">
      <w:bodyDiv w:val="1"/>
      <w:marLeft w:val="0"/>
      <w:marRight w:val="0"/>
      <w:marTop w:val="0"/>
      <w:marBottom w:val="0"/>
      <w:divBdr>
        <w:top w:val="none" w:sz="0" w:space="0" w:color="auto"/>
        <w:left w:val="none" w:sz="0" w:space="0" w:color="auto"/>
        <w:bottom w:val="none" w:sz="0" w:space="0" w:color="auto"/>
        <w:right w:val="none" w:sz="0" w:space="0" w:color="auto"/>
      </w:divBdr>
    </w:div>
    <w:div w:id="762916797">
      <w:bodyDiv w:val="1"/>
      <w:marLeft w:val="0"/>
      <w:marRight w:val="0"/>
      <w:marTop w:val="0"/>
      <w:marBottom w:val="0"/>
      <w:divBdr>
        <w:top w:val="none" w:sz="0" w:space="0" w:color="auto"/>
        <w:left w:val="none" w:sz="0" w:space="0" w:color="auto"/>
        <w:bottom w:val="none" w:sz="0" w:space="0" w:color="auto"/>
        <w:right w:val="none" w:sz="0" w:space="0" w:color="auto"/>
      </w:divBdr>
    </w:div>
    <w:div w:id="778253971">
      <w:bodyDiv w:val="1"/>
      <w:marLeft w:val="0"/>
      <w:marRight w:val="0"/>
      <w:marTop w:val="0"/>
      <w:marBottom w:val="0"/>
      <w:divBdr>
        <w:top w:val="none" w:sz="0" w:space="0" w:color="auto"/>
        <w:left w:val="none" w:sz="0" w:space="0" w:color="auto"/>
        <w:bottom w:val="none" w:sz="0" w:space="0" w:color="auto"/>
        <w:right w:val="none" w:sz="0" w:space="0" w:color="auto"/>
      </w:divBdr>
    </w:div>
    <w:div w:id="810638068">
      <w:bodyDiv w:val="1"/>
      <w:marLeft w:val="0"/>
      <w:marRight w:val="0"/>
      <w:marTop w:val="0"/>
      <w:marBottom w:val="0"/>
      <w:divBdr>
        <w:top w:val="none" w:sz="0" w:space="0" w:color="auto"/>
        <w:left w:val="none" w:sz="0" w:space="0" w:color="auto"/>
        <w:bottom w:val="none" w:sz="0" w:space="0" w:color="auto"/>
        <w:right w:val="none" w:sz="0" w:space="0" w:color="auto"/>
      </w:divBdr>
    </w:div>
    <w:div w:id="855582904">
      <w:bodyDiv w:val="1"/>
      <w:marLeft w:val="0"/>
      <w:marRight w:val="0"/>
      <w:marTop w:val="0"/>
      <w:marBottom w:val="0"/>
      <w:divBdr>
        <w:top w:val="none" w:sz="0" w:space="0" w:color="auto"/>
        <w:left w:val="none" w:sz="0" w:space="0" w:color="auto"/>
        <w:bottom w:val="none" w:sz="0" w:space="0" w:color="auto"/>
        <w:right w:val="none" w:sz="0" w:space="0" w:color="auto"/>
      </w:divBdr>
    </w:div>
    <w:div w:id="988051908">
      <w:bodyDiv w:val="1"/>
      <w:marLeft w:val="0"/>
      <w:marRight w:val="0"/>
      <w:marTop w:val="0"/>
      <w:marBottom w:val="0"/>
      <w:divBdr>
        <w:top w:val="none" w:sz="0" w:space="0" w:color="auto"/>
        <w:left w:val="none" w:sz="0" w:space="0" w:color="auto"/>
        <w:bottom w:val="none" w:sz="0" w:space="0" w:color="auto"/>
        <w:right w:val="none" w:sz="0" w:space="0" w:color="auto"/>
      </w:divBdr>
    </w:div>
    <w:div w:id="1067073150">
      <w:bodyDiv w:val="1"/>
      <w:marLeft w:val="0"/>
      <w:marRight w:val="0"/>
      <w:marTop w:val="0"/>
      <w:marBottom w:val="0"/>
      <w:divBdr>
        <w:top w:val="none" w:sz="0" w:space="0" w:color="auto"/>
        <w:left w:val="none" w:sz="0" w:space="0" w:color="auto"/>
        <w:bottom w:val="none" w:sz="0" w:space="0" w:color="auto"/>
        <w:right w:val="none" w:sz="0" w:space="0" w:color="auto"/>
      </w:divBdr>
    </w:div>
    <w:div w:id="1120689436">
      <w:bodyDiv w:val="1"/>
      <w:marLeft w:val="0"/>
      <w:marRight w:val="0"/>
      <w:marTop w:val="0"/>
      <w:marBottom w:val="0"/>
      <w:divBdr>
        <w:top w:val="none" w:sz="0" w:space="0" w:color="auto"/>
        <w:left w:val="none" w:sz="0" w:space="0" w:color="auto"/>
        <w:bottom w:val="none" w:sz="0" w:space="0" w:color="auto"/>
        <w:right w:val="none" w:sz="0" w:space="0" w:color="auto"/>
      </w:divBdr>
    </w:div>
    <w:div w:id="1256859452">
      <w:bodyDiv w:val="1"/>
      <w:marLeft w:val="0"/>
      <w:marRight w:val="0"/>
      <w:marTop w:val="0"/>
      <w:marBottom w:val="0"/>
      <w:divBdr>
        <w:top w:val="none" w:sz="0" w:space="0" w:color="auto"/>
        <w:left w:val="none" w:sz="0" w:space="0" w:color="auto"/>
        <w:bottom w:val="none" w:sz="0" w:space="0" w:color="auto"/>
        <w:right w:val="none" w:sz="0" w:space="0" w:color="auto"/>
      </w:divBdr>
    </w:div>
    <w:div w:id="1400517327">
      <w:bodyDiv w:val="1"/>
      <w:marLeft w:val="0"/>
      <w:marRight w:val="0"/>
      <w:marTop w:val="0"/>
      <w:marBottom w:val="0"/>
      <w:divBdr>
        <w:top w:val="none" w:sz="0" w:space="0" w:color="auto"/>
        <w:left w:val="none" w:sz="0" w:space="0" w:color="auto"/>
        <w:bottom w:val="none" w:sz="0" w:space="0" w:color="auto"/>
        <w:right w:val="none" w:sz="0" w:space="0" w:color="auto"/>
      </w:divBdr>
    </w:div>
    <w:div w:id="1433277678">
      <w:bodyDiv w:val="1"/>
      <w:marLeft w:val="0"/>
      <w:marRight w:val="0"/>
      <w:marTop w:val="0"/>
      <w:marBottom w:val="0"/>
      <w:divBdr>
        <w:top w:val="none" w:sz="0" w:space="0" w:color="auto"/>
        <w:left w:val="none" w:sz="0" w:space="0" w:color="auto"/>
        <w:bottom w:val="none" w:sz="0" w:space="0" w:color="auto"/>
        <w:right w:val="none" w:sz="0" w:space="0" w:color="auto"/>
      </w:divBdr>
    </w:div>
    <w:div w:id="1510101017">
      <w:bodyDiv w:val="1"/>
      <w:marLeft w:val="0"/>
      <w:marRight w:val="0"/>
      <w:marTop w:val="0"/>
      <w:marBottom w:val="0"/>
      <w:divBdr>
        <w:top w:val="none" w:sz="0" w:space="0" w:color="auto"/>
        <w:left w:val="none" w:sz="0" w:space="0" w:color="auto"/>
        <w:bottom w:val="none" w:sz="0" w:space="0" w:color="auto"/>
        <w:right w:val="none" w:sz="0" w:space="0" w:color="auto"/>
      </w:divBdr>
    </w:div>
    <w:div w:id="1552886669">
      <w:bodyDiv w:val="1"/>
      <w:marLeft w:val="0"/>
      <w:marRight w:val="0"/>
      <w:marTop w:val="0"/>
      <w:marBottom w:val="0"/>
      <w:divBdr>
        <w:top w:val="none" w:sz="0" w:space="0" w:color="auto"/>
        <w:left w:val="none" w:sz="0" w:space="0" w:color="auto"/>
        <w:bottom w:val="none" w:sz="0" w:space="0" w:color="auto"/>
        <w:right w:val="none" w:sz="0" w:space="0" w:color="auto"/>
      </w:divBdr>
    </w:div>
    <w:div w:id="1575970838">
      <w:bodyDiv w:val="1"/>
      <w:marLeft w:val="0"/>
      <w:marRight w:val="0"/>
      <w:marTop w:val="0"/>
      <w:marBottom w:val="0"/>
      <w:divBdr>
        <w:top w:val="none" w:sz="0" w:space="0" w:color="auto"/>
        <w:left w:val="none" w:sz="0" w:space="0" w:color="auto"/>
        <w:bottom w:val="none" w:sz="0" w:space="0" w:color="auto"/>
        <w:right w:val="none" w:sz="0" w:space="0" w:color="auto"/>
      </w:divBdr>
    </w:div>
    <w:div w:id="1605109321">
      <w:bodyDiv w:val="1"/>
      <w:marLeft w:val="0"/>
      <w:marRight w:val="0"/>
      <w:marTop w:val="0"/>
      <w:marBottom w:val="0"/>
      <w:divBdr>
        <w:top w:val="none" w:sz="0" w:space="0" w:color="auto"/>
        <w:left w:val="none" w:sz="0" w:space="0" w:color="auto"/>
        <w:bottom w:val="none" w:sz="0" w:space="0" w:color="auto"/>
        <w:right w:val="none" w:sz="0" w:space="0" w:color="auto"/>
      </w:divBdr>
    </w:div>
    <w:div w:id="1749426801">
      <w:bodyDiv w:val="1"/>
      <w:marLeft w:val="0"/>
      <w:marRight w:val="0"/>
      <w:marTop w:val="0"/>
      <w:marBottom w:val="0"/>
      <w:divBdr>
        <w:top w:val="none" w:sz="0" w:space="0" w:color="auto"/>
        <w:left w:val="none" w:sz="0" w:space="0" w:color="auto"/>
        <w:bottom w:val="none" w:sz="0" w:space="0" w:color="auto"/>
        <w:right w:val="none" w:sz="0" w:space="0" w:color="auto"/>
      </w:divBdr>
    </w:div>
    <w:div w:id="1804151508">
      <w:bodyDiv w:val="1"/>
      <w:marLeft w:val="0"/>
      <w:marRight w:val="0"/>
      <w:marTop w:val="0"/>
      <w:marBottom w:val="0"/>
      <w:divBdr>
        <w:top w:val="none" w:sz="0" w:space="0" w:color="auto"/>
        <w:left w:val="none" w:sz="0" w:space="0" w:color="auto"/>
        <w:bottom w:val="none" w:sz="0" w:space="0" w:color="auto"/>
        <w:right w:val="none" w:sz="0" w:space="0" w:color="auto"/>
      </w:divBdr>
    </w:div>
    <w:div w:id="1820229375">
      <w:bodyDiv w:val="1"/>
      <w:marLeft w:val="0"/>
      <w:marRight w:val="0"/>
      <w:marTop w:val="0"/>
      <w:marBottom w:val="0"/>
      <w:divBdr>
        <w:top w:val="none" w:sz="0" w:space="0" w:color="auto"/>
        <w:left w:val="none" w:sz="0" w:space="0" w:color="auto"/>
        <w:bottom w:val="none" w:sz="0" w:space="0" w:color="auto"/>
        <w:right w:val="none" w:sz="0" w:space="0" w:color="auto"/>
      </w:divBdr>
    </w:div>
    <w:div w:id="1828671678">
      <w:bodyDiv w:val="1"/>
      <w:marLeft w:val="0"/>
      <w:marRight w:val="0"/>
      <w:marTop w:val="0"/>
      <w:marBottom w:val="0"/>
      <w:divBdr>
        <w:top w:val="none" w:sz="0" w:space="0" w:color="auto"/>
        <w:left w:val="none" w:sz="0" w:space="0" w:color="auto"/>
        <w:bottom w:val="none" w:sz="0" w:space="0" w:color="auto"/>
        <w:right w:val="none" w:sz="0" w:space="0" w:color="auto"/>
      </w:divBdr>
    </w:div>
    <w:div w:id="1885678764">
      <w:bodyDiv w:val="1"/>
      <w:marLeft w:val="0"/>
      <w:marRight w:val="0"/>
      <w:marTop w:val="0"/>
      <w:marBottom w:val="0"/>
      <w:divBdr>
        <w:top w:val="none" w:sz="0" w:space="0" w:color="auto"/>
        <w:left w:val="none" w:sz="0" w:space="0" w:color="auto"/>
        <w:bottom w:val="none" w:sz="0" w:space="0" w:color="auto"/>
        <w:right w:val="none" w:sz="0" w:space="0" w:color="auto"/>
      </w:divBdr>
    </w:div>
    <w:div w:id="1953046594">
      <w:bodyDiv w:val="1"/>
      <w:marLeft w:val="0"/>
      <w:marRight w:val="0"/>
      <w:marTop w:val="0"/>
      <w:marBottom w:val="0"/>
      <w:divBdr>
        <w:top w:val="none" w:sz="0" w:space="0" w:color="auto"/>
        <w:left w:val="none" w:sz="0" w:space="0" w:color="auto"/>
        <w:bottom w:val="none" w:sz="0" w:space="0" w:color="auto"/>
        <w:right w:val="none" w:sz="0" w:space="0" w:color="auto"/>
      </w:divBdr>
    </w:div>
    <w:div w:id="1955626234">
      <w:bodyDiv w:val="1"/>
      <w:marLeft w:val="0"/>
      <w:marRight w:val="0"/>
      <w:marTop w:val="0"/>
      <w:marBottom w:val="0"/>
      <w:divBdr>
        <w:top w:val="none" w:sz="0" w:space="0" w:color="auto"/>
        <w:left w:val="none" w:sz="0" w:space="0" w:color="auto"/>
        <w:bottom w:val="none" w:sz="0" w:space="0" w:color="auto"/>
        <w:right w:val="none" w:sz="0" w:space="0" w:color="auto"/>
      </w:divBdr>
    </w:div>
    <w:div w:id="1969773864">
      <w:bodyDiv w:val="1"/>
      <w:marLeft w:val="0"/>
      <w:marRight w:val="0"/>
      <w:marTop w:val="0"/>
      <w:marBottom w:val="0"/>
      <w:divBdr>
        <w:top w:val="none" w:sz="0" w:space="0" w:color="auto"/>
        <w:left w:val="none" w:sz="0" w:space="0" w:color="auto"/>
        <w:bottom w:val="none" w:sz="0" w:space="0" w:color="auto"/>
        <w:right w:val="none" w:sz="0" w:space="0" w:color="auto"/>
      </w:divBdr>
    </w:div>
    <w:div w:id="1970671758">
      <w:bodyDiv w:val="1"/>
      <w:marLeft w:val="0"/>
      <w:marRight w:val="0"/>
      <w:marTop w:val="0"/>
      <w:marBottom w:val="0"/>
      <w:divBdr>
        <w:top w:val="none" w:sz="0" w:space="0" w:color="auto"/>
        <w:left w:val="none" w:sz="0" w:space="0" w:color="auto"/>
        <w:bottom w:val="none" w:sz="0" w:space="0" w:color="auto"/>
        <w:right w:val="none" w:sz="0" w:space="0" w:color="auto"/>
      </w:divBdr>
    </w:div>
    <w:div w:id="2066833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oleObject" Target="embeddings/oleObject3.bin"/><Relationship Id="rId25" Type="http://schemas.openxmlformats.org/officeDocument/2006/relationships/image" Target="media/image14.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oleObject" Target="embeddings/oleObject4.bin"/><Relationship Id="rId32" Type="http://schemas.openxmlformats.org/officeDocument/2006/relationships/oleObject" Target="embeddings/oleObject7.bin"/><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9.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oleObject" Target="embeddings/oleObject5.bin"/><Relationship Id="rId30" Type="http://schemas.openxmlformats.org/officeDocument/2006/relationships/oleObject" Target="embeddings/oleObject6.bin"/><Relationship Id="rId35" Type="http://schemas.openxmlformats.org/officeDocument/2006/relationships/fontTable" Target="fontTable.xml"/><Relationship Id="rId8"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19.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8DA67C-C08B-48FA-8206-E9DBB3AAB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6018</Words>
  <Characters>36108</Characters>
  <Application>Microsoft Office Word</Application>
  <DocSecurity>0</DocSecurity>
  <Lines>300</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Hegenbarth</dc:creator>
  <cp:lastModifiedBy>Szpital Lutycka</cp:lastModifiedBy>
  <cp:revision>4</cp:revision>
  <cp:lastPrinted>2025-09-19T07:08:00Z</cp:lastPrinted>
  <dcterms:created xsi:type="dcterms:W3CDTF">2025-09-19T07:41:00Z</dcterms:created>
  <dcterms:modified xsi:type="dcterms:W3CDTF">2025-10-07T09:56:00Z</dcterms:modified>
</cp:coreProperties>
</file>