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59F2" w14:textId="3D3651DD" w:rsidR="00035DEC" w:rsidRPr="0068221F" w:rsidRDefault="00863F27" w:rsidP="00511867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68221F">
        <w:rPr>
          <w:rFonts w:ascii="Arial Narrow" w:hAnsi="Arial Narrow" w:cs="Arial"/>
          <w:sz w:val="22"/>
          <w:szCs w:val="22"/>
        </w:rPr>
        <w:t>Bydgoszcz</w:t>
      </w:r>
      <w:r w:rsidR="00035DEC" w:rsidRPr="0068221F">
        <w:rPr>
          <w:rFonts w:ascii="Arial Narrow" w:hAnsi="Arial Narrow" w:cs="Arial"/>
          <w:sz w:val="22"/>
          <w:szCs w:val="22"/>
        </w:rPr>
        <w:t xml:space="preserve"> dnia: </w:t>
      </w:r>
      <w:r w:rsidRPr="0068221F">
        <w:rPr>
          <w:rFonts w:ascii="Arial Narrow" w:hAnsi="Arial Narrow" w:cs="Arial"/>
          <w:sz w:val="22"/>
          <w:szCs w:val="22"/>
        </w:rPr>
        <w:t>2025-10-1</w:t>
      </w:r>
      <w:r w:rsidR="0068221F">
        <w:rPr>
          <w:rFonts w:ascii="Arial Narrow" w:hAnsi="Arial Narrow" w:cs="Arial"/>
          <w:sz w:val="22"/>
          <w:szCs w:val="22"/>
        </w:rPr>
        <w:t>6</w:t>
      </w:r>
    </w:p>
    <w:p w14:paraId="49D96604" w14:textId="77777777" w:rsidR="00035DEC" w:rsidRPr="0068221F" w:rsidRDefault="00863F27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8221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42B7DC6" w14:textId="77777777" w:rsidR="00035DEC" w:rsidRPr="0068221F" w:rsidRDefault="00863F27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8221F">
        <w:rPr>
          <w:rFonts w:ascii="Arial Narrow" w:hAnsi="Arial Narrow" w:cs="Arial"/>
          <w:sz w:val="22"/>
          <w:szCs w:val="22"/>
        </w:rPr>
        <w:t>Powstańców Warszawy</w:t>
      </w:r>
      <w:r w:rsidR="00035DEC" w:rsidRPr="0068221F">
        <w:rPr>
          <w:rFonts w:ascii="Arial Narrow" w:hAnsi="Arial Narrow" w:cs="Arial"/>
          <w:sz w:val="22"/>
          <w:szCs w:val="22"/>
        </w:rPr>
        <w:t xml:space="preserve"> </w:t>
      </w:r>
      <w:r w:rsidRPr="0068221F">
        <w:rPr>
          <w:rFonts w:ascii="Arial Narrow" w:hAnsi="Arial Narrow" w:cs="Arial"/>
          <w:sz w:val="22"/>
          <w:szCs w:val="22"/>
        </w:rPr>
        <w:t>5</w:t>
      </w:r>
    </w:p>
    <w:p w14:paraId="0384D200" w14:textId="77777777" w:rsidR="00035DEC" w:rsidRPr="0068221F" w:rsidRDefault="00863F27" w:rsidP="00035DEC">
      <w:pPr>
        <w:rPr>
          <w:rFonts w:ascii="Arial Narrow" w:hAnsi="Arial Narrow" w:cs="Arial"/>
          <w:sz w:val="22"/>
          <w:szCs w:val="22"/>
        </w:rPr>
      </w:pPr>
      <w:r w:rsidRPr="0068221F">
        <w:rPr>
          <w:rFonts w:ascii="Arial Narrow" w:hAnsi="Arial Narrow" w:cs="Arial"/>
          <w:sz w:val="22"/>
          <w:szCs w:val="22"/>
        </w:rPr>
        <w:t>85-681</w:t>
      </w:r>
      <w:r w:rsidR="00035DEC" w:rsidRPr="0068221F">
        <w:rPr>
          <w:rFonts w:ascii="Arial Narrow" w:hAnsi="Arial Narrow" w:cs="Arial"/>
          <w:sz w:val="22"/>
          <w:szCs w:val="22"/>
        </w:rPr>
        <w:t xml:space="preserve"> </w:t>
      </w:r>
      <w:r w:rsidRPr="0068221F">
        <w:rPr>
          <w:rFonts w:ascii="Arial Narrow" w:hAnsi="Arial Narrow" w:cs="Arial"/>
          <w:sz w:val="22"/>
          <w:szCs w:val="22"/>
        </w:rPr>
        <w:t>Bydgoszcz</w:t>
      </w:r>
    </w:p>
    <w:p w14:paraId="1978FEE7" w14:textId="77777777" w:rsidR="00035DEC" w:rsidRPr="0068221F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68221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1D7A089" w14:textId="77777777" w:rsidR="00035DEC" w:rsidRDefault="00035DEC" w:rsidP="00511867">
      <w:pPr>
        <w:spacing w:after="120"/>
        <w:jc w:val="both"/>
        <w:rPr>
          <w:rFonts w:ascii="Arial Narrow" w:hAnsi="Arial Narrow" w:cs="Arial"/>
          <w:bCs/>
          <w:sz w:val="18"/>
          <w:szCs w:val="18"/>
        </w:rPr>
      </w:pPr>
      <w:r w:rsidRPr="0068221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7164650" w14:textId="26BF8506" w:rsidR="0068221F" w:rsidRPr="00577B21" w:rsidRDefault="0068221F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577B21">
        <w:rPr>
          <w:rFonts w:ascii="Arial Narrow" w:hAnsi="Arial Narrow" w:cs="Arial"/>
          <w:b/>
          <w:sz w:val="22"/>
          <w:szCs w:val="22"/>
        </w:rPr>
        <w:t xml:space="preserve"> 7920/2025</w:t>
      </w:r>
    </w:p>
    <w:p w14:paraId="58367F96" w14:textId="77777777" w:rsidR="00035DEC" w:rsidRPr="0068221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8221F">
        <w:rPr>
          <w:rFonts w:ascii="Arial Narrow" w:hAnsi="Arial Narrow" w:cs="Arial"/>
          <w:b/>
          <w:sz w:val="24"/>
          <w:szCs w:val="24"/>
        </w:rPr>
        <w:t>WYKONAWCY</w:t>
      </w:r>
    </w:p>
    <w:p w14:paraId="3DC972D6" w14:textId="77777777" w:rsidR="00035DEC" w:rsidRPr="0068221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8221F">
        <w:rPr>
          <w:rFonts w:ascii="Arial Narrow" w:hAnsi="Arial Narrow" w:cs="Arial"/>
          <w:sz w:val="22"/>
          <w:szCs w:val="22"/>
        </w:rPr>
        <w:t>ubiegający się o zamówienie</w:t>
      </w:r>
    </w:p>
    <w:p w14:paraId="7447514F" w14:textId="77777777" w:rsidR="00035DEC" w:rsidRPr="0068221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8221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8221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8221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8221F" w14:paraId="204253E7" w14:textId="77777777" w:rsidTr="00B32FF9">
        <w:tc>
          <w:tcPr>
            <w:tcW w:w="2269" w:type="dxa"/>
          </w:tcPr>
          <w:p w14:paraId="6F072E2B" w14:textId="77777777" w:rsidR="00035DEC" w:rsidRPr="0068221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1832C2C" w14:textId="3DA76FC4" w:rsidR="00035DEC" w:rsidRPr="0068221F" w:rsidRDefault="00863F2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863F27" w:rsidRPr="0068221F" w14:paraId="52C40EB6" w14:textId="77777777" w:rsidTr="003E7F92">
        <w:tc>
          <w:tcPr>
            <w:tcW w:w="2269" w:type="dxa"/>
          </w:tcPr>
          <w:p w14:paraId="2B997613" w14:textId="77777777" w:rsidR="00863F27" w:rsidRPr="0068221F" w:rsidRDefault="00863F27" w:rsidP="003E7F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9537BE0" w14:textId="77777777" w:rsidR="00863F27" w:rsidRPr="0068221F" w:rsidRDefault="00863F27" w:rsidP="003E7F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Cs/>
                <w:sz w:val="22"/>
                <w:szCs w:val="22"/>
              </w:rPr>
              <w:t>113/2025</w:t>
            </w:r>
          </w:p>
        </w:tc>
      </w:tr>
    </w:tbl>
    <w:p w14:paraId="46754577" w14:textId="77777777" w:rsidR="00035DEC" w:rsidRPr="0068221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8221F" w14:paraId="666C6A9A" w14:textId="77777777" w:rsidTr="00B32FF9">
        <w:tc>
          <w:tcPr>
            <w:tcW w:w="9330" w:type="dxa"/>
            <w:shd w:val="clear" w:color="auto" w:fill="F2F2F2"/>
            <w:hideMark/>
          </w:tcPr>
          <w:p w14:paraId="1BF6CEE8" w14:textId="77777777" w:rsidR="00035DEC" w:rsidRPr="0068221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8221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8428B5B" w14:textId="77777777" w:rsidR="0012774F" w:rsidRPr="0068221F" w:rsidRDefault="00520165" w:rsidP="00291B52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8221F">
        <w:rPr>
          <w:rFonts w:ascii="Arial Narrow" w:hAnsi="Arial Narrow" w:cs="Arial"/>
          <w:sz w:val="22"/>
          <w:szCs w:val="22"/>
        </w:rPr>
        <w:t xml:space="preserve">Zamawiający, </w:t>
      </w:r>
      <w:r w:rsidR="00863F27" w:rsidRPr="0068221F">
        <w:rPr>
          <w:rFonts w:ascii="Arial Narrow" w:hAnsi="Arial Narrow" w:cs="Arial"/>
          <w:b/>
          <w:sz w:val="22"/>
          <w:szCs w:val="22"/>
        </w:rPr>
        <w:t>10WSzKzP SPZOZ</w:t>
      </w:r>
      <w:r w:rsidRPr="0068221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8221F">
        <w:rPr>
          <w:rFonts w:ascii="Arial Narrow" w:hAnsi="Arial Narrow" w:cs="Arial"/>
          <w:sz w:val="22"/>
          <w:szCs w:val="22"/>
        </w:rPr>
        <w:t>1</w:t>
      </w:r>
      <w:r w:rsidRPr="0068221F">
        <w:rPr>
          <w:rFonts w:ascii="Arial Narrow" w:hAnsi="Arial Narrow" w:cs="Arial"/>
          <w:sz w:val="22"/>
          <w:szCs w:val="22"/>
        </w:rPr>
        <w:t>3</w:t>
      </w:r>
      <w:r w:rsidR="0029606A" w:rsidRPr="0068221F">
        <w:rPr>
          <w:rFonts w:ascii="Arial Narrow" w:hAnsi="Arial Narrow" w:cs="Arial"/>
          <w:sz w:val="22"/>
          <w:szCs w:val="22"/>
        </w:rPr>
        <w:t>5</w:t>
      </w:r>
      <w:r w:rsidRPr="0068221F">
        <w:rPr>
          <w:rFonts w:ascii="Arial Narrow" w:hAnsi="Arial Narrow" w:cs="Arial"/>
          <w:sz w:val="22"/>
          <w:szCs w:val="22"/>
        </w:rPr>
        <w:t xml:space="preserve"> ust</w:t>
      </w:r>
      <w:r w:rsidR="00D9049C" w:rsidRPr="0068221F">
        <w:rPr>
          <w:rFonts w:ascii="Arial Narrow" w:hAnsi="Arial Narrow" w:cs="Arial"/>
          <w:sz w:val="22"/>
          <w:szCs w:val="22"/>
        </w:rPr>
        <w:t xml:space="preserve">. </w:t>
      </w:r>
      <w:r w:rsidR="0029606A" w:rsidRPr="0068221F">
        <w:rPr>
          <w:rFonts w:ascii="Arial Narrow" w:hAnsi="Arial Narrow" w:cs="Arial"/>
          <w:sz w:val="22"/>
          <w:szCs w:val="22"/>
        </w:rPr>
        <w:t>6</w:t>
      </w:r>
      <w:r w:rsidRPr="0068221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8221F">
        <w:rPr>
          <w:rFonts w:ascii="Arial Narrow" w:hAnsi="Arial Narrow" w:cs="Arial"/>
          <w:sz w:val="22"/>
          <w:szCs w:val="22"/>
        </w:rPr>
        <w:t>11</w:t>
      </w:r>
      <w:r w:rsidRPr="0068221F">
        <w:rPr>
          <w:rFonts w:ascii="Arial Narrow" w:hAnsi="Arial Narrow" w:cs="Arial"/>
          <w:sz w:val="22"/>
          <w:szCs w:val="22"/>
        </w:rPr>
        <w:t xml:space="preserve"> </w:t>
      </w:r>
      <w:r w:rsidR="0029606A" w:rsidRPr="0068221F">
        <w:rPr>
          <w:rFonts w:ascii="Arial Narrow" w:hAnsi="Arial Narrow" w:cs="Arial"/>
          <w:sz w:val="22"/>
          <w:szCs w:val="22"/>
        </w:rPr>
        <w:t xml:space="preserve">września </w:t>
      </w:r>
      <w:r w:rsidRPr="0068221F">
        <w:rPr>
          <w:rFonts w:ascii="Arial Narrow" w:hAnsi="Arial Narrow" w:cs="Arial"/>
          <w:sz w:val="22"/>
          <w:szCs w:val="22"/>
        </w:rPr>
        <w:t>20</w:t>
      </w:r>
      <w:r w:rsidR="0029606A" w:rsidRPr="0068221F">
        <w:rPr>
          <w:rFonts w:ascii="Arial Narrow" w:hAnsi="Arial Narrow" w:cs="Arial"/>
          <w:sz w:val="22"/>
          <w:szCs w:val="22"/>
        </w:rPr>
        <w:t>19</w:t>
      </w:r>
      <w:r w:rsidRPr="0068221F">
        <w:rPr>
          <w:rFonts w:ascii="Arial Narrow" w:hAnsi="Arial Narrow" w:cs="Arial"/>
          <w:sz w:val="22"/>
          <w:szCs w:val="22"/>
        </w:rPr>
        <w:t xml:space="preserve"> r</w:t>
      </w:r>
      <w:r w:rsidR="0029606A" w:rsidRPr="0068221F">
        <w:rPr>
          <w:rFonts w:ascii="Arial Narrow" w:hAnsi="Arial Narrow" w:cs="Arial"/>
          <w:sz w:val="22"/>
          <w:szCs w:val="22"/>
        </w:rPr>
        <w:t>.</w:t>
      </w:r>
      <w:r w:rsidRPr="0068221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8221F">
        <w:rPr>
          <w:rFonts w:ascii="Arial Narrow" w:hAnsi="Arial Narrow" w:cs="Arial"/>
          <w:sz w:val="22"/>
          <w:szCs w:val="22"/>
        </w:rPr>
        <w:t>z</w:t>
      </w:r>
      <w:r w:rsidRPr="0068221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8221F">
        <w:rPr>
          <w:rFonts w:ascii="Arial Narrow" w:hAnsi="Arial Narrow" w:cs="Arial"/>
          <w:sz w:val="22"/>
          <w:szCs w:val="22"/>
        </w:rPr>
        <w:t>p</w:t>
      </w:r>
      <w:r w:rsidRPr="0068221F">
        <w:rPr>
          <w:rFonts w:ascii="Arial Narrow" w:hAnsi="Arial Narrow" w:cs="Arial"/>
          <w:sz w:val="22"/>
          <w:szCs w:val="22"/>
        </w:rPr>
        <w:t xml:space="preserve">ublicznych </w:t>
      </w:r>
      <w:r w:rsidR="00863F27" w:rsidRPr="0068221F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68221F">
        <w:rPr>
          <w:rFonts w:ascii="Arial Narrow" w:hAnsi="Arial Narrow" w:cs="Arial"/>
          <w:sz w:val="22"/>
          <w:szCs w:val="22"/>
        </w:rPr>
        <w:t xml:space="preserve">, </w:t>
      </w:r>
      <w:r w:rsidR="00D9049C" w:rsidRPr="0068221F">
        <w:rPr>
          <w:rFonts w:ascii="Arial Narrow" w:hAnsi="Arial Narrow" w:cs="Arial"/>
          <w:sz w:val="22"/>
          <w:szCs w:val="22"/>
        </w:rPr>
        <w:t>udostępnia</w:t>
      </w:r>
      <w:r w:rsidR="00BE7BFD" w:rsidRPr="0068221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8221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8221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8221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8221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8221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8221F">
        <w:rPr>
          <w:rFonts w:ascii="Arial Narrow" w:hAnsi="Arial Narrow" w:cs="Arial"/>
          <w:sz w:val="22"/>
          <w:szCs w:val="22"/>
        </w:rPr>
        <w:t>wraz z wyjaśnieniami</w:t>
      </w:r>
      <w:r w:rsidR="0012774F" w:rsidRPr="0068221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3F27" w:rsidRPr="0068221F" w14:paraId="478FFF70" w14:textId="77777777" w:rsidTr="003E7F92">
        <w:tc>
          <w:tcPr>
            <w:tcW w:w="9356" w:type="dxa"/>
          </w:tcPr>
          <w:p w14:paraId="5BE91419" w14:textId="77777777" w:rsidR="00863F27" w:rsidRPr="0068221F" w:rsidRDefault="00863F27" w:rsidP="003E7F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17B4EE75" w14:textId="09061E73" w:rsidR="00863F27" w:rsidRPr="0068221F" w:rsidRDefault="0068221F" w:rsidP="0068221F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14:paraId="132CBD26" w14:textId="77777777" w:rsidR="00863F27" w:rsidRPr="0068221F" w:rsidRDefault="00863F27" w:rsidP="0068221F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Czy Zamawiający w zadaniu 6 dopuści </w:t>
            </w:r>
            <w:proofErr w:type="spellStart"/>
            <w:r w:rsidRPr="0068221F">
              <w:rPr>
                <w:rFonts w:ascii="Arial Narrow" w:hAnsi="Arial Narrow" w:cs="Arial"/>
                <w:sz w:val="22"/>
                <w:szCs w:val="22"/>
              </w:rPr>
              <w:t>monopolarne</w:t>
            </w:r>
            <w:proofErr w:type="spellEnd"/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 elektrody </w:t>
            </w:r>
            <w:proofErr w:type="spellStart"/>
            <w:r w:rsidRPr="0068221F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 o całkowitej długości 60cm z jedną igłą sercową „pustą” o średnicy 0.46 mm i długości 21 mm oraz jedną igłą przezskórną „pustą”, zakrzywioną, o średnicy 1 mm i długości 82 mm z możliwością zastosowania adapterów do wpięcia w stymulator (piny o średnicy 2mm), obie igły tnące typu „lancet point”, przewód elektrody z plecionki wykonanej z 19 włókien stalowych, izolowany o powierzchni czynnej (zależnie od fiksacji, do wyboru </w:t>
            </w:r>
            <w:proofErr w:type="spellStart"/>
            <w:r w:rsidRPr="0068221F">
              <w:rPr>
                <w:rFonts w:ascii="Arial Narrow" w:hAnsi="Arial Narrow" w:cs="Arial"/>
                <w:sz w:val="22"/>
                <w:szCs w:val="22"/>
              </w:rPr>
              <w:t>zig-zag</w:t>
            </w:r>
            <w:proofErr w:type="spellEnd"/>
            <w:r w:rsidRPr="0068221F">
              <w:rPr>
                <w:rFonts w:ascii="Arial Narrow" w:hAnsi="Arial Narrow" w:cs="Arial"/>
                <w:sz w:val="22"/>
                <w:szCs w:val="22"/>
              </w:rPr>
              <w:t>/wąsy) od 6-10 mm2 powierzchni czynnej?</w:t>
            </w:r>
          </w:p>
          <w:p w14:paraId="63EAF398" w14:textId="53CD7219" w:rsidR="00863F27" w:rsidRPr="0068221F" w:rsidRDefault="0068221F" w:rsidP="0068221F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0972B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</w:tc>
      </w:tr>
      <w:tr w:rsidR="00863F27" w:rsidRPr="0068221F" w14:paraId="6D244E40" w14:textId="77777777" w:rsidTr="003E7F92">
        <w:tc>
          <w:tcPr>
            <w:tcW w:w="9356" w:type="dxa"/>
          </w:tcPr>
          <w:p w14:paraId="7A4747C5" w14:textId="77777777" w:rsidR="00863F27" w:rsidRPr="0068221F" w:rsidRDefault="00863F27" w:rsidP="0068221F">
            <w:pPr>
              <w:spacing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1C62E7D2" w14:textId="35CB0AD3" w:rsidR="0068221F" w:rsidRPr="0068221F" w:rsidRDefault="0068221F" w:rsidP="0068221F">
            <w:pPr>
              <w:numPr>
                <w:ilvl w:val="0"/>
                <w:numId w:val="10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68221F">
              <w:rPr>
                <w:rFonts w:ascii="Arial Narrow" w:hAnsi="Arial Narrow"/>
                <w:sz w:val="22"/>
                <w:szCs w:val="22"/>
              </w:rPr>
              <w:t xml:space="preserve">Dot. zadania 9 </w:t>
            </w:r>
          </w:p>
          <w:p w14:paraId="19641797" w14:textId="151881E0" w:rsidR="0068221F" w:rsidRPr="0068221F" w:rsidRDefault="0068221F" w:rsidP="0068221F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68221F">
              <w:rPr>
                <w:rFonts w:ascii="Arial Narrow" w:hAnsi="Arial Narrow"/>
                <w:sz w:val="22"/>
                <w:szCs w:val="22"/>
              </w:rPr>
              <w:t>Czy Zamawiający dopuści:</w:t>
            </w:r>
          </w:p>
          <w:p w14:paraId="377BAD90" w14:textId="15C50806" w:rsidR="0068221F" w:rsidRPr="0068221F" w:rsidRDefault="0068221F" w:rsidP="0068221F">
            <w:pPr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Arial Narrow" w:hAnsi="Arial Narrow" w:cs="Calibri"/>
                <w:sz w:val="22"/>
                <w:szCs w:val="22"/>
              </w:rPr>
            </w:pPr>
            <w:r w:rsidRPr="0068221F">
              <w:rPr>
                <w:rFonts w:ascii="Arial Narrow" w:hAnsi="Arial Narrow" w:cs="Calibri"/>
                <w:sz w:val="22"/>
                <w:szCs w:val="22"/>
              </w:rPr>
              <w:t xml:space="preserve">Mata na podłogę, j. u., o dużej </w:t>
            </w:r>
            <w:proofErr w:type="spellStart"/>
            <w:r w:rsidRPr="0068221F">
              <w:rPr>
                <w:rFonts w:ascii="Arial Narrow" w:hAnsi="Arial Narrow" w:cs="Calibri"/>
                <w:sz w:val="22"/>
                <w:szCs w:val="22"/>
              </w:rPr>
              <w:t>wchłanialności</w:t>
            </w:r>
            <w:proofErr w:type="spellEnd"/>
            <w:r w:rsidRPr="0068221F">
              <w:rPr>
                <w:rFonts w:ascii="Arial Narrow" w:hAnsi="Arial Narrow" w:cs="Calibri"/>
                <w:sz w:val="22"/>
                <w:szCs w:val="22"/>
              </w:rPr>
              <w:t xml:space="preserve"> płynów (min. 4,5l wg. ISO 22600) z możliwością przytwierdzenia do </w:t>
            </w:r>
            <w:r w:rsidRPr="0068221F">
              <w:rPr>
                <w:rFonts w:ascii="Arial Narrow" w:hAnsi="Arial Narrow" w:cs="Calibri"/>
                <w:sz w:val="22"/>
                <w:szCs w:val="22"/>
              </w:rPr>
              <w:lastRenderedPageBreak/>
              <w:t>podłogi (4 przylepce w każdym roku)</w:t>
            </w:r>
          </w:p>
          <w:p w14:paraId="039D01C7" w14:textId="2AE71EC6" w:rsidR="0068221F" w:rsidRPr="0068221F" w:rsidRDefault="0068221F" w:rsidP="0068221F">
            <w:pPr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ind w:right="170"/>
              <w:rPr>
                <w:rFonts w:ascii="Arial Narrow" w:hAnsi="Arial Narrow" w:cs="Calibri"/>
                <w:sz w:val="22"/>
                <w:szCs w:val="22"/>
              </w:rPr>
            </w:pPr>
            <w:r w:rsidRPr="0068221F">
              <w:rPr>
                <w:rFonts w:ascii="Arial Narrow" w:hAnsi="Arial Narrow" w:cs="Calibri"/>
                <w:sz w:val="22"/>
                <w:szCs w:val="22"/>
              </w:rPr>
              <w:t>Skład : włóknina PP hydrofilowa, włóknina bawełniana, folia antypoślizgowa PE Łączna gramatura całkowita min. 330 g/m</w:t>
            </w:r>
            <w:r w:rsidRPr="0068221F">
              <w:rPr>
                <w:rFonts w:ascii="Arial Narrow" w:hAnsi="Arial Narrow" w:cs="Calibri"/>
                <w:position w:val="8"/>
                <w:sz w:val="22"/>
                <w:szCs w:val="22"/>
                <w:vertAlign w:val="superscript"/>
              </w:rPr>
              <w:t>2</w:t>
            </w:r>
            <w:r w:rsidRPr="0068221F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, </w:t>
            </w:r>
            <w:r w:rsidRPr="0068221F">
              <w:rPr>
                <w:rFonts w:ascii="Arial Narrow" w:hAnsi="Arial Narrow" w:cs="Calibri"/>
                <w:sz w:val="22"/>
                <w:szCs w:val="22"/>
              </w:rPr>
              <w:t>wymiary</w:t>
            </w:r>
            <w:r w:rsidRPr="0068221F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: </w:t>
            </w:r>
            <w:r w:rsidRPr="0068221F">
              <w:rPr>
                <w:rFonts w:ascii="Arial Narrow" w:hAnsi="Arial Narrow" w:cs="Calibri"/>
                <w:sz w:val="22"/>
                <w:szCs w:val="22"/>
              </w:rPr>
              <w:t>81 cm x 121 cm (+/-1cm)</w:t>
            </w:r>
          </w:p>
          <w:p w14:paraId="04B69FFD" w14:textId="7EC40C42" w:rsidR="00863F27" w:rsidRPr="0068221F" w:rsidRDefault="0068221F" w:rsidP="0068221F">
            <w:pPr>
              <w:spacing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</w:tc>
      </w:tr>
      <w:tr w:rsidR="00863F27" w:rsidRPr="0068221F" w14:paraId="5D0F1051" w14:textId="77777777" w:rsidTr="003E7F92">
        <w:tc>
          <w:tcPr>
            <w:tcW w:w="9356" w:type="dxa"/>
          </w:tcPr>
          <w:p w14:paraId="24DAE6EF" w14:textId="77777777" w:rsidR="00863F27" w:rsidRPr="0068221F" w:rsidRDefault="00863F27" w:rsidP="0068221F">
            <w:pPr>
              <w:spacing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7CDA380F" w14:textId="1461A5AF" w:rsidR="00863F27" w:rsidRPr="0068221F" w:rsidRDefault="0068221F" w:rsidP="0068221F">
            <w:pPr>
              <w:numPr>
                <w:ilvl w:val="0"/>
                <w:numId w:val="11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9</w:t>
            </w:r>
          </w:p>
          <w:p w14:paraId="5AA5A477" w14:textId="77777777" w:rsidR="00863F27" w:rsidRPr="0068221F" w:rsidRDefault="00863F27" w:rsidP="0068221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>Czy Zamawiający dopuści rozmiar 80 x 200 cm?</w:t>
            </w:r>
          </w:p>
          <w:p w14:paraId="5476650A" w14:textId="1CB1B648" w:rsidR="00863F27" w:rsidRPr="0068221F" w:rsidRDefault="0068221F" w:rsidP="0068221F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</w:t>
            </w:r>
            <w:r w:rsidR="000972B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pod warunkiem spełnienia pozostałych wymogów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863F27" w:rsidRPr="0068221F" w14:paraId="57FCEA1C" w14:textId="77777777" w:rsidTr="003E7F92">
        <w:tc>
          <w:tcPr>
            <w:tcW w:w="9356" w:type="dxa"/>
          </w:tcPr>
          <w:p w14:paraId="25F1CB8B" w14:textId="77777777" w:rsidR="00863F27" w:rsidRPr="0068221F" w:rsidRDefault="00863F27" w:rsidP="0068221F">
            <w:pPr>
              <w:spacing w:line="360" w:lineRule="auto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481A5E59" w14:textId="3A9FFA5B" w:rsidR="00863F27" w:rsidRPr="0068221F" w:rsidRDefault="0068221F" w:rsidP="0068221F">
            <w:pPr>
              <w:numPr>
                <w:ilvl w:val="0"/>
                <w:numId w:val="12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zadania </w:t>
            </w:r>
            <w:r w:rsidR="00863F27" w:rsidRPr="0068221F">
              <w:rPr>
                <w:rFonts w:ascii="Arial Narrow" w:hAnsi="Arial Narrow" w:cs="Arial"/>
                <w:sz w:val="22"/>
                <w:szCs w:val="22"/>
              </w:rPr>
              <w:t>9</w:t>
            </w:r>
          </w:p>
          <w:p w14:paraId="36A267C8" w14:textId="099D73AA" w:rsidR="00863F27" w:rsidRPr="0068221F" w:rsidRDefault="00863F27" w:rsidP="0068221F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Zwracamy się o możliwość złożenia oferty: Mata na podłogę, o dużej </w:t>
            </w:r>
            <w:proofErr w:type="spellStart"/>
            <w:r w:rsidRPr="0068221F">
              <w:rPr>
                <w:rFonts w:ascii="Arial Narrow" w:hAnsi="Arial Narrow" w:cs="Arial"/>
                <w:sz w:val="22"/>
                <w:szCs w:val="22"/>
              </w:rPr>
              <w:t>wchłanialności</w:t>
            </w:r>
            <w:proofErr w:type="spellEnd"/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 (minimum 1,4l) płynów, z możliwością przytwierdzania do podłogi w 4 miejscach za pomocą </w:t>
            </w:r>
            <w:proofErr w:type="spellStart"/>
            <w:r w:rsidRPr="0068221F">
              <w:rPr>
                <w:rFonts w:ascii="Arial Narrow" w:hAnsi="Arial Narrow" w:cs="Arial"/>
                <w:sz w:val="22"/>
                <w:szCs w:val="22"/>
              </w:rPr>
              <w:t>lepnych</w:t>
            </w:r>
            <w:proofErr w:type="spellEnd"/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 tasiemek. Materiał: Laminat wykonany z chłonnej masy celulozowej i połączonej. </w:t>
            </w:r>
            <w:r w:rsidR="0068221F" w:rsidRPr="0068221F">
              <w:rPr>
                <w:rFonts w:ascii="Arial Narrow" w:hAnsi="Arial Narrow" w:cs="Arial"/>
                <w:sz w:val="22"/>
                <w:szCs w:val="22"/>
              </w:rPr>
              <w:t>Gramatura</w:t>
            </w:r>
            <w:r w:rsidRPr="0068221F">
              <w:rPr>
                <w:rFonts w:ascii="Arial Narrow" w:hAnsi="Arial Narrow" w:cs="Arial"/>
                <w:sz w:val="22"/>
                <w:szCs w:val="22"/>
              </w:rPr>
              <w:t xml:space="preserve"> min. 100g/m2. O wymiarach 81cm x 152cm.Ilość w opakowaniu 25 szt.</w:t>
            </w:r>
          </w:p>
          <w:p w14:paraId="765FE5B9" w14:textId="736B1CD7" w:rsidR="00863F27" w:rsidRPr="0068221F" w:rsidRDefault="0068221F" w:rsidP="003E7F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68221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</w:tc>
      </w:tr>
      <w:tr w:rsidR="00863F27" w:rsidRPr="0068221F" w14:paraId="543A6AAA" w14:textId="77777777" w:rsidTr="003E7F92">
        <w:tc>
          <w:tcPr>
            <w:tcW w:w="9356" w:type="dxa"/>
          </w:tcPr>
          <w:p w14:paraId="1CAE1069" w14:textId="77777777" w:rsidR="00863F27" w:rsidRPr="00CB2C0D" w:rsidRDefault="00863F27" w:rsidP="00CB2C0D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725EBB6D" w14:textId="6EE72717" w:rsidR="00863F27" w:rsidRPr="00CB2C0D" w:rsidRDefault="00CB2C0D" w:rsidP="00CB2C0D">
            <w:pPr>
              <w:numPr>
                <w:ilvl w:val="0"/>
                <w:numId w:val="13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>Dot. Zadania 10 poz. 1,2,3,4</w:t>
            </w:r>
          </w:p>
          <w:p w14:paraId="3159966D" w14:textId="4643B85A" w:rsidR="00CB2C0D" w:rsidRPr="00CB2C0D" w:rsidRDefault="00CB2C0D" w:rsidP="00CB2C0D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Czy Zamawiający dopuści kaniule niepokryte </w:t>
            </w:r>
            <w:proofErr w:type="spellStart"/>
            <w:r w:rsidRPr="00CB2C0D">
              <w:rPr>
                <w:rFonts w:ascii="Arial Narrow" w:hAnsi="Arial Narrow" w:cs="Arial"/>
                <w:sz w:val="22"/>
                <w:szCs w:val="22"/>
              </w:rPr>
              <w:t>polytetrafluoroethylenem</w:t>
            </w:r>
            <w:proofErr w:type="spellEnd"/>
            <w:r w:rsidRPr="00CB2C0D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0C8E9017" w14:textId="2B6F74D1" w:rsidR="00863F27" w:rsidRPr="0068221F" w:rsidRDefault="00CB2C0D" w:rsidP="00CB2C0D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="000972B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nie dopuszcza. </w:t>
            </w:r>
          </w:p>
        </w:tc>
      </w:tr>
      <w:tr w:rsidR="00863F27" w:rsidRPr="0068221F" w14:paraId="449C7412" w14:textId="77777777" w:rsidTr="003E7F92">
        <w:tc>
          <w:tcPr>
            <w:tcW w:w="9356" w:type="dxa"/>
          </w:tcPr>
          <w:p w14:paraId="601AF152" w14:textId="77777777" w:rsidR="00863F27" w:rsidRPr="00CB2C0D" w:rsidRDefault="00863F27" w:rsidP="00CB2C0D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35DAC308" w14:textId="6AD66920" w:rsidR="00863F27" w:rsidRPr="00CB2C0D" w:rsidRDefault="00863F27" w:rsidP="00CB2C0D">
            <w:pPr>
              <w:numPr>
                <w:ilvl w:val="0"/>
                <w:numId w:val="14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Dotyczy Załącznik nr 10 do SWZ – Umowa dot. zadania komis § 8 pkt.1 ust.2 </w:t>
            </w:r>
          </w:p>
          <w:p w14:paraId="2478ED57" w14:textId="4AE9292A" w:rsidR="00863F27" w:rsidRPr="00A411CB" w:rsidRDefault="00863F27" w:rsidP="00A411CB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CB2C0D" w:rsidRPr="00CB2C0D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 zgodzi się na obniżenie kary do 0,5 % wartości niedostarczonej partii towaru- za każdy </w:t>
            </w:r>
            <w:r w:rsidRPr="00A411CB">
              <w:rPr>
                <w:rFonts w:ascii="Arial Narrow" w:hAnsi="Arial Narrow" w:cs="Arial"/>
                <w:sz w:val="22"/>
                <w:szCs w:val="22"/>
              </w:rPr>
              <w:t>rozpoczęty dzień zwłoki w uzupełnieniu "banku" w stosunku do terminu określonego § 8 ust. 1 umowy przechowania</w:t>
            </w:r>
          </w:p>
          <w:p w14:paraId="00B9F43C" w14:textId="1A053792" w:rsidR="00A411CB" w:rsidRPr="00A411CB" w:rsidRDefault="00CB2C0D" w:rsidP="00A411CB">
            <w:pPr>
              <w:tabs>
                <w:tab w:val="left" w:pos="645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41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A411CB" w:rsidRPr="00A41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§ 8 pkt. 1 ust. 2 otrzymuje brzmienie: </w:t>
            </w:r>
            <w:r w:rsidR="000972BA" w:rsidRPr="00A41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A411CB" w:rsidRPr="00A411CB">
              <w:rPr>
                <w:rFonts w:ascii="Arial Narrow" w:hAnsi="Arial Narrow"/>
                <w:b/>
                <w:bCs/>
                <w:sz w:val="22"/>
                <w:szCs w:val="22"/>
              </w:rPr>
              <w:t>0,5 % wartości niedostarczonej partii towaru - za każdy rozpoczęty dzień zwłoki w uzupełnieniu "banku" w stosunku do terminu określonego § 8 ust. 1 umowy przechowania,</w:t>
            </w:r>
          </w:p>
          <w:p w14:paraId="029952D9" w14:textId="42320495" w:rsidR="00863F27" w:rsidRPr="00CB2C0D" w:rsidRDefault="00863F27" w:rsidP="00A411CB">
            <w:pPr>
              <w:numPr>
                <w:ilvl w:val="0"/>
                <w:numId w:val="14"/>
              </w:numPr>
              <w:spacing w:before="120"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 Dotyczy Załącznik nr 10 do SWZ – Umowa dot. zadania komis § 8 pkt.1 ust.5 </w:t>
            </w:r>
          </w:p>
          <w:p w14:paraId="4F0C0049" w14:textId="5CB9F224" w:rsidR="00863F27" w:rsidRPr="00CB2C0D" w:rsidRDefault="00863F27" w:rsidP="00CB2C0D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CB2C0D" w:rsidRPr="00CB2C0D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CB2C0D">
              <w:rPr>
                <w:rFonts w:ascii="Arial Narrow" w:hAnsi="Arial Narrow" w:cs="Arial"/>
                <w:sz w:val="22"/>
                <w:szCs w:val="22"/>
              </w:rPr>
              <w:t xml:space="preserve"> zgodzi się na obniżenie kary do 50,00 zł brutto za każdy kolejny dzień zwłoki w zakresie utworzenia "banku" w stosunku do terminu określonego w § 2 ust. 1 niniejszej umowy oraz w § 3 ust. 1 umowy przechowania</w:t>
            </w:r>
            <w:r w:rsidR="00CB2C0D" w:rsidRPr="00CB2C0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F993BEB" w14:textId="6320134E" w:rsidR="00863F27" w:rsidRPr="00CB2C0D" w:rsidRDefault="00CB2C0D" w:rsidP="00CB2C0D">
            <w:pPr>
              <w:spacing w:line="360" w:lineRule="auto"/>
              <w:ind w:left="30" w:right="-7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A41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projektu umowy bez zmian. </w:t>
            </w:r>
          </w:p>
        </w:tc>
      </w:tr>
      <w:tr w:rsidR="00863F27" w:rsidRPr="0068221F" w14:paraId="52A18B23" w14:textId="77777777" w:rsidTr="003E7F92">
        <w:tc>
          <w:tcPr>
            <w:tcW w:w="9356" w:type="dxa"/>
          </w:tcPr>
          <w:p w14:paraId="411DBE3D" w14:textId="77777777" w:rsidR="00863F27" w:rsidRPr="00CB2C0D" w:rsidRDefault="00863F27" w:rsidP="003E7F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14:paraId="4C06D648" w14:textId="656EF89B" w:rsidR="00CB2C0D" w:rsidRPr="00CB2C0D" w:rsidRDefault="00CB2C0D" w:rsidP="00CB2C0D">
            <w:pPr>
              <w:numPr>
                <w:ilvl w:val="0"/>
                <w:numId w:val="15"/>
              </w:numPr>
              <w:spacing w:before="60" w:after="60"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sz w:val="22"/>
                <w:szCs w:val="22"/>
              </w:rPr>
              <w:t>Dot. zadania 4 poz. 1</w:t>
            </w:r>
          </w:p>
          <w:p w14:paraId="351197A4" w14:textId="26376533" w:rsidR="00CB2C0D" w:rsidRDefault="00CB2C0D" w:rsidP="00A411CB">
            <w:pPr>
              <w:widowControl w:val="0"/>
              <w:tabs>
                <w:tab w:val="left" w:pos="560"/>
                <w:tab w:val="left" w:pos="1120"/>
                <w:tab w:val="left" w:pos="2240"/>
                <w:tab w:val="left" w:pos="2800"/>
                <w:tab w:val="left" w:pos="288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ind w:right="314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CB2C0D">
              <w:rPr>
                <w:rFonts w:ascii="Arial Narrow" w:hAnsi="Arial Narrow" w:cs="Calibri"/>
                <w:sz w:val="22"/>
                <w:szCs w:val="22"/>
              </w:rPr>
              <w:t xml:space="preserve">Zwracamy się z prośbą o wyrażenie zgody na zaoferowanie osłony o wymiarach 14x250 cm o pozostałych </w:t>
            </w:r>
            <w:r w:rsidRPr="00CB2C0D">
              <w:rPr>
                <w:rFonts w:ascii="Arial Narrow" w:hAnsi="Arial Narrow" w:cs="Calibri"/>
                <w:sz w:val="22"/>
                <w:szCs w:val="22"/>
              </w:rPr>
              <w:lastRenderedPageBreak/>
              <w:t>parametrach zgodnych z opisem</w:t>
            </w:r>
          </w:p>
          <w:p w14:paraId="076BEE4C" w14:textId="6E213B88" w:rsidR="00863F27" w:rsidRPr="00CB2C0D" w:rsidRDefault="00CB2C0D" w:rsidP="00CB2C0D">
            <w:pPr>
              <w:widowControl w:val="0"/>
              <w:tabs>
                <w:tab w:val="left" w:pos="560"/>
                <w:tab w:val="left" w:pos="1120"/>
                <w:tab w:val="left" w:pos="2240"/>
                <w:tab w:val="left" w:pos="2800"/>
                <w:tab w:val="left" w:pos="288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360" w:lineRule="auto"/>
              <w:ind w:right="1077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CB2C0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A41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zgodę. </w:t>
            </w:r>
          </w:p>
        </w:tc>
      </w:tr>
      <w:tr w:rsidR="00863F27" w:rsidRPr="0068221F" w14:paraId="7F276740" w14:textId="77777777" w:rsidTr="003E7F92">
        <w:tc>
          <w:tcPr>
            <w:tcW w:w="9356" w:type="dxa"/>
          </w:tcPr>
          <w:p w14:paraId="1A639A07" w14:textId="77777777" w:rsidR="00863F27" w:rsidRPr="00FA2AEE" w:rsidRDefault="00863F27" w:rsidP="00CB2C0D">
            <w:pPr>
              <w:spacing w:line="360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14:paraId="59E46C76" w14:textId="77777777" w:rsidR="00CB2C0D" w:rsidRPr="00A411CB" w:rsidRDefault="00CB2C0D" w:rsidP="00CB2C0D">
            <w:pPr>
              <w:spacing w:line="360" w:lineRule="auto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A411CB">
              <w:rPr>
                <w:rFonts w:ascii="Arial Narrow" w:hAnsi="Arial Narrow"/>
                <w:sz w:val="22"/>
                <w:szCs w:val="22"/>
                <w:u w:val="single"/>
              </w:rPr>
              <w:t>Pytanie dot. umowy:</w:t>
            </w:r>
          </w:p>
          <w:p w14:paraId="2B21DC03" w14:textId="77777777" w:rsidR="00CB2C0D" w:rsidRDefault="00CB2C0D" w:rsidP="00CB2C0D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Czy Zamawiający wyrazi zgodę na składanie zamówień na produkty z ewentualnej umowy w ilości będącej najmniejszym lub wielokrotnością najmniejszego opakowania handlowego?</w:t>
            </w:r>
          </w:p>
          <w:p w14:paraId="20190524" w14:textId="4DD7D033" w:rsidR="002B6187" w:rsidRPr="002B6187" w:rsidRDefault="002B6187" w:rsidP="00CB2C0D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B6187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4D021D34" w14:textId="77777777" w:rsidR="00CB2C0D" w:rsidRPr="002B6187" w:rsidRDefault="00CB2C0D" w:rsidP="00CB2C0D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</w:pPr>
            <w:r w:rsidRPr="002B6187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 xml:space="preserve">Pytania dotyczące treści zapisów umowy: </w:t>
            </w:r>
          </w:p>
          <w:p w14:paraId="652743FB" w14:textId="77777777" w:rsidR="00CB2C0D" w:rsidRPr="00FA2AEE" w:rsidRDefault="00CB2C0D" w:rsidP="00CB2C0D">
            <w:pPr>
              <w:pStyle w:val="Akapitzlist"/>
              <w:numPr>
                <w:ilvl w:val="0"/>
                <w:numId w:val="16"/>
              </w:numPr>
              <w:spacing w:line="360" w:lineRule="auto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 xml:space="preserve">Czy Zamawiający dopuszcza możliwość zmiany zapisu dotyczącego terminu dokonania zapłaty wynagrodzenia należnego Wykonawcy na zapis: „Za dzień zapłaty uznaje się dzień uznania rachunku bankowego </w:t>
            </w: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>Wykonawcy</w:t>
            </w:r>
            <w:r w:rsidRPr="00FA2AEE">
              <w:rPr>
                <w:rFonts w:ascii="Arial Narrow" w:hAnsi="Arial Narrow"/>
                <w:sz w:val="22"/>
                <w:szCs w:val="22"/>
              </w:rPr>
              <w:t xml:space="preserve">”? Doktryna oraz judykatura przyjmują stanowisko, zgodnie z którym za dzień spełnienia świadczenia pieniężnego uznaje się dzień uznania rachunku bankowego wierzyciela (Wykonawcy). Powyższe wynika również z brzmienia art. 454 § 2 k.c. zgodnie z którym miejscem spełnienia świadczenia, jest miejsce siedziby przedsiębiorstwa wierzyciela. W związku z tym dopiero uzyskanie środków na rachunku wierzyciela może być uznane za spełnienie świadczenia, jako realne rozliczenie zobowiązania. Przyjęcie dnia obciążenia rachunku Zamawiającego jako dnia zapłaty prowadzi do sytuacji, w której Wykonawca nie otrzymawszy środków w terminie, znajduje się jednocześnie w sytuacji, w której świadczenie uznane jest za spełnione. </w:t>
            </w:r>
          </w:p>
          <w:p w14:paraId="2E67EA32" w14:textId="77777777" w:rsidR="00CB2C0D" w:rsidRPr="00FA2AEE" w:rsidRDefault="00CB2C0D" w:rsidP="00CB2C0D">
            <w:pPr>
              <w:spacing w:line="360" w:lineRule="auto"/>
              <w:jc w:val="both"/>
              <w:rPr>
                <w:rFonts w:ascii="Arial Narrow" w:hAnsi="Arial Narrow"/>
                <w:i/>
                <w:iCs/>
                <w:sz w:val="22"/>
                <w:szCs w:val="22"/>
              </w:rPr>
            </w:pPr>
            <w:r w:rsidRPr="00FA2AEE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Jak stwierdził Sąd Najwyższy w uchwale z dnia 4 stycznia 1995 r., sygn. akt III CZP 164/94, przepis art. 454 k.c. wprawdzie wprost reguluje problematykę miejsca wykonania zobowiązania, jednakże - co nie budzi wątpliwości - dotyczy także chwili spełnienia świadczenia. Skutkiem rozliczenia przeprowadzonego w formie bezgotówkowej jest obciążenie rachunku dłużnika oznaczoną w jego dyspozycji kwotą, a następnie uznanie - tą samą kwotą - rachunku wierzyciela. Ze względu na fakt, że uznanie polega na uczynieniu na rachunku wierzyciela stosownego wpisu po stronie </w:t>
            </w:r>
            <w:proofErr w:type="spellStart"/>
            <w:r w:rsidRPr="00FA2AEE">
              <w:rPr>
                <w:rFonts w:ascii="Arial Narrow" w:hAnsi="Arial Narrow"/>
                <w:i/>
                <w:iCs/>
                <w:sz w:val="22"/>
                <w:szCs w:val="22"/>
              </w:rPr>
              <w:t>credit</w:t>
            </w:r>
            <w:proofErr w:type="spellEnd"/>
            <w:r w:rsidRPr="00FA2AEE">
              <w:rPr>
                <w:rFonts w:ascii="Arial Narrow" w:hAnsi="Arial Narrow"/>
                <w:i/>
                <w:iCs/>
                <w:sz w:val="22"/>
                <w:szCs w:val="22"/>
              </w:rPr>
              <w:t xml:space="preserve"> ("ma"), wierzyciel z tą samą chwilą uzyskuje uprawnienie do swobodnego rozporządzania objętymi wpisem środkami pieniężnymi. W efekcie uznanie rachunku wierzyciela realizuje klasyczną konstrukcję zapłaty. Z tą chwilą następuje umorzenie (wygaśnięcie) zobowiązania - stwierdził Sąd Najwyższy w uzasadnieniu uchwały. </w:t>
            </w:r>
          </w:p>
          <w:p w14:paraId="63905D39" w14:textId="77777777" w:rsidR="00CB2C0D" w:rsidRPr="00FA2AEE" w:rsidRDefault="00CB2C0D" w:rsidP="00CB2C0D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Tym samym wnosimy o dokonanie zmiany w treści wzoru umowy, zgodnie z powyższym pytaniem oraz zasadami regulowania zobowiązań wynikającymi z przepisów kodeksu cywilnego.</w:t>
            </w:r>
          </w:p>
          <w:p w14:paraId="433963A5" w14:textId="263ACB84" w:rsidR="00CB2C0D" w:rsidRPr="00FA2AEE" w:rsidRDefault="00CB2C0D" w:rsidP="00CB2C0D">
            <w:pPr>
              <w:spacing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A411C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pozostawia zapisy projektu umowy bez zmian. </w:t>
            </w:r>
          </w:p>
          <w:p w14:paraId="0CE471BA" w14:textId="43229274" w:rsidR="00CB2C0D" w:rsidRPr="00FA2AEE" w:rsidRDefault="00CB2C0D" w:rsidP="00CB2C0D">
            <w:pPr>
              <w:numPr>
                <w:ilvl w:val="0"/>
                <w:numId w:val="16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Dot. zadania 2</w:t>
            </w:r>
          </w:p>
          <w:p w14:paraId="4630BDF5" w14:textId="77777777" w:rsidR="00CB2C0D" w:rsidRPr="00FA2AEE" w:rsidRDefault="00CB2C0D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Poz.1</w:t>
            </w:r>
          </w:p>
          <w:p w14:paraId="56F43E56" w14:textId="77777777" w:rsidR="00CB2C0D" w:rsidRDefault="00CB2C0D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zestawu do odsysania pola z końcówką typu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Yankauer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średnicy 22 CH (śr.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wewn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. 5 mm/ zewn. 7,5 mm) z 4 otworami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odbarczającym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długości 135 mm z kontrolą odsysania z ergonomiczną nieprzezroczystą rączką oraz z drenem 24 CH z zabezpieczeniami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antyzagięciowymi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i uniwersalną docinaną końcówką od strony ssaka (8-18 mm), dł. 350 cm. Podwójnie pakowany w worek foliowy i zewnętrzne </w:t>
            </w: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opakowanie papierowo-foliowe.</w:t>
            </w:r>
          </w:p>
          <w:p w14:paraId="4D009068" w14:textId="6D946DE6" w:rsidR="002B6187" w:rsidRPr="00FA2AEE" w:rsidRDefault="002B6187" w:rsidP="002B6187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Zamawiający nie dopuszcza. </w:t>
            </w:r>
          </w:p>
          <w:p w14:paraId="22F340E9" w14:textId="77777777" w:rsidR="00CB2C0D" w:rsidRPr="00FA2AEE" w:rsidRDefault="00CB2C0D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Czy Zamawiający oczekuje, aby dren posiadał dodatkowy wstępnie zamontowany łącznik męski umożliwiający opcjonalne połączenie ze sobą dwóch drenów.</w:t>
            </w:r>
          </w:p>
          <w:p w14:paraId="73514436" w14:textId="368544DC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 w:rsidR="002B618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Zamawiający nie oczekuje, dopuszcza.</w:t>
            </w:r>
          </w:p>
          <w:p w14:paraId="68C68D56" w14:textId="65BDD880" w:rsidR="00CB2C0D" w:rsidRPr="00FA2AEE" w:rsidRDefault="00CB2C0D" w:rsidP="00FA2AEE">
            <w:pPr>
              <w:numPr>
                <w:ilvl w:val="0"/>
                <w:numId w:val="16"/>
              </w:num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Dot. zadania 2</w:t>
            </w:r>
          </w:p>
          <w:p w14:paraId="690DE90F" w14:textId="77777777" w:rsidR="00CB2C0D" w:rsidRPr="00FA2AEE" w:rsidRDefault="00CB2C0D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Poz.2</w:t>
            </w:r>
          </w:p>
          <w:p w14:paraId="55B2CA0D" w14:textId="77777777" w:rsidR="00CB2C0D" w:rsidRDefault="00CB2C0D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zestawu do odsysania pola z końcówką typu Pinpoint o średnicy 12 CH (śr.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wewn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. 3,0 mm/ zewn. 4,2 mm) z 4 otworami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odbarczającym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długości 135 mm z kontrolą odsysania z ergonomiczną nieprzezroczystą rączką oraz z drenem 24 CH z zabezpieczeniami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antyzagięciowymi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i uniwersalną docinaną końcówką od strony ssaka (8-18 mm), dł. 350 cm. Podwójnie pakowany w worek foliowy i zewnętrzne opakowanie papierowo-foliowe.</w:t>
            </w:r>
          </w:p>
          <w:p w14:paraId="35A2F815" w14:textId="6607DB57" w:rsidR="002B6187" w:rsidRPr="00FA2AEE" w:rsidRDefault="002B6187" w:rsidP="002B6187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Zamawiający nie dopuszcza.</w:t>
            </w:r>
          </w:p>
          <w:p w14:paraId="46FE3A40" w14:textId="77777777" w:rsidR="00CB2C0D" w:rsidRPr="00FA2AEE" w:rsidRDefault="00CB2C0D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Czy Zamawiający oczekuje, aby dren posiadał dodatkowy wstępnie zamontowany łącznik męski umożliwiający opcjonalne połączenie ze sobą dwóch drenów.</w:t>
            </w:r>
          </w:p>
          <w:p w14:paraId="746DDC23" w14:textId="43A1C19D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 w:rsidR="002B618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Zamawiający nie oczekuje, dopuszcza.</w:t>
            </w:r>
          </w:p>
          <w:p w14:paraId="4DE93F9B" w14:textId="45EFFEEB" w:rsidR="00FA2AEE" w:rsidRPr="00FA2AEE" w:rsidRDefault="00FA2AEE" w:rsidP="00FA2AEE">
            <w:pPr>
              <w:numPr>
                <w:ilvl w:val="0"/>
                <w:numId w:val="16"/>
              </w:num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Dot. zadania 2</w:t>
            </w:r>
          </w:p>
          <w:p w14:paraId="220D87D0" w14:textId="77777777" w:rsidR="00CB2C0D" w:rsidRPr="00FA2AEE" w:rsidRDefault="00CB2C0D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Poz.3</w:t>
            </w:r>
          </w:p>
          <w:p w14:paraId="7C1FF2E0" w14:textId="77777777" w:rsidR="00CB2C0D" w:rsidRPr="00FA2AEE" w:rsidRDefault="00CB2C0D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zestawu do odsysania pola z końcówką typu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Yankauer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średnicy 22 CH (śr.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wewn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. 5 mm/ zewn. 7,5 mm) z 4 otworami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odbarczającym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długości 135 mm z kontrolą odsysania z ergonomiczną nieprzezroczystą rączką oraz z drenem 24 CH z zabezpieczeniami </w:t>
            </w:r>
            <w:proofErr w:type="spellStart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antyzagięciowymi</w:t>
            </w:r>
            <w:proofErr w:type="spellEnd"/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i uniwersalną docinaną końcówką od strony ssaka (8-18 mm), dł. 350 cm. Podwójnie pakowany w worek foliowy i zewnętrzne opakowanie papierowo-foliowe.</w:t>
            </w:r>
          </w:p>
          <w:p w14:paraId="1C38F3E1" w14:textId="72D3BD52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  <w:r w:rsidR="002B618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Zamawiający nie dopuszcza.</w:t>
            </w:r>
          </w:p>
          <w:p w14:paraId="76594631" w14:textId="68F0E685" w:rsidR="00FA2AEE" w:rsidRPr="00FA2AEE" w:rsidRDefault="00FA2AEE" w:rsidP="00FA2AEE">
            <w:pPr>
              <w:numPr>
                <w:ilvl w:val="0"/>
                <w:numId w:val="16"/>
              </w:num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Dot. zadania 4</w:t>
            </w:r>
          </w:p>
          <w:p w14:paraId="150F95CD" w14:textId="174FC9B6" w:rsidR="00CB2C0D" w:rsidRPr="00FA2AEE" w:rsidRDefault="00FA2AEE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a). </w:t>
            </w:r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sterylnej osłony na kamerę o wymiarach 13x244cm, pozostałe parametry zgodne z SWZ </w:t>
            </w:r>
          </w:p>
          <w:p w14:paraId="20FF18FC" w14:textId="6AFA0064" w:rsidR="00CB2C0D" w:rsidRPr="00FA2AEE" w:rsidRDefault="00FA2AEE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b). </w:t>
            </w:r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sterylnej osłony na kamerę z jedną taśmą </w:t>
            </w:r>
            <w:proofErr w:type="spellStart"/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>lepną</w:t>
            </w:r>
            <w:proofErr w:type="spellEnd"/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o wymiarach 18x250cm, pozostałe parametry zgodne z SWZ.</w:t>
            </w:r>
          </w:p>
          <w:p w14:paraId="271597BF" w14:textId="6699411C" w:rsid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</w:p>
          <w:p w14:paraId="2DBC7D2A" w14:textId="67C8A7B1" w:rsidR="002B6187" w:rsidRDefault="002B6187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Ad. A) Zamawiający nie dopuszcza. </w:t>
            </w:r>
          </w:p>
          <w:p w14:paraId="24B805D8" w14:textId="0B61BFA4" w:rsidR="002B6187" w:rsidRPr="00FA2AEE" w:rsidRDefault="002B6187" w:rsidP="00FA2AEE">
            <w:pPr>
              <w:spacing w:line="360" w:lineRule="auto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Ad. B) Zamawiający nie dopuszcza.</w:t>
            </w:r>
          </w:p>
          <w:p w14:paraId="2B62FDBC" w14:textId="1B9C547A" w:rsidR="00FA2AEE" w:rsidRPr="00FA2AEE" w:rsidRDefault="00FA2AEE" w:rsidP="00FA2AEE">
            <w:pPr>
              <w:numPr>
                <w:ilvl w:val="0"/>
                <w:numId w:val="16"/>
              </w:num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>Dot. zadania 7</w:t>
            </w:r>
          </w:p>
          <w:p w14:paraId="08E86B23" w14:textId="48F8C777" w:rsidR="00CB2C0D" w:rsidRPr="00FA2AEE" w:rsidRDefault="00CB2C0D" w:rsidP="00FA2AEE">
            <w:pPr>
              <w:spacing w:line="360" w:lineRule="auto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Prosimy Zamawiającego o dopuszczenie ortopedycznego zestawu do odsysania z pola operacyjnego składającego się z  drenu o dł. 3,5 m, 2  </w:t>
            </w:r>
            <w:r w:rsidR="00246F78" w:rsidRPr="00FA2AEE">
              <w:rPr>
                <w:rFonts w:ascii="Arial Narrow" w:hAnsi="Arial Narrow"/>
                <w:color w:val="000000"/>
                <w:sz w:val="22"/>
                <w:szCs w:val="22"/>
              </w:rPr>
              <w:t>końcówek</w:t>
            </w: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  zagiętych , 1 końcówki prostej, w zestawie dodatkowy filtr dł. 12,5 cm +/- 0,2 cm. Zestaw sterylny podwójnie pakowany wew. worek foliowy, zew. papier - folia.</w:t>
            </w:r>
          </w:p>
          <w:p w14:paraId="66DC9559" w14:textId="08589FED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246F78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Zamawiający nie dopuszcza.</w:t>
            </w:r>
          </w:p>
          <w:p w14:paraId="594A9BF8" w14:textId="759EF7B0" w:rsidR="00FA2AEE" w:rsidRPr="00FA2AEE" w:rsidRDefault="00FA2AEE" w:rsidP="00FA2AEE">
            <w:pPr>
              <w:numPr>
                <w:ilvl w:val="0"/>
                <w:numId w:val="16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Dot. zadania 9</w:t>
            </w:r>
          </w:p>
          <w:p w14:paraId="385752F5" w14:textId="051D0D4B" w:rsidR="00CB2C0D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a). </w:t>
            </w:r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>Prosimy Zamawiającego o dopuszczenie maty chłonnej w rozmiarze 71x182 cm pakowanej indywidualnie w folię i w opakowanie zbiorcze po 8 szt.</w:t>
            </w:r>
          </w:p>
          <w:p w14:paraId="36100B87" w14:textId="31AF7374" w:rsidR="00CB2C0D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b). </w:t>
            </w:r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>Prosimy o wyjaśnienie czy Zamawiający ocz</w:t>
            </w:r>
            <w:r w:rsidR="00246F78">
              <w:rPr>
                <w:rFonts w:ascii="Arial Narrow" w:hAnsi="Arial Narrow"/>
                <w:color w:val="000000"/>
                <w:sz w:val="22"/>
                <w:szCs w:val="22"/>
              </w:rPr>
              <w:t>e</w:t>
            </w:r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 xml:space="preserve">kuje zaoferowania przenośnych absorpcyjnych, mat </w:t>
            </w:r>
            <w:proofErr w:type="spellStart"/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>wysokochłonnych</w:t>
            </w:r>
            <w:proofErr w:type="spellEnd"/>
            <w:r w:rsidR="00CB2C0D" w:rsidRPr="00FA2AEE">
              <w:rPr>
                <w:rFonts w:ascii="Arial Narrow" w:hAnsi="Arial Narrow"/>
                <w:color w:val="000000"/>
                <w:sz w:val="22"/>
                <w:szCs w:val="22"/>
              </w:rPr>
              <w:t>, które można przycinać stosownie do potrzeb bez uszkodzenia maty?</w:t>
            </w:r>
          </w:p>
          <w:p w14:paraId="1CCDAD02" w14:textId="77777777" w:rsidR="00863F27" w:rsidRDefault="00FA2AEE" w:rsidP="00FA2AEE">
            <w:pPr>
              <w:spacing w:line="360" w:lineRule="auto"/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Odpowiedź: </w:t>
            </w:r>
          </w:p>
          <w:p w14:paraId="6E8AECBF" w14:textId="77777777" w:rsidR="00246F78" w:rsidRDefault="00246F78" w:rsidP="00FA2AEE">
            <w:pPr>
              <w:spacing w:line="360" w:lineRule="auto"/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Ad. A) Zamawiający nie dopuszcza. </w:t>
            </w:r>
          </w:p>
          <w:p w14:paraId="73BB9A9D" w14:textId="30838430" w:rsidR="00246F78" w:rsidRPr="00FA2AEE" w:rsidRDefault="00246F78" w:rsidP="00FA2AEE">
            <w:pPr>
              <w:spacing w:line="360" w:lineRule="auto"/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Ad. B) Zamawiający nie oczekuje, dopuszcza. </w:t>
            </w:r>
          </w:p>
        </w:tc>
      </w:tr>
      <w:tr w:rsidR="00863F27" w:rsidRPr="0068221F" w14:paraId="321CA016" w14:textId="77777777" w:rsidTr="003E7F92">
        <w:tc>
          <w:tcPr>
            <w:tcW w:w="9356" w:type="dxa"/>
          </w:tcPr>
          <w:p w14:paraId="25B109F2" w14:textId="77777777" w:rsidR="00863F27" w:rsidRPr="00FA2AEE" w:rsidRDefault="00863F27" w:rsidP="00FA2AEE">
            <w:pPr>
              <w:spacing w:line="360" w:lineRule="auto"/>
              <w:ind w:left="30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14:paraId="0530FD6B" w14:textId="77777777" w:rsidR="00FA2AEE" w:rsidRPr="00FA2AEE" w:rsidRDefault="00FA2AEE" w:rsidP="00FA2AEE">
            <w:pPr>
              <w:numPr>
                <w:ilvl w:val="0"/>
                <w:numId w:val="17"/>
              </w:numPr>
              <w:spacing w:line="360" w:lineRule="auto"/>
              <w:ind w:right="-74"/>
              <w:rPr>
                <w:rFonts w:ascii="Arial Narrow" w:hAnsi="Arial Narrow" w:cs="Arial"/>
                <w:sz w:val="22"/>
                <w:szCs w:val="22"/>
              </w:rPr>
            </w:pPr>
            <w:r w:rsidRPr="00FA2AEE">
              <w:rPr>
                <w:rFonts w:ascii="Arial Narrow" w:hAnsi="Arial Narrow" w:cs="Arial"/>
                <w:sz w:val="22"/>
                <w:szCs w:val="22"/>
              </w:rPr>
              <w:t>Dot. zadania 2 poz. 2</w:t>
            </w:r>
          </w:p>
          <w:p w14:paraId="68E7822E" w14:textId="5E6FE1A9" w:rsidR="00FA2AEE" w:rsidRDefault="00FA2AEE" w:rsidP="00FA2AEE">
            <w:pPr>
              <w:spacing w:line="360" w:lineRule="auto"/>
              <w:ind w:left="30" w:right="-74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Czy Zamawiający dopuści zestaw z drenem CH24?</w:t>
            </w:r>
          </w:p>
          <w:p w14:paraId="3BD2A5F3" w14:textId="48D9AA32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291B5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1F9BECA8" w14:textId="59A2FB58" w:rsidR="00FA2AEE" w:rsidRPr="00FA2AEE" w:rsidRDefault="00FA2AEE" w:rsidP="00FA2AEE">
            <w:pPr>
              <w:numPr>
                <w:ilvl w:val="0"/>
                <w:numId w:val="17"/>
              </w:numPr>
              <w:spacing w:line="360" w:lineRule="auto"/>
              <w:ind w:right="-74"/>
              <w:rPr>
                <w:rFonts w:ascii="Arial Narrow" w:hAnsi="Arial Narrow" w:cs="Arial"/>
                <w:sz w:val="22"/>
                <w:szCs w:val="22"/>
              </w:rPr>
            </w:pPr>
            <w:r w:rsidRPr="00FA2AEE">
              <w:rPr>
                <w:rFonts w:ascii="Arial Narrow" w:hAnsi="Arial Narrow" w:cs="Arial"/>
                <w:sz w:val="22"/>
                <w:szCs w:val="22"/>
              </w:rPr>
              <w:t>Dot. zadania 2 poz. 3</w:t>
            </w:r>
          </w:p>
          <w:p w14:paraId="2821154D" w14:textId="4D568B2D" w:rsidR="00FA2AEE" w:rsidRDefault="00FA2AEE" w:rsidP="00FA2AEE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 xml:space="preserve">Czy Zamawiający dopuści końcówkę </w:t>
            </w:r>
            <w:proofErr w:type="spellStart"/>
            <w:r w:rsidRPr="00FA2AEE">
              <w:rPr>
                <w:rFonts w:ascii="Arial Narrow" w:hAnsi="Arial Narrow"/>
                <w:sz w:val="22"/>
                <w:szCs w:val="22"/>
              </w:rPr>
              <w:t>Yankauer</w:t>
            </w:r>
            <w:proofErr w:type="spellEnd"/>
            <w:r w:rsidRPr="00FA2AEE">
              <w:rPr>
                <w:rFonts w:ascii="Arial Narrow" w:hAnsi="Arial Narrow"/>
                <w:sz w:val="22"/>
                <w:szCs w:val="22"/>
              </w:rPr>
              <w:t xml:space="preserve"> w rozmiarze CH24?</w:t>
            </w:r>
          </w:p>
          <w:p w14:paraId="4DE1F2AD" w14:textId="5E091BBB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291B5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3D0A4410" w14:textId="0BD88329" w:rsidR="00FA2AEE" w:rsidRPr="00FA2AEE" w:rsidRDefault="00FA2AEE" w:rsidP="00FA2AEE">
            <w:pPr>
              <w:numPr>
                <w:ilvl w:val="0"/>
                <w:numId w:val="17"/>
              </w:num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Dot. zadania 7 poz. 1</w:t>
            </w:r>
          </w:p>
          <w:p w14:paraId="4DF5736F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Czy Zamawiający dopuści zestaw do zabiegów ortopedycznych o składzie:</w:t>
            </w:r>
          </w:p>
          <w:p w14:paraId="5C5A40EA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1. uchwyt rozbudowany z filtrem; średnica wejścia ok. 9/11mm; długość ok. 21cm; filtr perforowany o średnicy ok. 16,5/19mm i długości ok. 12,3cm</w:t>
            </w:r>
          </w:p>
          <w:p w14:paraId="0D7937D0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2. dodatkowy filtr perforowany</w:t>
            </w:r>
          </w:p>
          <w:p w14:paraId="7E5EE221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3. końcówka ssąca długa zakrzywiona o średnicy ok. 5/7mm i długości ok. 23cm</w:t>
            </w:r>
          </w:p>
          <w:p w14:paraId="1915F557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4. końcówka ssąca krótka zakrzywiona o średnicy ok. 5/7mm i długości ok. 15cm</w:t>
            </w:r>
          </w:p>
          <w:p w14:paraId="7A71CD10" w14:textId="77777777" w:rsidR="00FA2AEE" w:rsidRP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5. końcówka ssąca prosta o średnicy ok. 5/7mm i długości ok. 28cm</w:t>
            </w:r>
          </w:p>
          <w:p w14:paraId="7AD4E36F" w14:textId="77777777" w:rsid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 xml:space="preserve">6. dren z końcówką lejek – </w:t>
            </w:r>
            <w:proofErr w:type="spellStart"/>
            <w:r w:rsidRPr="00FA2AEE">
              <w:rPr>
                <w:rFonts w:ascii="Arial Narrow" w:hAnsi="Arial Narrow"/>
                <w:sz w:val="22"/>
                <w:szCs w:val="22"/>
              </w:rPr>
              <w:t>cut</w:t>
            </w:r>
            <w:proofErr w:type="spellEnd"/>
            <w:r w:rsidRPr="00FA2AEE">
              <w:rPr>
                <w:rFonts w:ascii="Arial Narrow" w:hAnsi="Arial Narrow"/>
                <w:sz w:val="22"/>
                <w:szCs w:val="22"/>
              </w:rPr>
              <w:t>-to-</w:t>
            </w:r>
            <w:proofErr w:type="spellStart"/>
            <w:r w:rsidRPr="00FA2AEE">
              <w:rPr>
                <w:rFonts w:ascii="Arial Narrow" w:hAnsi="Arial Narrow"/>
                <w:sz w:val="22"/>
                <w:szCs w:val="22"/>
              </w:rPr>
              <w:t>fit</w:t>
            </w:r>
            <w:proofErr w:type="spellEnd"/>
            <w:r w:rsidRPr="00FA2AEE">
              <w:rPr>
                <w:rFonts w:ascii="Arial Narrow" w:hAnsi="Arial Narrow"/>
                <w:sz w:val="22"/>
                <w:szCs w:val="22"/>
              </w:rPr>
              <w:t xml:space="preserve"> o średnicy 5/8mm i długości 200cm?</w:t>
            </w:r>
          </w:p>
          <w:p w14:paraId="43F7A702" w14:textId="68A75231" w:rsidR="00FA2AEE" w:rsidRPr="00FA2AEE" w:rsidRDefault="00FA2AEE" w:rsidP="00FA2AEE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291B5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27F02CE9" w14:textId="12C7AB09" w:rsidR="00FA2AEE" w:rsidRPr="00FA2AEE" w:rsidRDefault="00FA2AEE" w:rsidP="00FA2AEE">
            <w:pPr>
              <w:numPr>
                <w:ilvl w:val="0"/>
                <w:numId w:val="17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>Dot. zadania 9 poz. 1</w:t>
            </w:r>
          </w:p>
          <w:p w14:paraId="4F655269" w14:textId="77777777" w:rsidR="00FA2AEE" w:rsidRDefault="00FA2AEE" w:rsidP="00FA2AE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2AEE">
              <w:rPr>
                <w:rFonts w:ascii="Arial Narrow" w:hAnsi="Arial Narrow"/>
                <w:sz w:val="22"/>
                <w:szCs w:val="22"/>
              </w:rPr>
              <w:t xml:space="preserve">Czy Zamawiający dopuści matę chłonną zbudowaną z: biały hydrofilowy PP + niebieski hydrofilowy </w:t>
            </w:r>
            <w:proofErr w:type="spellStart"/>
            <w:r w:rsidRPr="00FA2AEE">
              <w:rPr>
                <w:rFonts w:ascii="Arial Narrow" w:hAnsi="Arial Narrow"/>
                <w:sz w:val="22"/>
                <w:szCs w:val="22"/>
              </w:rPr>
              <w:t>meltblown</w:t>
            </w:r>
            <w:proofErr w:type="spellEnd"/>
            <w:r w:rsidRPr="00FA2AEE">
              <w:rPr>
                <w:rFonts w:ascii="Arial Narrow" w:hAnsi="Arial Narrow"/>
                <w:sz w:val="22"/>
                <w:szCs w:val="22"/>
              </w:rPr>
              <w:t xml:space="preserve"> włóknina + jasnoniebieska folia antypoślizgowa PE, o chłonności minimum 1l/m2, w rozmiarze 81x122cm, pakowaną w opakowanie foliowe a’10 sztuk?</w:t>
            </w:r>
          </w:p>
          <w:p w14:paraId="2C6B7963" w14:textId="526B5BB2" w:rsidR="00863F27" w:rsidRPr="00246F78" w:rsidRDefault="00FA2AEE" w:rsidP="00246F78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A2AE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</w:t>
            </w:r>
            <w:r w:rsidR="00246F78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0F362CA9" w14:textId="77777777" w:rsidR="00BE7BFD" w:rsidRPr="0068221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C5BF98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FA2AEE">
        <w:rPr>
          <w:rFonts w:ascii="Arial Narrow" w:hAnsi="Arial Narrow" w:cs="Arial"/>
          <w:sz w:val="22"/>
          <w:szCs w:val="22"/>
        </w:rPr>
        <w:t>Zamawiający</w:t>
      </w:r>
    </w:p>
    <w:p w14:paraId="4DCAE7C2" w14:textId="2AB4C312" w:rsidR="00511867" w:rsidRDefault="00511867" w:rsidP="0051186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3 ark. </w:t>
      </w:r>
    </w:p>
    <w:p w14:paraId="7C29DA9C" w14:textId="77777777" w:rsidR="00511867" w:rsidRPr="00EA2388" w:rsidRDefault="00511867" w:rsidP="0051186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6CB48A68" w14:textId="77777777" w:rsidR="00511867" w:rsidRPr="00EA2388" w:rsidRDefault="00511867" w:rsidP="0051186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EA2388">
        <w:rPr>
          <w:rFonts w:ascii="Arial Narrow" w:hAnsi="Arial Narrow"/>
        </w:rPr>
        <w:t>SZPubl</w:t>
      </w:r>
      <w:proofErr w:type="spellEnd"/>
      <w:r w:rsidRPr="00EA2388">
        <w:rPr>
          <w:rFonts w:ascii="Arial Narrow" w:hAnsi="Arial Narrow"/>
        </w:rPr>
        <w:t>. T 2612 B5</w:t>
      </w:r>
    </w:p>
    <w:p w14:paraId="652E9BCF" w14:textId="77777777" w:rsidR="00511867" w:rsidRDefault="00511867" w:rsidP="0051186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606955FA" w14:textId="05EAD1E1" w:rsidR="00FA2AEE" w:rsidRPr="0068221F" w:rsidRDefault="00511867" w:rsidP="00511867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</w:rPr>
        <w:t>Data: 2025-10-16</w:t>
      </w:r>
    </w:p>
    <w:sectPr w:rsidR="00FA2AEE" w:rsidRPr="0068221F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D0F2F" w14:textId="77777777" w:rsidR="0083193B" w:rsidRDefault="0083193B">
      <w:r>
        <w:separator/>
      </w:r>
    </w:p>
  </w:endnote>
  <w:endnote w:type="continuationSeparator" w:id="0">
    <w:p w14:paraId="7A650FF4" w14:textId="77777777" w:rsidR="0083193B" w:rsidRDefault="0083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33F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980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C65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73397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5DE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6655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F4D2A2" w14:textId="77777777" w:rsidR="006D4AB3" w:rsidRDefault="006D4AB3">
    <w:pPr>
      <w:pStyle w:val="Stopka"/>
      <w:tabs>
        <w:tab w:val="clear" w:pos="4536"/>
        <w:tab w:val="left" w:pos="6237"/>
      </w:tabs>
    </w:pPr>
  </w:p>
  <w:p w14:paraId="1D4184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62B5F" w14:textId="77777777" w:rsidR="0083193B" w:rsidRDefault="0083193B">
      <w:r>
        <w:separator/>
      </w:r>
    </w:p>
  </w:footnote>
  <w:footnote w:type="continuationSeparator" w:id="0">
    <w:p w14:paraId="49EA2C81" w14:textId="77777777" w:rsidR="0083193B" w:rsidRDefault="00831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0D2F" w14:textId="77777777" w:rsidR="00863F27" w:rsidRDefault="00863F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1731" w14:textId="77777777" w:rsidR="00863F27" w:rsidRDefault="00863F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0499F" w14:textId="77777777" w:rsidR="00863F27" w:rsidRDefault="00863F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1565"/>
    <w:multiLevelType w:val="hybridMultilevel"/>
    <w:tmpl w:val="E75C6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6B1F67"/>
    <w:multiLevelType w:val="hybridMultilevel"/>
    <w:tmpl w:val="E26039DC"/>
    <w:lvl w:ilvl="0" w:tplc="B2003C8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ABC72A5"/>
    <w:multiLevelType w:val="hybridMultilevel"/>
    <w:tmpl w:val="DD267CAC"/>
    <w:lvl w:ilvl="0" w:tplc="66D21B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1BC66A3"/>
    <w:multiLevelType w:val="hybridMultilevel"/>
    <w:tmpl w:val="7124D5F4"/>
    <w:lvl w:ilvl="0" w:tplc="42980F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246F78A9"/>
    <w:multiLevelType w:val="hybridMultilevel"/>
    <w:tmpl w:val="8DDCAF16"/>
    <w:lvl w:ilvl="0" w:tplc="52E0EE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B6E2071"/>
    <w:multiLevelType w:val="hybridMultilevel"/>
    <w:tmpl w:val="6864601C"/>
    <w:lvl w:ilvl="0" w:tplc="67D827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3F2D530F"/>
    <w:multiLevelType w:val="hybridMultilevel"/>
    <w:tmpl w:val="1AA22382"/>
    <w:lvl w:ilvl="0" w:tplc="B870504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031192"/>
    <w:multiLevelType w:val="hybridMultilevel"/>
    <w:tmpl w:val="54D6F14A"/>
    <w:lvl w:ilvl="0" w:tplc="1A56BBA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DAE6C43"/>
    <w:multiLevelType w:val="hybridMultilevel"/>
    <w:tmpl w:val="64E07A8C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C1927C2"/>
    <w:multiLevelType w:val="hybridMultilevel"/>
    <w:tmpl w:val="10F4B754"/>
    <w:lvl w:ilvl="0" w:tplc="91BC5C8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01138901">
    <w:abstractNumId w:val="11"/>
  </w:num>
  <w:num w:numId="2" w16cid:durableId="11732444">
    <w:abstractNumId w:val="16"/>
  </w:num>
  <w:num w:numId="3" w16cid:durableId="2140950284">
    <w:abstractNumId w:val="10"/>
  </w:num>
  <w:num w:numId="4" w16cid:durableId="1370841137">
    <w:abstractNumId w:val="14"/>
  </w:num>
  <w:num w:numId="5" w16cid:durableId="2121146745">
    <w:abstractNumId w:val="4"/>
  </w:num>
  <w:num w:numId="6" w16cid:durableId="1184900303">
    <w:abstractNumId w:val="7"/>
  </w:num>
  <w:num w:numId="7" w16cid:durableId="1285112880">
    <w:abstractNumId w:val="13"/>
  </w:num>
  <w:num w:numId="8" w16cid:durableId="16123834">
    <w:abstractNumId w:val="5"/>
  </w:num>
  <w:num w:numId="9" w16cid:durableId="976955151">
    <w:abstractNumId w:val="6"/>
  </w:num>
  <w:num w:numId="10" w16cid:durableId="1818451568">
    <w:abstractNumId w:val="15"/>
  </w:num>
  <w:num w:numId="11" w16cid:durableId="270816659">
    <w:abstractNumId w:val="8"/>
  </w:num>
  <w:num w:numId="12" w16cid:durableId="814952904">
    <w:abstractNumId w:val="12"/>
  </w:num>
  <w:num w:numId="13" w16cid:durableId="658117678">
    <w:abstractNumId w:val="9"/>
  </w:num>
  <w:num w:numId="14" w16cid:durableId="90929148">
    <w:abstractNumId w:val="1"/>
  </w:num>
  <w:num w:numId="15" w16cid:durableId="2054305833">
    <w:abstractNumId w:val="17"/>
  </w:num>
  <w:num w:numId="16" w16cid:durableId="385108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428799">
    <w:abstractNumId w:val="2"/>
  </w:num>
  <w:num w:numId="18" w16cid:durableId="134127717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93B"/>
    <w:rsid w:val="00031374"/>
    <w:rsid w:val="00035DEC"/>
    <w:rsid w:val="000972BA"/>
    <w:rsid w:val="000A1097"/>
    <w:rsid w:val="000E2A8F"/>
    <w:rsid w:val="0012774F"/>
    <w:rsid w:val="00144B7A"/>
    <w:rsid w:val="00180C6E"/>
    <w:rsid w:val="00246F78"/>
    <w:rsid w:val="00291B52"/>
    <w:rsid w:val="0029606A"/>
    <w:rsid w:val="002B6187"/>
    <w:rsid w:val="004848F3"/>
    <w:rsid w:val="004A75F2"/>
    <w:rsid w:val="00511867"/>
    <w:rsid w:val="005144A9"/>
    <w:rsid w:val="00520165"/>
    <w:rsid w:val="00577B21"/>
    <w:rsid w:val="005B1B08"/>
    <w:rsid w:val="00632C3C"/>
    <w:rsid w:val="00662BDB"/>
    <w:rsid w:val="0068221F"/>
    <w:rsid w:val="006A5DF1"/>
    <w:rsid w:val="006B7198"/>
    <w:rsid w:val="006D4AB3"/>
    <w:rsid w:val="006F3B81"/>
    <w:rsid w:val="007D7198"/>
    <w:rsid w:val="0083193B"/>
    <w:rsid w:val="00863F27"/>
    <w:rsid w:val="00870F9F"/>
    <w:rsid w:val="008804B6"/>
    <w:rsid w:val="00897AB0"/>
    <w:rsid w:val="008A3553"/>
    <w:rsid w:val="009003D1"/>
    <w:rsid w:val="00947A50"/>
    <w:rsid w:val="009A0B5B"/>
    <w:rsid w:val="00A411CB"/>
    <w:rsid w:val="00A905AC"/>
    <w:rsid w:val="00B1255C"/>
    <w:rsid w:val="00B32FF9"/>
    <w:rsid w:val="00BA6584"/>
    <w:rsid w:val="00BE7BFD"/>
    <w:rsid w:val="00C370F2"/>
    <w:rsid w:val="00C44EEC"/>
    <w:rsid w:val="00C61FBD"/>
    <w:rsid w:val="00CB2C0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2AE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E6A664"/>
  <w15:chartTrackingRefBased/>
  <w15:docId w15:val="{3368710F-E8CA-4888-84FF-0C2934344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C0D"/>
    <w:pPr>
      <w:ind w:left="720"/>
      <w:contextualSpacing/>
    </w:pPr>
    <w:rPr>
      <w:sz w:val="24"/>
      <w:szCs w:val="24"/>
    </w:rPr>
  </w:style>
  <w:style w:type="character" w:styleId="Hipercze">
    <w:name w:val="Hyperlink"/>
    <w:rsid w:val="0051186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5</Pages>
  <Words>1482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8</cp:revision>
  <cp:lastPrinted>2025-10-16T07:20:00Z</cp:lastPrinted>
  <dcterms:created xsi:type="dcterms:W3CDTF">2025-10-15T10:37:00Z</dcterms:created>
  <dcterms:modified xsi:type="dcterms:W3CDTF">2025-10-16T07:20:00Z</dcterms:modified>
</cp:coreProperties>
</file>