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22140D7C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SZW/DZP/13</w:t>
      </w:r>
      <w:r w:rsidR="001C6C94">
        <w:rPr>
          <w:rFonts w:ascii="Times New Roman" w:hAnsi="Times New Roman"/>
          <w:b/>
        </w:rPr>
        <w:t>6</w:t>
      </w:r>
      <w:r w:rsidR="0011597F" w:rsidRPr="00933792">
        <w:rPr>
          <w:rFonts w:ascii="Times New Roman" w:hAnsi="Times New Roman"/>
          <w:b/>
        </w:rPr>
        <w:t>/2025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KRS/CEiDG)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051DA07B" w14:textId="77777777" w:rsidR="001C6C94" w:rsidRPr="001C6C94" w:rsidRDefault="001C6C94" w:rsidP="001C6C94">
      <w:pPr>
        <w:spacing w:before="600" w:line="276" w:lineRule="auto"/>
        <w:jc w:val="center"/>
        <w:rPr>
          <w:rFonts w:ascii="Times New Roman" w:hAnsi="Times New Roman"/>
          <w:b/>
        </w:rPr>
      </w:pPr>
      <w:r w:rsidRPr="001C6C94">
        <w:rPr>
          <w:rFonts w:ascii="Times New Roman" w:hAnsi="Times New Roman"/>
          <w:b/>
        </w:rPr>
        <w:t>Zakup 7 kardiomonitorów wraz z centralą monitorującą w ramach realizacji zadania: Zakup niezbędnego sprzętu medycznego i wyposażenia na potrzeby Oddziału  Chirurgii Ogólnej i Chirurgii Onkologicznej Szpitala Wojewódzkiego w Poznaniu</w:t>
      </w:r>
    </w:p>
    <w:p w14:paraId="0C58BC57" w14:textId="77777777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0B50A8E2" w14:textId="77777777" w:rsid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77777777" w:rsidR="0011597F" w:rsidRDefault="00115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10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2025-10-17T07:21:00Z</dcterms:created>
  <dcterms:modified xsi:type="dcterms:W3CDTF">2025-10-17T09:36:00Z</dcterms:modified>
</cp:coreProperties>
</file>