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B20E0" w14:textId="77777777" w:rsidR="004B6BA7" w:rsidRPr="004B6BA7" w:rsidRDefault="004B6BA7" w:rsidP="004B6BA7">
      <w:pPr>
        <w:jc w:val="right"/>
        <w:rPr>
          <w:rFonts w:ascii="Century Gothic" w:eastAsia="Calibri" w:hAnsi="Century Gothic" w:cs="Calibri"/>
          <w:b/>
          <w:sz w:val="20"/>
          <w:szCs w:val="20"/>
        </w:rPr>
      </w:pPr>
      <w:r w:rsidRPr="004B6BA7">
        <w:rPr>
          <w:rFonts w:ascii="Century Gothic" w:eastAsia="Calibri" w:hAnsi="Century Gothic" w:cs="Calibri"/>
          <w:b/>
          <w:sz w:val="20"/>
          <w:szCs w:val="20"/>
        </w:rPr>
        <w:t>Załącznik nr 2 – formularz asortymentowo-cenowy</w:t>
      </w:r>
    </w:p>
    <w:p w14:paraId="5AE8FD0D" w14:textId="77777777" w:rsidR="004B6BA7" w:rsidRPr="004B6BA7" w:rsidRDefault="004B6BA7" w:rsidP="004B6BA7">
      <w:pPr>
        <w:rPr>
          <w:rFonts w:ascii="Century Gothic" w:eastAsia="Calibri" w:hAnsi="Century Gothic" w:cs="Calibri"/>
          <w:b/>
          <w:sz w:val="20"/>
          <w:szCs w:val="20"/>
        </w:rPr>
      </w:pPr>
    </w:p>
    <w:p w14:paraId="3B195A2F" w14:textId="77777777" w:rsidR="004B6BA7" w:rsidRPr="004B6BA7" w:rsidRDefault="004B6BA7" w:rsidP="004B6BA7">
      <w:pPr>
        <w:rPr>
          <w:rFonts w:ascii="Century Gothic" w:eastAsia="Calibri" w:hAnsi="Century Gothic" w:cs="Calibri"/>
          <w:b/>
          <w:bCs/>
        </w:rPr>
      </w:pPr>
      <w:r w:rsidRPr="004B6BA7">
        <w:rPr>
          <w:rFonts w:ascii="Century Gothic" w:eastAsia="Calibri" w:hAnsi="Century Gothic" w:cs="Calibri"/>
          <w:b/>
        </w:rPr>
        <w:t>Zadanie nr 6 – Pistolet biopsyjny – 2 sztuki</w:t>
      </w:r>
      <w:r w:rsidRPr="004B6BA7">
        <w:rPr>
          <w:rFonts w:ascii="Century Gothic" w:eastAsia="Calibri" w:hAnsi="Century Gothic" w:cs="Calibri"/>
          <w:b/>
          <w:bCs/>
        </w:rPr>
        <w:t xml:space="preserve"> </w:t>
      </w:r>
    </w:p>
    <w:p w14:paraId="4B22C8B9" w14:textId="6C8EBDEF" w:rsidR="004B6BA7" w:rsidRPr="004B6BA7" w:rsidRDefault="004B6BA7" w:rsidP="004B6BA7">
      <w:pPr>
        <w:rPr>
          <w:rFonts w:ascii="Century Gothic" w:eastAsia="Calibri" w:hAnsi="Century Gothic" w:cs="Calibri"/>
          <w:b/>
          <w:bCs/>
          <w:sz w:val="20"/>
          <w:szCs w:val="20"/>
        </w:rPr>
      </w:pPr>
      <w:r w:rsidRPr="004B6BA7">
        <w:rPr>
          <w:rFonts w:ascii="Century Gothic" w:eastAsia="Calibri" w:hAnsi="Century Gothic" w:cs="Calibri"/>
          <w:b/>
          <w:bCs/>
          <w:sz w:val="20"/>
          <w:szCs w:val="20"/>
        </w:rPr>
        <w:t>Formularz asortymentowo–cenowy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4B6BA7" w:rsidRPr="004B6BA7" w14:paraId="735FC638" w14:textId="77777777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296" w:type="dxa"/>
              <w:tblLook w:val="04A0" w:firstRow="1" w:lastRow="0" w:firstColumn="1" w:lastColumn="0" w:noHBand="0" w:noVBand="1"/>
            </w:tblPr>
            <w:tblGrid>
              <w:gridCol w:w="524"/>
              <w:gridCol w:w="1356"/>
              <w:gridCol w:w="696"/>
              <w:gridCol w:w="664"/>
              <w:gridCol w:w="1461"/>
              <w:gridCol w:w="1108"/>
              <w:gridCol w:w="922"/>
              <w:gridCol w:w="1461"/>
              <w:gridCol w:w="1104"/>
            </w:tblGrid>
            <w:tr w:rsidR="004B6BA7" w:rsidRPr="004B6BA7" w14:paraId="178C5BFA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7B355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1BA96DC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Asortyment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3A559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j.m.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F2F36D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716774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 xml:space="preserve">Cena jednostkowa </w:t>
                  </w: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br/>
                    <w:t>netto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E9A9239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Wartość</w:t>
                  </w:r>
                </w:p>
                <w:p w14:paraId="1AE880AE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netto</w:t>
                  </w: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D633C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Stawka</w:t>
                  </w:r>
                </w:p>
                <w:p w14:paraId="04F4CE5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Vat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9C9568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Cena jednostkowa brutto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81C7A4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Wartość brutto</w:t>
                  </w:r>
                </w:p>
              </w:tc>
            </w:tr>
            <w:tr w:rsidR="004B6BA7" w:rsidRPr="004B6BA7" w14:paraId="77EA324E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1394B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  <w:p w14:paraId="6FEFEA4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  <w:p w14:paraId="61FBA5B2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  <w:p w14:paraId="0E1079E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15D6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  <w:p w14:paraId="6EB95F9B" w14:textId="122CD400" w:rsidR="004B6BA7" w:rsidRPr="004B6BA7" w:rsidRDefault="004B6BA7" w:rsidP="004B6BA7">
                  <w:pPr>
                    <w:spacing w:after="160" w:line="259" w:lineRule="auto"/>
                    <w:jc w:val="center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  <w:t>Pistolet biopsyjny</w:t>
                  </w: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95B1D3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  <w:p w14:paraId="3332911F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szt</w:t>
                  </w: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F6198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  <w:p w14:paraId="0B4E42B4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1B241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050AA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3568E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C8CC2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0BC07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</w:tr>
            <w:tr w:rsidR="004B6BA7" w:rsidRPr="004B6BA7" w14:paraId="658FC8AE" w14:textId="77777777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E98CB6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36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6C00C00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0995742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5B5512C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F7E8CA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1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A651F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9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FF64B00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A818D8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</w:pPr>
                  <w:r w:rsidRPr="004B6BA7">
                    <w:rPr>
                      <w:rFonts w:ascii="Century Gothic" w:eastAsia="Calibri" w:hAnsi="Century Gothic" w:cs="Calibri"/>
                      <w:b/>
                      <w:bCs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DC1C6" w14:textId="77777777" w:rsidR="004B6BA7" w:rsidRPr="004B6BA7" w:rsidRDefault="004B6BA7" w:rsidP="004B6BA7">
                  <w:pPr>
                    <w:spacing w:after="160" w:line="259" w:lineRule="auto"/>
                    <w:rPr>
                      <w:rFonts w:ascii="Century Gothic" w:eastAsia="Calibri" w:hAnsi="Century Gothic" w:cs="Calibri"/>
                      <w:b/>
                      <w:sz w:val="20"/>
                      <w:szCs w:val="20"/>
                    </w:rPr>
                  </w:pPr>
                </w:p>
              </w:tc>
            </w:tr>
          </w:tbl>
          <w:p w14:paraId="5812AFE0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</w:p>
          <w:p w14:paraId="5FF1F718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>UWAGA: Zamawiający podaje sposób wyliczenia wartości netto i brutto:</w:t>
            </w:r>
          </w:p>
          <w:p w14:paraId="60A141F0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>Cena jednostkowa netto x ilość = wartość netto</w:t>
            </w:r>
          </w:p>
          <w:p w14:paraId="256B7572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>Wartość netto + stawka podatku Vat = wartość brutto</w:t>
            </w:r>
          </w:p>
          <w:p w14:paraId="2685676A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ab/>
            </w:r>
          </w:p>
          <w:p w14:paraId="66DD0E8B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t xml:space="preserve">Brak wypełnienia kolumn wskazanych dla Wykonawcy (tu pustych kolumn) spowoduje odrzucenie oferty </w:t>
            </w: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  <w:u w:val="single"/>
              </w:rPr>
              <w:br/>
              <w:t>na podstawie art. 226 ust. 1 pkt. 5 ustawy Pzp.</w:t>
            </w:r>
          </w:p>
          <w:p w14:paraId="4983DDCF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</w:p>
          <w:p w14:paraId="62E13CF1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</w:p>
          <w:p w14:paraId="75EBD538" w14:textId="77777777" w:rsidR="004B6BA7" w:rsidRPr="004B6BA7" w:rsidRDefault="004B6BA7" w:rsidP="004B6BA7">
            <w:pPr>
              <w:rPr>
                <w:rFonts w:ascii="Century Gothic" w:eastAsia="Calibri" w:hAnsi="Century Gothic" w:cs="Calibri"/>
                <w:b/>
                <w:sz w:val="20"/>
                <w:szCs w:val="20"/>
              </w:rPr>
            </w:pPr>
            <w:r w:rsidRPr="004B6BA7">
              <w:rPr>
                <w:rFonts w:ascii="Century Gothic" w:eastAsia="Calibri" w:hAnsi="Century Gothic" w:cs="Calibri"/>
                <w:b/>
                <w:sz w:val="20"/>
                <w:szCs w:val="20"/>
              </w:rPr>
              <w:t xml:space="preserve">UWAGA:       Niespełnienie wymaganych parametrów i warunków spowoduje odrzucenie oferty.  </w:t>
            </w:r>
          </w:p>
        </w:tc>
      </w:tr>
    </w:tbl>
    <w:p w14:paraId="61409B24" w14:textId="77777777" w:rsidR="004B6BA7" w:rsidRDefault="004B6BA7" w:rsidP="00985328">
      <w:pPr>
        <w:rPr>
          <w:rFonts w:ascii="Century Gothic" w:eastAsia="Calibri" w:hAnsi="Century Gothic" w:cs="Calibri"/>
          <w:b/>
          <w:sz w:val="20"/>
          <w:szCs w:val="20"/>
        </w:rPr>
      </w:pPr>
    </w:p>
    <w:p w14:paraId="588EB7A4" w14:textId="26A34952" w:rsidR="0062440E" w:rsidRPr="007B298B" w:rsidRDefault="0062440E" w:rsidP="00985328">
      <w:pPr>
        <w:rPr>
          <w:rFonts w:ascii="Century Gothic" w:eastAsia="Calibri" w:hAnsi="Century Gothic" w:cs="Calibri"/>
          <w:b/>
          <w:sz w:val="20"/>
          <w:szCs w:val="20"/>
        </w:rPr>
      </w:pPr>
      <w:r w:rsidRPr="007B298B">
        <w:rPr>
          <w:rFonts w:ascii="Century Gothic" w:eastAsia="Calibri" w:hAnsi="Century Gothic" w:cs="Calibri"/>
          <w:b/>
          <w:sz w:val="20"/>
          <w:szCs w:val="20"/>
        </w:rPr>
        <w:t>Opis przedmiotu zamówienia</w:t>
      </w:r>
    </w:p>
    <w:tbl>
      <w:tblPr>
        <w:tblStyle w:val="Tabela-Siatka"/>
        <w:tblW w:w="935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10"/>
        <w:gridCol w:w="4819"/>
        <w:gridCol w:w="2126"/>
        <w:gridCol w:w="1701"/>
      </w:tblGrid>
      <w:tr w:rsidR="007811F0" w:rsidRPr="007811F0" w14:paraId="70B3D9DE" w14:textId="77777777" w:rsidTr="007811F0">
        <w:trPr>
          <w:trHeight w:val="778"/>
        </w:trPr>
        <w:tc>
          <w:tcPr>
            <w:tcW w:w="710" w:type="dxa"/>
            <w:hideMark/>
          </w:tcPr>
          <w:p w14:paraId="73B8C64A" w14:textId="77777777" w:rsidR="007811F0" w:rsidRPr="007811F0" w:rsidRDefault="007811F0" w:rsidP="004B6BA7">
            <w:pPr>
              <w:ind w:left="-392" w:firstLine="392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bookmarkStart w:id="0" w:name="_Hlk210739478"/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819" w:type="dxa"/>
            <w:hideMark/>
          </w:tcPr>
          <w:p w14:paraId="129C0922" w14:textId="77777777" w:rsidR="007811F0" w:rsidRPr="007811F0" w:rsidRDefault="007811F0" w:rsidP="004B6BA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2126" w:type="dxa"/>
            <w:hideMark/>
          </w:tcPr>
          <w:p w14:paraId="071727C2" w14:textId="77777777" w:rsidR="007811F0" w:rsidRPr="007811F0" w:rsidRDefault="007811F0" w:rsidP="004B6BA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hideMark/>
          </w:tcPr>
          <w:p w14:paraId="1E5CFF1E" w14:textId="77777777" w:rsidR="007811F0" w:rsidRPr="007811F0" w:rsidRDefault="007811F0" w:rsidP="004B6BA7">
            <w:pPr>
              <w:ind w:right="354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811F0">
              <w:rPr>
                <w:rFonts w:ascii="Century Gothic" w:hAnsi="Century Gothic"/>
                <w:b/>
                <w:bCs/>
                <w:sz w:val="16"/>
                <w:szCs w:val="16"/>
              </w:rPr>
              <w:t>Parametr oferowany/podać</w:t>
            </w:r>
          </w:p>
        </w:tc>
      </w:tr>
      <w:tr w:rsidR="007811F0" w:rsidRPr="007811F0" w14:paraId="2A5B64AD" w14:textId="77777777" w:rsidTr="007811F0">
        <w:tc>
          <w:tcPr>
            <w:tcW w:w="710" w:type="dxa"/>
          </w:tcPr>
          <w:p w14:paraId="3EBA0DCA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02AFC6D8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color w:val="FF0000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Producent/Oferent</w:t>
            </w:r>
          </w:p>
        </w:tc>
        <w:tc>
          <w:tcPr>
            <w:tcW w:w="2126" w:type="dxa"/>
            <w:hideMark/>
          </w:tcPr>
          <w:p w14:paraId="2C6BF262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443E6FFF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7811F0" w:rsidRPr="007811F0" w14:paraId="4E54D387" w14:textId="77777777" w:rsidTr="007811F0">
        <w:tc>
          <w:tcPr>
            <w:tcW w:w="710" w:type="dxa"/>
          </w:tcPr>
          <w:p w14:paraId="0F320EED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0E7357EB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126" w:type="dxa"/>
            <w:hideMark/>
          </w:tcPr>
          <w:p w14:paraId="7A008039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00441135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811F0" w:rsidRPr="007811F0" w14:paraId="76D3DFCF" w14:textId="77777777" w:rsidTr="007811F0">
        <w:tc>
          <w:tcPr>
            <w:tcW w:w="710" w:type="dxa"/>
          </w:tcPr>
          <w:p w14:paraId="2743C181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6D634375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126" w:type="dxa"/>
            <w:hideMark/>
          </w:tcPr>
          <w:p w14:paraId="141FD84B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24B9613B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</w:tr>
      <w:tr w:rsidR="007811F0" w:rsidRPr="007811F0" w14:paraId="2A52D312" w14:textId="77777777" w:rsidTr="007811F0">
        <w:tc>
          <w:tcPr>
            <w:tcW w:w="710" w:type="dxa"/>
          </w:tcPr>
          <w:p w14:paraId="393DFE10" w14:textId="77777777" w:rsidR="007811F0" w:rsidRPr="007811F0" w:rsidRDefault="007811F0" w:rsidP="004B6BA7">
            <w:pPr>
              <w:pStyle w:val="Akapitzlist"/>
              <w:widowControl w:val="0"/>
              <w:numPr>
                <w:ilvl w:val="0"/>
                <w:numId w:val="2"/>
              </w:numPr>
              <w:autoSpaceDE w:val="0"/>
              <w:autoSpaceDN w:val="0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4819" w:type="dxa"/>
            <w:hideMark/>
          </w:tcPr>
          <w:p w14:paraId="1A487B04" w14:textId="77777777" w:rsidR="007811F0" w:rsidRPr="007811F0" w:rsidRDefault="007811F0" w:rsidP="004B6BA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Sprzęt fabrycznie nowy, nie rekondycjonowany, nie powystawowy, rok produkcji 2025</w:t>
            </w:r>
          </w:p>
        </w:tc>
        <w:tc>
          <w:tcPr>
            <w:tcW w:w="2126" w:type="dxa"/>
            <w:hideMark/>
          </w:tcPr>
          <w:p w14:paraId="69A3FBB4" w14:textId="77777777" w:rsidR="007811F0" w:rsidRPr="007811F0" w:rsidRDefault="007811F0" w:rsidP="004B6BA7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7811F0">
              <w:rPr>
                <w:rFonts w:ascii="Century Gothic" w:hAnsi="Century Gothic" w:cstheme="minorHAnsi"/>
                <w:sz w:val="16"/>
                <w:szCs w:val="16"/>
              </w:rPr>
              <w:t>Tak, podać</w:t>
            </w:r>
          </w:p>
        </w:tc>
        <w:tc>
          <w:tcPr>
            <w:tcW w:w="1701" w:type="dxa"/>
          </w:tcPr>
          <w:p w14:paraId="52FC0B85" w14:textId="77777777" w:rsidR="007811F0" w:rsidRPr="007811F0" w:rsidRDefault="007811F0" w:rsidP="004B6BA7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bookmarkEnd w:id="0"/>
      </w:tr>
      <w:tr w:rsidR="006178A3" w:rsidRPr="007811F0" w14:paraId="52F34329" w14:textId="77777777" w:rsidTr="007811F0">
        <w:tc>
          <w:tcPr>
            <w:tcW w:w="710" w:type="dxa"/>
          </w:tcPr>
          <w:p w14:paraId="467826A4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0A6F37E6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Jednoręczne napinanie i ergonomiczny uchwyt</w:t>
            </w:r>
          </w:p>
        </w:tc>
        <w:tc>
          <w:tcPr>
            <w:tcW w:w="2126" w:type="dxa"/>
          </w:tcPr>
          <w:p w14:paraId="67C02F9F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52EFC206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7C4BF9F5" w14:textId="77777777" w:rsidTr="007811F0">
        <w:tc>
          <w:tcPr>
            <w:tcW w:w="710" w:type="dxa"/>
          </w:tcPr>
          <w:p w14:paraId="596453B6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78EC4275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Regulowana głębokość penetracji, głębokość penetracji na poziomie 15 mm lub 22 mm</w:t>
            </w:r>
          </w:p>
        </w:tc>
        <w:tc>
          <w:tcPr>
            <w:tcW w:w="2126" w:type="dxa"/>
          </w:tcPr>
          <w:p w14:paraId="1ABE7E70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190552F3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705F1125" w14:textId="77777777" w:rsidTr="007811F0">
        <w:tc>
          <w:tcPr>
            <w:tcW w:w="710" w:type="dxa"/>
          </w:tcPr>
          <w:p w14:paraId="09C1295D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25C83EA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Aparat do automatycznej biopsji grubo igłowej wielorazowego użytku</w:t>
            </w:r>
          </w:p>
        </w:tc>
        <w:tc>
          <w:tcPr>
            <w:tcW w:w="2126" w:type="dxa"/>
          </w:tcPr>
          <w:p w14:paraId="423D8B83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4E1E02D2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47C03E7D" w14:textId="77777777" w:rsidTr="007811F0">
        <w:tc>
          <w:tcPr>
            <w:tcW w:w="710" w:type="dxa"/>
          </w:tcPr>
          <w:p w14:paraId="0A21B700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4A762688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Łatwo zwalniane spusty z dwóch stron, umożliwiające operowanie jedną ręką</w:t>
            </w:r>
          </w:p>
        </w:tc>
        <w:tc>
          <w:tcPr>
            <w:tcW w:w="2126" w:type="dxa"/>
          </w:tcPr>
          <w:p w14:paraId="31B11DB4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72CD4440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5EC97751" w14:textId="77777777" w:rsidTr="007811F0">
        <w:tc>
          <w:tcPr>
            <w:tcW w:w="710" w:type="dxa"/>
          </w:tcPr>
          <w:p w14:paraId="352A2956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2D809F9C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Zapadka zabezpieczająca przed przypadkowym zwolnieniem spustu</w:t>
            </w:r>
          </w:p>
        </w:tc>
        <w:tc>
          <w:tcPr>
            <w:tcW w:w="2126" w:type="dxa"/>
          </w:tcPr>
          <w:p w14:paraId="3A77F592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2714A9F9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434C3632" w14:textId="77777777" w:rsidTr="007811F0">
        <w:tc>
          <w:tcPr>
            <w:tcW w:w="710" w:type="dxa"/>
          </w:tcPr>
          <w:p w14:paraId="71F351AA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1E90CE89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 xml:space="preserve">Łatwość odzyskania próbki, bez </w:t>
            </w:r>
            <w:r w:rsidR="00577179" w:rsidRPr="007811F0">
              <w:rPr>
                <w:rFonts w:ascii="Century Gothic" w:hAnsi="Century Gothic"/>
                <w:sz w:val="16"/>
                <w:szCs w:val="16"/>
              </w:rPr>
              <w:t>konieczności</w:t>
            </w:r>
            <w:r w:rsidRPr="007811F0">
              <w:rPr>
                <w:rFonts w:ascii="Century Gothic" w:hAnsi="Century Gothic"/>
                <w:sz w:val="16"/>
                <w:szCs w:val="16"/>
              </w:rPr>
              <w:t xml:space="preserve"> wyjmowania igły z działa</w:t>
            </w:r>
          </w:p>
        </w:tc>
        <w:tc>
          <w:tcPr>
            <w:tcW w:w="2126" w:type="dxa"/>
          </w:tcPr>
          <w:p w14:paraId="34502746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01FF898A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38D8CE5E" w14:textId="77777777" w:rsidTr="007811F0">
        <w:tc>
          <w:tcPr>
            <w:tcW w:w="710" w:type="dxa"/>
          </w:tcPr>
          <w:p w14:paraId="5DC7E572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8BA299E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 xml:space="preserve">Naciąganie mechanizmu za pomocą </w:t>
            </w:r>
            <w:r w:rsidR="00577179" w:rsidRPr="007811F0">
              <w:rPr>
                <w:rFonts w:ascii="Century Gothic" w:hAnsi="Century Gothic"/>
                <w:sz w:val="16"/>
                <w:szCs w:val="16"/>
              </w:rPr>
              <w:t>dźwigni</w:t>
            </w:r>
          </w:p>
        </w:tc>
        <w:tc>
          <w:tcPr>
            <w:tcW w:w="2126" w:type="dxa"/>
          </w:tcPr>
          <w:p w14:paraId="78DB7F1E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17A8913F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178A3" w:rsidRPr="007811F0" w14:paraId="405809BC" w14:textId="77777777" w:rsidTr="007811F0">
        <w:tc>
          <w:tcPr>
            <w:tcW w:w="710" w:type="dxa"/>
          </w:tcPr>
          <w:p w14:paraId="7071B3A1" w14:textId="77777777" w:rsidR="006178A3" w:rsidRPr="007811F0" w:rsidRDefault="006178A3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55050C44" w14:textId="77777777" w:rsidR="006178A3" w:rsidRPr="007811F0" w:rsidRDefault="00577179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Pistolet wielorazowego użytku</w:t>
            </w:r>
          </w:p>
        </w:tc>
        <w:tc>
          <w:tcPr>
            <w:tcW w:w="2126" w:type="dxa"/>
          </w:tcPr>
          <w:p w14:paraId="3DB47262" w14:textId="77777777" w:rsidR="006178A3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4E94DFBC" w14:textId="77777777" w:rsidR="006178A3" w:rsidRPr="007811F0" w:rsidRDefault="006178A3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577179" w:rsidRPr="007811F0" w14:paraId="718E35A8" w14:textId="77777777" w:rsidTr="007811F0">
        <w:tc>
          <w:tcPr>
            <w:tcW w:w="710" w:type="dxa"/>
          </w:tcPr>
          <w:p w14:paraId="0C7A545B" w14:textId="77777777" w:rsidR="00577179" w:rsidRPr="007811F0" w:rsidRDefault="00577179" w:rsidP="004B6BA7">
            <w:pPr>
              <w:pStyle w:val="Akapitzlist"/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819" w:type="dxa"/>
          </w:tcPr>
          <w:p w14:paraId="4C02DF7B" w14:textId="77777777" w:rsidR="00577179" w:rsidRPr="007811F0" w:rsidRDefault="00577179" w:rsidP="004B6BA7">
            <w:pPr>
              <w:rPr>
                <w:rFonts w:ascii="Century Gothic" w:hAnsi="Century Gothic"/>
                <w:sz w:val="16"/>
                <w:szCs w:val="16"/>
              </w:rPr>
            </w:pPr>
            <w:r w:rsidRPr="007811F0">
              <w:rPr>
                <w:rFonts w:ascii="Century Gothic" w:hAnsi="Century Gothic"/>
                <w:sz w:val="16"/>
                <w:szCs w:val="16"/>
              </w:rPr>
              <w:t>Pistolet przeznaczony do biopsji nerki</w:t>
            </w:r>
          </w:p>
        </w:tc>
        <w:tc>
          <w:tcPr>
            <w:tcW w:w="2126" w:type="dxa"/>
          </w:tcPr>
          <w:p w14:paraId="254442E8" w14:textId="77777777" w:rsidR="00577179" w:rsidRPr="007811F0" w:rsidRDefault="004D6488" w:rsidP="004B6BA7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46C79439" w14:textId="77777777" w:rsidR="00577179" w:rsidRPr="007811F0" w:rsidRDefault="00577179" w:rsidP="004B6BA7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7AD5DE5" w14:textId="77777777" w:rsidR="00EE0AAF" w:rsidRPr="007811F0" w:rsidRDefault="00EE0AAF" w:rsidP="00E8560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38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4848"/>
        <w:gridCol w:w="2126"/>
        <w:gridCol w:w="1701"/>
      </w:tblGrid>
      <w:tr w:rsidR="007811F0" w:rsidRPr="007811F0" w14:paraId="5A3319C3" w14:textId="77777777" w:rsidTr="007811F0">
        <w:trPr>
          <w:trHeight w:val="284"/>
        </w:trPr>
        <w:tc>
          <w:tcPr>
            <w:tcW w:w="9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F821BC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b/>
                <w:sz w:val="16"/>
                <w:szCs w:val="16"/>
              </w:rPr>
            </w:pPr>
            <w:bookmarkStart w:id="1" w:name="_Hlk210739447"/>
            <w:r w:rsidRPr="007811F0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7811F0" w:rsidRPr="007811F0" w14:paraId="3099C7EA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04054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tabs>
                <w:tab w:val="left" w:pos="108"/>
              </w:tabs>
              <w:spacing w:after="0" w:line="240" w:lineRule="auto"/>
              <w:ind w:right="31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0C55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Szkolenie z obsługi sprzętu dla pielęgniarek i lekarzy w siedzibie Zamawiającego w terminie uzgodnionym z Zamawiającym po uruchomieniu przedmiotu zamówienia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7F409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DDE4A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2E093A20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72F68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262A0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Wykonawca sporządzi protokół z przeprowadzonych szkoleń bezpośrednio po ich przeprowadzeniu.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8E76A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ADF66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55D755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7B0F2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C0D2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okresowe.</w:t>
            </w:r>
          </w:p>
          <w:p w14:paraId="543177D2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Gwarancja min. 36 miesiące na urządzenie od daty podpisania przez  strony bezusterkowego protokołu odbioru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br/>
              <w:t>36 miesięcy – 0 pkt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br/>
              <w:t xml:space="preserve">42 miesięcy – </w:t>
            </w:r>
            <w:r w:rsidR="00526587">
              <w:rPr>
                <w:rFonts w:ascii="Century Gothic" w:hAnsi="Century Gothic" w:cs="Arial"/>
                <w:sz w:val="16"/>
                <w:szCs w:val="16"/>
              </w:rPr>
              <w:t>10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br/>
              <w:t xml:space="preserve">48 miesięcy – </w:t>
            </w:r>
            <w:r w:rsidR="00526587">
              <w:rPr>
                <w:rFonts w:ascii="Century Gothic" w:hAnsi="Century Gothic" w:cs="Arial"/>
                <w:sz w:val="16"/>
                <w:szCs w:val="16"/>
              </w:rPr>
              <w:t>20</w:t>
            </w: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 pkt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E874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8C6B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1C9177B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A5581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5F0EB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C4DFBE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C8649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D93907E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69CEE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F28B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9A78B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58B73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6D883A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B2A2F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E2305" w14:textId="77777777" w:rsidR="007811F0" w:rsidRPr="007811F0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reakcji serwisu w okresie gwarancji od chwili zgłoszenia awarii czyli pojawienie się pracownika serwisu w miejscu awarii w dni robocze max </w:t>
            </w:r>
            <w:r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godziny. Czas skutecznej naprawy sprzętu do </w:t>
            </w:r>
            <w:r>
              <w:rPr>
                <w:rFonts w:ascii="Century Gothic" w:hAnsi="Century Gothic" w:cs="Arial"/>
                <w:sz w:val="16"/>
                <w:szCs w:val="16"/>
              </w:rPr>
              <w:t xml:space="preserve">7 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23768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45A4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064E00C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7A8D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F03C80" w14:textId="77777777" w:rsidR="007811F0" w:rsidRPr="007811F0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Czas skutecznej naprawy w okresie gwarancyjnym wymagającej importu części spoza Polski  – maksimum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>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4DED10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C74A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6C4A5D7F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405F9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960496" w14:textId="77777777" w:rsidR="00526587" w:rsidRPr="004105DB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</w:t>
            </w:r>
            <w:r>
              <w:rPr>
                <w:rFonts w:ascii="Century Gothic" w:hAnsi="Century Gothic" w:cs="Arial"/>
                <w:sz w:val="16"/>
                <w:szCs w:val="16"/>
              </w:rPr>
              <w:t>7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Wykonawca zapewni sprzęt zastępczy o parametrach niegorszych niż oferowany.</w:t>
            </w:r>
          </w:p>
          <w:p w14:paraId="1A3AD43F" w14:textId="77777777" w:rsidR="007811F0" w:rsidRPr="007811F0" w:rsidRDefault="00526587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w przypadku naprawy trwającej dłużej niż 14 dni </w:t>
            </w:r>
            <w:r>
              <w:rPr>
                <w:rFonts w:ascii="Century Gothic" w:hAnsi="Century Gothic" w:cs="Arial"/>
                <w:sz w:val="16"/>
                <w:szCs w:val="16"/>
              </w:rPr>
              <w:t>kalendarzowych</w:t>
            </w:r>
            <w:r w:rsidRPr="004105DB">
              <w:rPr>
                <w:rFonts w:ascii="Century Gothic" w:hAnsi="Century Gothic" w:cs="Arial"/>
                <w:sz w:val="16"/>
                <w:szCs w:val="16"/>
              </w:rPr>
              <w:t xml:space="preserve"> (import części spoza Polski) Wykonawca zapewni sprzęt zastępczy o parametrach niegorszych niż oferowany.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D41F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95D3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07DC534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F1D2D6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3245C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AB4AF1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6D81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DB397C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30853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326F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DB21F5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B28560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279750A1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1A5D2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359E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CF35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805DB3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2B8216E6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CF798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B36A84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0A442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5BC9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A1AFFBA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54834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9FB3C8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C0BEA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F9D1C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A536DA5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18A7D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BACA6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4C2E4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E57202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3291E6E2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2589C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E5AAD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95804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281FE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7811F0" w:rsidRPr="007811F0" w14:paraId="5F431E6C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33E73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8F8D27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270708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58D1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7AA28259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2F85E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EED8B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Instrukcja do sprzętu w języku polskim (wraz z dostawą aparatu)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B943C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52981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5F83326B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F8D2A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874F6A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FE5019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3D0EF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7811F0" w:rsidRPr="007811F0" w14:paraId="16895CAF" w14:textId="77777777" w:rsidTr="007811F0">
        <w:trPr>
          <w:trHeight w:val="28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22BA8" w14:textId="77777777" w:rsidR="007811F0" w:rsidRPr="007811F0" w:rsidRDefault="007811F0" w:rsidP="004B6BA7">
            <w:pPr>
              <w:pStyle w:val="Akapitzlist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19E60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Dostawa i uruchomienie do 30 listopada 2025 roku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5BA9E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50EE6" w14:textId="77777777" w:rsidR="007811F0" w:rsidRPr="007811F0" w:rsidRDefault="007811F0" w:rsidP="004B6BA7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7811F0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</w:tbl>
    <w:p w14:paraId="2EB551DC" w14:textId="77777777" w:rsidR="007811F0" w:rsidRPr="007811F0" w:rsidRDefault="007811F0" w:rsidP="00E85600">
      <w:pPr>
        <w:pStyle w:val="AKAPIT"/>
        <w:spacing w:before="0"/>
        <w:ind w:left="4502"/>
        <w:jc w:val="right"/>
        <w:rPr>
          <w:rFonts w:ascii="Century Gothic" w:hAnsi="Century Gothic"/>
          <w:sz w:val="16"/>
          <w:szCs w:val="16"/>
        </w:rPr>
      </w:pPr>
    </w:p>
    <w:p w14:paraId="7D1225CE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3C415B94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32630D77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D0859C3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</w:p>
    <w:p w14:paraId="646844E9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</w:p>
    <w:p w14:paraId="0F288BE5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</w:r>
    </w:p>
    <w:p w14:paraId="218B7D3A" w14:textId="77777777" w:rsidR="007811F0" w:rsidRPr="007811F0" w:rsidRDefault="007811F0" w:rsidP="00E85600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7F4FD3E9" w14:textId="77777777" w:rsidR="007811F0" w:rsidRPr="007811F0" w:rsidRDefault="007811F0" w:rsidP="00E85600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7811F0">
        <w:rPr>
          <w:rFonts w:ascii="Century Gothic" w:hAnsi="Century Gothic"/>
          <w:sz w:val="16"/>
          <w:szCs w:val="16"/>
        </w:rPr>
        <w:tab/>
      </w:r>
      <w:r w:rsidRPr="007811F0">
        <w:rPr>
          <w:rFonts w:ascii="Century Gothic" w:hAnsi="Century Gothic"/>
          <w:sz w:val="16"/>
          <w:szCs w:val="16"/>
        </w:rPr>
        <w:tab/>
        <w:t>Podpis Wykonawcy</w:t>
      </w:r>
    </w:p>
    <w:p w14:paraId="34819A8A" w14:textId="77777777" w:rsidR="007811F0" w:rsidRPr="007811F0" w:rsidRDefault="007811F0" w:rsidP="00E85600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p w14:paraId="6B127493" w14:textId="77777777" w:rsidR="007811F0" w:rsidRPr="007811F0" w:rsidRDefault="007811F0" w:rsidP="00E85600">
      <w:pPr>
        <w:spacing w:line="360" w:lineRule="auto"/>
        <w:rPr>
          <w:rFonts w:ascii="Century Gothic" w:hAnsi="Century Gothic" w:cstheme="minorHAnsi"/>
          <w:b/>
          <w:sz w:val="16"/>
          <w:szCs w:val="16"/>
        </w:rPr>
      </w:pPr>
    </w:p>
    <w:p w14:paraId="3E0F2071" w14:textId="77777777" w:rsidR="007811F0" w:rsidRPr="007811F0" w:rsidRDefault="007811F0" w:rsidP="00E85600">
      <w:pPr>
        <w:spacing w:line="360" w:lineRule="auto"/>
        <w:rPr>
          <w:rFonts w:ascii="Century Gothic" w:hAnsi="Century Gothic" w:cstheme="minorHAnsi"/>
          <w:sz w:val="16"/>
          <w:szCs w:val="16"/>
        </w:rPr>
      </w:pPr>
    </w:p>
    <w:bookmarkEnd w:id="1"/>
    <w:p w14:paraId="655C5E66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239E569C" w14:textId="77777777" w:rsidR="007811F0" w:rsidRPr="007811F0" w:rsidRDefault="007811F0" w:rsidP="00E85600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7811F0" w:rsidRPr="007811F0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092E1" w14:textId="77777777" w:rsidR="00833534" w:rsidRDefault="00833534" w:rsidP="008D384D">
      <w:pPr>
        <w:spacing w:after="0" w:line="240" w:lineRule="auto"/>
      </w:pPr>
      <w:r>
        <w:separator/>
      </w:r>
    </w:p>
  </w:endnote>
  <w:endnote w:type="continuationSeparator" w:id="0">
    <w:p w14:paraId="5F1D1972" w14:textId="77777777" w:rsidR="00833534" w:rsidRDefault="00833534" w:rsidP="008D3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16421866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86D2FE3" w14:textId="77777777" w:rsidR="008D384D" w:rsidRPr="008D384D" w:rsidRDefault="008D384D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8D384D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8D384D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8D384D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4FD2EC82" w14:textId="77777777" w:rsidR="008D384D" w:rsidRDefault="008D38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1D8BAA" w14:textId="77777777" w:rsidR="00833534" w:rsidRDefault="00833534" w:rsidP="008D384D">
      <w:pPr>
        <w:spacing w:after="0" w:line="240" w:lineRule="auto"/>
      </w:pPr>
      <w:r>
        <w:separator/>
      </w:r>
    </w:p>
  </w:footnote>
  <w:footnote w:type="continuationSeparator" w:id="0">
    <w:p w14:paraId="27FBE92F" w14:textId="77777777" w:rsidR="00833534" w:rsidRDefault="00833534" w:rsidP="008D38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D201B3"/>
    <w:multiLevelType w:val="hybridMultilevel"/>
    <w:tmpl w:val="D88299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F47ECE"/>
    <w:multiLevelType w:val="hybridMultilevel"/>
    <w:tmpl w:val="01B01FF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72AA2871"/>
    <w:multiLevelType w:val="hybridMultilevel"/>
    <w:tmpl w:val="F418E2A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 w16cid:durableId="14163260">
    <w:abstractNumId w:val="0"/>
  </w:num>
  <w:num w:numId="2" w16cid:durableId="1774740846">
    <w:abstractNumId w:val="1"/>
  </w:num>
  <w:num w:numId="3" w16cid:durableId="18865213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8A3"/>
    <w:rsid w:val="00087365"/>
    <w:rsid w:val="004B6BA7"/>
    <w:rsid w:val="004D6488"/>
    <w:rsid w:val="00526587"/>
    <w:rsid w:val="00577179"/>
    <w:rsid w:val="006178A3"/>
    <w:rsid w:val="0062440E"/>
    <w:rsid w:val="007811F0"/>
    <w:rsid w:val="007F0127"/>
    <w:rsid w:val="00833534"/>
    <w:rsid w:val="00837450"/>
    <w:rsid w:val="008D384D"/>
    <w:rsid w:val="00E85600"/>
    <w:rsid w:val="00EE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D9C4"/>
  <w15:chartTrackingRefBased/>
  <w15:docId w15:val="{B81B4A35-A3C8-4A0E-B59A-0DCE9E0F7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17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178A3"/>
    <w:pPr>
      <w:ind w:left="720"/>
      <w:contextualSpacing/>
    </w:pPr>
  </w:style>
  <w:style w:type="paragraph" w:customStyle="1" w:styleId="AKAPIT">
    <w:name w:val="AKAPIT"/>
    <w:basedOn w:val="Normalny"/>
    <w:rsid w:val="007811F0"/>
    <w:pPr>
      <w:spacing w:before="60" w:after="0" w:line="360" w:lineRule="auto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D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384D"/>
  </w:style>
  <w:style w:type="paragraph" w:styleId="Stopka">
    <w:name w:val="footer"/>
    <w:basedOn w:val="Normalny"/>
    <w:link w:val="StopkaZnak"/>
    <w:uiPriority w:val="99"/>
    <w:unhideWhenUsed/>
    <w:rsid w:val="008D38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3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755</Words>
  <Characters>4531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13</cp:revision>
  <dcterms:created xsi:type="dcterms:W3CDTF">2025-10-07T11:39:00Z</dcterms:created>
  <dcterms:modified xsi:type="dcterms:W3CDTF">2025-10-17T07:45:00Z</dcterms:modified>
</cp:coreProperties>
</file>