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30229" w14:textId="7C14316D" w:rsidR="00B9757A" w:rsidRDefault="00B9757A" w:rsidP="00B9757A">
      <w:pPr>
        <w:jc w:val="right"/>
        <w:rPr>
          <w:b/>
        </w:rPr>
      </w:pPr>
      <w:r>
        <w:rPr>
          <w:b/>
        </w:rPr>
        <w:t xml:space="preserve">Załącznik nr 2 do SWZ – Formularz </w:t>
      </w:r>
      <w:r w:rsidR="00024E6F">
        <w:rPr>
          <w:b/>
        </w:rPr>
        <w:t>asortymentowo-</w:t>
      </w:r>
      <w:r>
        <w:rPr>
          <w:b/>
        </w:rPr>
        <w:t>cenowy</w:t>
      </w:r>
    </w:p>
    <w:p w14:paraId="51F9D75F" w14:textId="77777777" w:rsidR="00333961" w:rsidRDefault="00333961" w:rsidP="009203FC">
      <w:pPr>
        <w:rPr>
          <w:rFonts w:cs="Times New Roman"/>
          <w:b/>
          <w:sz w:val="24"/>
          <w:szCs w:val="24"/>
        </w:rPr>
      </w:pPr>
    </w:p>
    <w:p w14:paraId="6240BECC" w14:textId="20A67B8C" w:rsidR="009203FC" w:rsidRDefault="009203FC" w:rsidP="009203FC">
      <w:pPr>
        <w:rPr>
          <w:rFonts w:cs="Times New Roman"/>
          <w:b/>
          <w:sz w:val="24"/>
          <w:szCs w:val="24"/>
        </w:rPr>
      </w:pPr>
      <w:r w:rsidRPr="009F1690">
        <w:rPr>
          <w:rFonts w:cs="Times New Roman"/>
          <w:b/>
          <w:sz w:val="24"/>
          <w:szCs w:val="24"/>
        </w:rPr>
        <w:t xml:space="preserve">Zadanie nr </w:t>
      </w:r>
      <w:r w:rsidR="00333961">
        <w:rPr>
          <w:rFonts w:cs="Times New Roman"/>
          <w:b/>
          <w:sz w:val="24"/>
          <w:szCs w:val="24"/>
        </w:rPr>
        <w:t>1</w:t>
      </w:r>
      <w:r w:rsidRPr="009F1690">
        <w:rPr>
          <w:rFonts w:cs="Times New Roman"/>
          <w:b/>
          <w:sz w:val="24"/>
          <w:szCs w:val="24"/>
        </w:rPr>
        <w:t xml:space="preserve">: </w:t>
      </w:r>
      <w:r w:rsidR="006624B0" w:rsidRPr="006624B0">
        <w:rPr>
          <w:rFonts w:cs="Times New Roman"/>
          <w:b/>
          <w:sz w:val="24"/>
          <w:szCs w:val="24"/>
        </w:rPr>
        <w:t>odczynniki do oznaczeń biochemicznych i immunochemicznych wraz z dzierżawą analizatora</w:t>
      </w:r>
    </w:p>
    <w:p w14:paraId="4C534D3C" w14:textId="77777777" w:rsidR="009F1690" w:rsidRDefault="009F1690" w:rsidP="009203FC">
      <w:pPr>
        <w:rPr>
          <w:rFonts w:cs="Times New Roman"/>
          <w:b/>
          <w:sz w:val="24"/>
          <w:szCs w:val="24"/>
        </w:rPr>
      </w:pPr>
    </w:p>
    <w:p w14:paraId="7FD67DCD" w14:textId="77777777" w:rsidR="00DB152C" w:rsidRPr="00240316" w:rsidRDefault="00DB152C" w:rsidP="00DB152C">
      <w:pPr>
        <w:rPr>
          <w:sz w:val="24"/>
          <w:szCs w:val="24"/>
        </w:rPr>
      </w:pPr>
      <w:r w:rsidRPr="00240316">
        <w:rPr>
          <w:sz w:val="24"/>
          <w:szCs w:val="24"/>
        </w:rPr>
        <w:t>Wykonawca dostarczy odczynniki, materiały kalibracyjne oraz inne niezbędne akcesoria do wykonania badań w ilościach nie mniejszych niż wymienione niżej (obejmuje kalibracje, kontrole) – ew. różnica w ofercie może wynikać z frakcjonowania opakowania.</w:t>
      </w:r>
    </w:p>
    <w:p w14:paraId="75DE4696" w14:textId="77777777" w:rsidR="00DB152C" w:rsidRPr="00747DB0" w:rsidRDefault="00DB152C" w:rsidP="00DB152C"/>
    <w:p w14:paraId="6B46E29F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AFP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3600</w:t>
      </w:r>
    </w:p>
    <w:p w14:paraId="1970F0F7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proofErr w:type="spellStart"/>
      <w:r w:rsidRPr="00CC22A1">
        <w:rPr>
          <w:rFonts w:cs="Times New Roman"/>
          <w:sz w:val="24"/>
          <w:szCs w:val="24"/>
        </w:rPr>
        <w:t>AlAT</w:t>
      </w:r>
      <w:proofErr w:type="spellEnd"/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20000</w:t>
      </w:r>
    </w:p>
    <w:p w14:paraId="1CD8E94F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AMH</w:t>
      </w:r>
      <w:r w:rsidRPr="00CC22A1">
        <w:rPr>
          <w:rFonts w:cs="Times New Roman"/>
          <w:sz w:val="24"/>
          <w:szCs w:val="24"/>
        </w:rPr>
        <w:tab/>
        <w:t>(</w:t>
      </w:r>
      <w:proofErr w:type="spellStart"/>
      <w:r w:rsidRPr="00CC22A1">
        <w:rPr>
          <w:rFonts w:cs="Times New Roman"/>
          <w:sz w:val="24"/>
          <w:szCs w:val="24"/>
        </w:rPr>
        <w:t>anti-Mullerian</w:t>
      </w:r>
      <w:proofErr w:type="spellEnd"/>
      <w:r w:rsidRPr="00CC22A1">
        <w:rPr>
          <w:rFonts w:cs="Times New Roman"/>
          <w:sz w:val="24"/>
          <w:szCs w:val="24"/>
        </w:rPr>
        <w:t xml:space="preserve"> </w:t>
      </w:r>
      <w:proofErr w:type="spellStart"/>
      <w:r w:rsidRPr="00CC22A1">
        <w:rPr>
          <w:rFonts w:cs="Times New Roman"/>
          <w:sz w:val="24"/>
          <w:szCs w:val="24"/>
        </w:rPr>
        <w:t>Hormone</w:t>
      </w:r>
      <w:proofErr w:type="spellEnd"/>
      <w:r w:rsidRPr="00CC22A1">
        <w:rPr>
          <w:rFonts w:cs="Times New Roman"/>
          <w:sz w:val="24"/>
          <w:szCs w:val="24"/>
        </w:rPr>
        <w:t>)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600</w:t>
      </w:r>
    </w:p>
    <w:p w14:paraId="487B2A4E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Amylaza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4000</w:t>
      </w:r>
    </w:p>
    <w:p w14:paraId="3812CB6D" w14:textId="36196FBF" w:rsidR="00DB152C" w:rsidRPr="00CC22A1" w:rsidRDefault="00DB152C" w:rsidP="00DB152C">
      <w:pPr>
        <w:rPr>
          <w:rFonts w:cs="Times New Roman"/>
          <w:sz w:val="24"/>
          <w:szCs w:val="24"/>
        </w:rPr>
      </w:pPr>
      <w:proofErr w:type="spellStart"/>
      <w:r w:rsidRPr="00CC22A1">
        <w:rPr>
          <w:rFonts w:cs="Times New Roman"/>
          <w:sz w:val="24"/>
          <w:szCs w:val="24"/>
        </w:rPr>
        <w:t>Androstendion</w:t>
      </w:r>
      <w:proofErr w:type="spellEnd"/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1000</w:t>
      </w:r>
    </w:p>
    <w:p w14:paraId="4412ED50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Anty TPO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2000</w:t>
      </w:r>
    </w:p>
    <w:p w14:paraId="622A3E73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ASO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2200</w:t>
      </w:r>
    </w:p>
    <w:p w14:paraId="09AAB0C0" w14:textId="561A3969" w:rsidR="00DB152C" w:rsidRPr="00CC22A1" w:rsidRDefault="00DB152C" w:rsidP="00DB152C">
      <w:pPr>
        <w:rPr>
          <w:rFonts w:cs="Times New Roman"/>
          <w:sz w:val="24"/>
          <w:szCs w:val="24"/>
        </w:rPr>
      </w:pPr>
      <w:proofErr w:type="spellStart"/>
      <w:r w:rsidRPr="00CC22A1">
        <w:rPr>
          <w:rFonts w:cs="Times New Roman"/>
          <w:sz w:val="24"/>
          <w:szCs w:val="24"/>
        </w:rPr>
        <w:t>AspAT</w:t>
      </w:r>
      <w:proofErr w:type="spellEnd"/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17900</w:t>
      </w:r>
    </w:p>
    <w:p w14:paraId="744B6999" w14:textId="6B1D30F5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Beta-HCG (z oficjalną rejestracją zarówno jako parametr monitorowania ciąży jak i marker nowotworowy)</w:t>
      </w:r>
      <w:r w:rsidRPr="00CC22A1">
        <w:rPr>
          <w:rFonts w:cs="Times New Roman"/>
          <w:sz w:val="24"/>
          <w:szCs w:val="24"/>
        </w:rPr>
        <w:tab/>
        <w:t>400</w:t>
      </w:r>
    </w:p>
    <w:p w14:paraId="0C1F0719" w14:textId="08E0C1AA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Beta-HCG – podjednostka wolna (niezwiązana)</w:t>
      </w:r>
      <w:r w:rsidRPr="00CC22A1">
        <w:rPr>
          <w:rFonts w:cs="Times New Roman"/>
          <w:sz w:val="24"/>
          <w:szCs w:val="24"/>
        </w:rPr>
        <w:tab/>
        <w:t xml:space="preserve">200 </w:t>
      </w:r>
    </w:p>
    <w:p w14:paraId="1D600EF2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Białko (całkowite)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6800</w:t>
      </w:r>
    </w:p>
    <w:p w14:paraId="092A0A9F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 xml:space="preserve">Bilirubina 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8400</w:t>
      </w:r>
    </w:p>
    <w:p w14:paraId="2CE62BC9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C-peptyd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600</w:t>
      </w:r>
    </w:p>
    <w:p w14:paraId="152A9670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CRP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3500</w:t>
      </w:r>
    </w:p>
    <w:p w14:paraId="1DDA070E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Ca (wapń) całkowity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6500</w:t>
      </w:r>
    </w:p>
    <w:p w14:paraId="504D58AF" w14:textId="317250FA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Ca 19-9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3700</w:t>
      </w:r>
    </w:p>
    <w:p w14:paraId="42501F0B" w14:textId="53CF05A0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Ca-125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3600</w:t>
      </w:r>
    </w:p>
    <w:p w14:paraId="16C3D14D" w14:textId="099965D5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Ca 15.3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600</w:t>
      </w:r>
    </w:p>
    <w:p w14:paraId="71412474" w14:textId="5CE45C24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Ca 72.4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400</w:t>
      </w:r>
    </w:p>
    <w:p w14:paraId="6B2059CB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CEA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4000</w:t>
      </w:r>
    </w:p>
    <w:p w14:paraId="5321B110" w14:textId="3FAFC105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Chlorki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2100</w:t>
      </w:r>
    </w:p>
    <w:p w14:paraId="4E929771" w14:textId="5577A529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Cholesterol całkowity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17400</w:t>
      </w:r>
    </w:p>
    <w:p w14:paraId="68C8A1B7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Cholesterol w HDL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16800</w:t>
      </w:r>
    </w:p>
    <w:p w14:paraId="73F0D73F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Cholesterol w LDL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17700</w:t>
      </w:r>
      <w:r w:rsidRPr="00CC22A1">
        <w:rPr>
          <w:rFonts w:cs="Times New Roman"/>
          <w:sz w:val="24"/>
          <w:szCs w:val="24"/>
        </w:rPr>
        <w:br/>
      </w:r>
      <w:proofErr w:type="spellStart"/>
      <w:r w:rsidRPr="00CC22A1">
        <w:rPr>
          <w:rFonts w:cs="Times New Roman"/>
          <w:sz w:val="24"/>
          <w:szCs w:val="24"/>
        </w:rPr>
        <w:t>Everolimus</w:t>
      </w:r>
      <w:proofErr w:type="spellEnd"/>
      <w:r w:rsidRPr="00CC22A1">
        <w:rPr>
          <w:rFonts w:cs="Times New Roman"/>
          <w:sz w:val="24"/>
          <w:szCs w:val="24"/>
        </w:rPr>
        <w:t xml:space="preserve"> 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600</w:t>
      </w:r>
    </w:p>
    <w:p w14:paraId="797E900F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Ferrytyna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6600</w:t>
      </w:r>
    </w:p>
    <w:p w14:paraId="0769792D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Fosfataza alkaliczna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4200</w:t>
      </w:r>
    </w:p>
    <w:p w14:paraId="745A7236" w14:textId="548CC4E4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Fosforany nieorganiczne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3700</w:t>
      </w:r>
    </w:p>
    <w:p w14:paraId="4CDC6AAB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lastRenderedPageBreak/>
        <w:t>FT3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8200</w:t>
      </w:r>
    </w:p>
    <w:p w14:paraId="3EF4EF13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FT4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8200</w:t>
      </w:r>
    </w:p>
    <w:p w14:paraId="55847448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GGTP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6300</w:t>
      </w:r>
    </w:p>
    <w:p w14:paraId="556DD9D4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Glukoza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18500</w:t>
      </w:r>
    </w:p>
    <w:p w14:paraId="724A7487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proofErr w:type="spellStart"/>
      <w:r w:rsidRPr="00CC22A1">
        <w:rPr>
          <w:rFonts w:cs="Times New Roman"/>
          <w:sz w:val="24"/>
          <w:szCs w:val="24"/>
        </w:rPr>
        <w:t>HBs</w:t>
      </w:r>
      <w:proofErr w:type="spellEnd"/>
      <w:r w:rsidRPr="00CC22A1">
        <w:rPr>
          <w:rFonts w:cs="Times New Roman"/>
          <w:sz w:val="24"/>
          <w:szCs w:val="24"/>
        </w:rPr>
        <w:t xml:space="preserve"> antygen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8400</w:t>
      </w:r>
    </w:p>
    <w:p w14:paraId="2D654911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HE-4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1200</w:t>
      </w:r>
    </w:p>
    <w:p w14:paraId="1B574893" w14:textId="31A8B8B6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 xml:space="preserve">Interleukina 6 (z sugerowanym zakresem referencyjnym dla noworodków) </w:t>
      </w:r>
      <w:r w:rsidRPr="00CC22A1">
        <w:rPr>
          <w:rFonts w:cs="Times New Roman"/>
          <w:sz w:val="24"/>
          <w:szCs w:val="24"/>
        </w:rPr>
        <w:tab/>
        <w:t>400</w:t>
      </w:r>
      <w:r w:rsidRPr="00CC22A1">
        <w:rPr>
          <w:rFonts w:cs="Times New Roman"/>
          <w:sz w:val="24"/>
          <w:szCs w:val="24"/>
        </w:rPr>
        <w:br/>
        <w:t>K (potas)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40700</w:t>
      </w:r>
    </w:p>
    <w:p w14:paraId="7E87FDB3" w14:textId="376A4422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Krew utajona w kale, ilościowo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300</w:t>
      </w:r>
    </w:p>
    <w:p w14:paraId="421CB51D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Kreatynina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33500</w:t>
      </w:r>
    </w:p>
    <w:p w14:paraId="625CE164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Kwas foliowy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9000</w:t>
      </w:r>
    </w:p>
    <w:p w14:paraId="203F9A96" w14:textId="02C49603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Kwas moczowy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10300</w:t>
      </w:r>
    </w:p>
    <w:p w14:paraId="431A3D7D" w14:textId="4ABB9368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Kwasy żółciowe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500</w:t>
      </w:r>
    </w:p>
    <w:p w14:paraId="3958B784" w14:textId="5B2B0932" w:rsidR="00DB152C" w:rsidRPr="00CC22A1" w:rsidRDefault="00DB152C" w:rsidP="00CC22A1">
      <w:pPr>
        <w:rPr>
          <w:rFonts w:cs="Times New Roman"/>
          <w:sz w:val="24"/>
          <w:szCs w:val="24"/>
        </w:rPr>
      </w:pPr>
      <w:proofErr w:type="spellStart"/>
      <w:r w:rsidRPr="00CC22A1">
        <w:rPr>
          <w:rFonts w:cs="Times New Roman"/>
          <w:sz w:val="24"/>
          <w:szCs w:val="24"/>
        </w:rPr>
        <w:t>Lipoproteina</w:t>
      </w:r>
      <w:proofErr w:type="spellEnd"/>
      <w:r w:rsidRPr="00CC22A1">
        <w:rPr>
          <w:rFonts w:cs="Times New Roman"/>
          <w:sz w:val="24"/>
          <w:szCs w:val="24"/>
        </w:rPr>
        <w:t xml:space="preserve"> (a) - </w:t>
      </w:r>
      <w:r w:rsidRPr="00CC22A1">
        <w:rPr>
          <w:rFonts w:cs="Times New Roman"/>
          <w:sz w:val="24"/>
          <w:szCs w:val="24"/>
          <w:lang w:eastAsia="pl-PL"/>
        </w:rPr>
        <w:t xml:space="preserve">odczynnik wystandaryzowany wobec materiału referencyjnego IFCC, oraz zgodnie z wytycznymi Europejskiego Towarzystwa Miażdżycowego oraz Narodowego Instytutu Serca, Płuc i Krwi; wynik raportowany w </w:t>
      </w:r>
      <w:proofErr w:type="spellStart"/>
      <w:r w:rsidRPr="00CC22A1">
        <w:rPr>
          <w:rFonts w:cs="Times New Roman"/>
          <w:sz w:val="24"/>
          <w:szCs w:val="24"/>
          <w:lang w:eastAsia="pl-PL"/>
        </w:rPr>
        <w:t>nmol</w:t>
      </w:r>
      <w:proofErr w:type="spellEnd"/>
      <w:r w:rsidRPr="00CC22A1">
        <w:rPr>
          <w:rFonts w:cs="Times New Roman"/>
          <w:sz w:val="24"/>
          <w:szCs w:val="24"/>
          <w:lang w:eastAsia="pl-PL"/>
        </w:rPr>
        <w:t xml:space="preserve">/L </w:t>
      </w:r>
      <w:r w:rsidRPr="00CC22A1">
        <w:rPr>
          <w:rFonts w:cs="Times New Roman"/>
          <w:sz w:val="24"/>
          <w:szCs w:val="24"/>
          <w:lang w:eastAsia="pl-PL"/>
        </w:rPr>
        <w:tab/>
        <w:t xml:space="preserve"> 600</w:t>
      </w:r>
      <w:r w:rsidRPr="00CC22A1">
        <w:rPr>
          <w:rFonts w:cs="Times New Roman"/>
          <w:sz w:val="24"/>
          <w:szCs w:val="24"/>
          <w:lang w:eastAsia="pl-PL"/>
        </w:rPr>
        <w:br/>
      </w:r>
      <w:r w:rsidRPr="00CC22A1">
        <w:rPr>
          <w:rFonts w:cs="Times New Roman"/>
          <w:sz w:val="24"/>
          <w:szCs w:val="24"/>
        </w:rPr>
        <w:t>Mg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4700</w:t>
      </w:r>
    </w:p>
    <w:p w14:paraId="1B850B56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Mocznik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23700</w:t>
      </w:r>
    </w:p>
    <w:p w14:paraId="5A10A78D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Na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38800</w:t>
      </w:r>
    </w:p>
    <w:p w14:paraId="4BF8A6BC" w14:textId="1D0C9B35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PAPP-A (osoczowe białko ciążowe typu A)</w:t>
      </w:r>
      <w:r w:rsidRPr="00CC22A1">
        <w:rPr>
          <w:rFonts w:cs="Times New Roman"/>
          <w:sz w:val="24"/>
          <w:szCs w:val="24"/>
        </w:rPr>
        <w:tab/>
      </w:r>
      <w:r w:rsidR="00CC22A1"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>200</w:t>
      </w:r>
    </w:p>
    <w:p w14:paraId="1D216453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Parathormon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1700</w:t>
      </w:r>
    </w:p>
    <w:p w14:paraId="25127874" w14:textId="40742755" w:rsidR="00DB152C" w:rsidRPr="00CC22A1" w:rsidRDefault="00DB152C" w:rsidP="00DB152C">
      <w:pPr>
        <w:rPr>
          <w:rFonts w:cs="Times New Roman"/>
          <w:sz w:val="24"/>
          <w:szCs w:val="24"/>
        </w:rPr>
      </w:pPr>
      <w:proofErr w:type="spellStart"/>
      <w:r w:rsidRPr="00CC22A1">
        <w:rPr>
          <w:rFonts w:cs="Times New Roman"/>
          <w:sz w:val="24"/>
          <w:szCs w:val="24"/>
        </w:rPr>
        <w:t>Prokalcytonina</w:t>
      </w:r>
      <w:proofErr w:type="spellEnd"/>
      <w:r w:rsidRPr="00CC22A1">
        <w:rPr>
          <w:rFonts w:cs="Times New Roman"/>
          <w:sz w:val="24"/>
          <w:szCs w:val="24"/>
        </w:rPr>
        <w:t xml:space="preserve"> – wystandaryzowana wobec metody referencyjnej (BRAHMS PCT)</w:t>
      </w:r>
      <w:r w:rsidRPr="00CC22A1">
        <w:rPr>
          <w:rFonts w:cs="Times New Roman"/>
          <w:sz w:val="24"/>
          <w:szCs w:val="24"/>
        </w:rPr>
        <w:tab/>
        <w:t>1200</w:t>
      </w:r>
    </w:p>
    <w:p w14:paraId="50A3CBBD" w14:textId="4315CEE8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 xml:space="preserve">Prolaktyna (z walidowaną przez producenta metodyką oznaczania </w:t>
      </w:r>
      <w:proofErr w:type="spellStart"/>
      <w:r w:rsidRPr="00CC22A1">
        <w:rPr>
          <w:rFonts w:cs="Times New Roman"/>
          <w:sz w:val="24"/>
          <w:szCs w:val="24"/>
        </w:rPr>
        <w:t>makroprolaktyny</w:t>
      </w:r>
      <w:proofErr w:type="spellEnd"/>
      <w:r w:rsidRPr="00CC22A1">
        <w:rPr>
          <w:rFonts w:cs="Times New Roman"/>
          <w:sz w:val="24"/>
          <w:szCs w:val="24"/>
        </w:rPr>
        <w:t>, wraz z niezbędnymi odczynnikami)</w:t>
      </w:r>
      <w:r w:rsidRPr="00CC22A1">
        <w:rPr>
          <w:rFonts w:cs="Times New Roman"/>
          <w:sz w:val="24"/>
          <w:szCs w:val="24"/>
        </w:rPr>
        <w:tab/>
        <w:t>2300</w:t>
      </w:r>
    </w:p>
    <w:p w14:paraId="36CBE415" w14:textId="1912DDF8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Przeciwciała przeciw receptorowi TSH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1200</w:t>
      </w:r>
    </w:p>
    <w:p w14:paraId="46F9CBFA" w14:textId="03DA2DC4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Przeciwciała przeciw tyreoglobulinie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1200</w:t>
      </w:r>
    </w:p>
    <w:p w14:paraId="78130132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PSA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4800</w:t>
      </w:r>
      <w:r w:rsidRPr="00CC22A1">
        <w:rPr>
          <w:rFonts w:cs="Times New Roman"/>
          <w:sz w:val="24"/>
          <w:szCs w:val="24"/>
        </w:rPr>
        <w:br/>
        <w:t>PSA frakcja wolna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2400</w:t>
      </w:r>
    </w:p>
    <w:p w14:paraId="0C21D108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RF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2600</w:t>
      </w:r>
    </w:p>
    <w:p w14:paraId="085CC8BF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SCC-Ag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300</w:t>
      </w:r>
    </w:p>
    <w:p w14:paraId="6A8DFAA3" w14:textId="77777777" w:rsidR="00DB152C" w:rsidRPr="00CC22A1" w:rsidRDefault="00DB152C" w:rsidP="00DB152C">
      <w:pPr>
        <w:rPr>
          <w:rFonts w:cs="Times New Roman"/>
          <w:sz w:val="24"/>
          <w:szCs w:val="24"/>
        </w:rPr>
      </w:pPr>
      <w:proofErr w:type="spellStart"/>
      <w:r w:rsidRPr="00CC22A1">
        <w:rPr>
          <w:rFonts w:cs="Times New Roman"/>
          <w:sz w:val="24"/>
          <w:szCs w:val="24"/>
        </w:rPr>
        <w:t>Triglicerydy</w:t>
      </w:r>
      <w:proofErr w:type="spellEnd"/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17500</w:t>
      </w:r>
    </w:p>
    <w:p w14:paraId="63D52258" w14:textId="641A744B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TSH (co najmniej 3 generacji)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20100</w:t>
      </w:r>
    </w:p>
    <w:p w14:paraId="02936FBA" w14:textId="65EC5502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>Tyreoglobulina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600</w:t>
      </w:r>
    </w:p>
    <w:p w14:paraId="6D31D94E" w14:textId="77777777" w:rsidR="00DB152C" w:rsidRPr="00CC22A1" w:rsidRDefault="00DB152C" w:rsidP="00CC22A1">
      <w:pPr>
        <w:pStyle w:val="Nagwek1"/>
        <w:numPr>
          <w:ilvl w:val="0"/>
          <w:numId w:val="0"/>
        </w:numPr>
        <w:rPr>
          <w:b w:val="0"/>
          <w:bCs w:val="0"/>
          <w:lang w:val="en-US"/>
        </w:rPr>
      </w:pPr>
      <w:r w:rsidRPr="00CC22A1">
        <w:rPr>
          <w:b w:val="0"/>
          <w:bCs w:val="0"/>
          <w:lang w:val="en-US"/>
        </w:rPr>
        <w:t>Vit. B12</w:t>
      </w:r>
      <w:r w:rsidRPr="00CC22A1">
        <w:rPr>
          <w:b w:val="0"/>
          <w:bCs w:val="0"/>
          <w:lang w:val="en-US"/>
        </w:rPr>
        <w:tab/>
      </w:r>
      <w:r w:rsidRPr="00CC22A1">
        <w:rPr>
          <w:b w:val="0"/>
          <w:bCs w:val="0"/>
          <w:lang w:val="en-US"/>
        </w:rPr>
        <w:tab/>
      </w:r>
      <w:r w:rsidRPr="00CC22A1">
        <w:rPr>
          <w:b w:val="0"/>
          <w:bCs w:val="0"/>
          <w:lang w:val="en-US"/>
        </w:rPr>
        <w:tab/>
      </w:r>
      <w:r w:rsidRPr="00CC22A1">
        <w:rPr>
          <w:b w:val="0"/>
          <w:bCs w:val="0"/>
          <w:lang w:val="en-US"/>
        </w:rPr>
        <w:tab/>
      </w:r>
      <w:r w:rsidRPr="00CC22A1">
        <w:rPr>
          <w:b w:val="0"/>
          <w:bCs w:val="0"/>
          <w:lang w:val="en-US"/>
        </w:rPr>
        <w:tab/>
      </w:r>
      <w:r w:rsidRPr="00CC22A1">
        <w:rPr>
          <w:b w:val="0"/>
          <w:bCs w:val="0"/>
          <w:lang w:val="en-US"/>
        </w:rPr>
        <w:tab/>
        <w:t>9000</w:t>
      </w:r>
      <w:r w:rsidRPr="00CC22A1">
        <w:rPr>
          <w:b w:val="0"/>
          <w:bCs w:val="0"/>
          <w:lang w:val="en-US"/>
        </w:rPr>
        <w:br/>
      </w:r>
      <w:proofErr w:type="spellStart"/>
      <w:r w:rsidRPr="00CC22A1">
        <w:rPr>
          <w:b w:val="0"/>
          <w:bCs w:val="0"/>
          <w:lang w:val="en-US"/>
        </w:rPr>
        <w:t>Żelazo</w:t>
      </w:r>
      <w:proofErr w:type="spellEnd"/>
      <w:r w:rsidRPr="00CC22A1">
        <w:rPr>
          <w:b w:val="0"/>
          <w:bCs w:val="0"/>
          <w:lang w:val="en-US"/>
        </w:rPr>
        <w:tab/>
      </w:r>
      <w:r w:rsidRPr="00CC22A1">
        <w:rPr>
          <w:b w:val="0"/>
          <w:bCs w:val="0"/>
          <w:lang w:val="en-US"/>
        </w:rPr>
        <w:tab/>
      </w:r>
      <w:r w:rsidRPr="00CC22A1">
        <w:rPr>
          <w:b w:val="0"/>
          <w:bCs w:val="0"/>
          <w:lang w:val="en-US"/>
        </w:rPr>
        <w:tab/>
      </w:r>
      <w:r w:rsidRPr="00CC22A1">
        <w:rPr>
          <w:b w:val="0"/>
          <w:bCs w:val="0"/>
          <w:lang w:val="en-US"/>
        </w:rPr>
        <w:tab/>
      </w:r>
      <w:r w:rsidRPr="00CC22A1">
        <w:rPr>
          <w:b w:val="0"/>
          <w:bCs w:val="0"/>
          <w:lang w:val="en-US"/>
        </w:rPr>
        <w:tab/>
      </w:r>
      <w:r w:rsidRPr="00CC22A1">
        <w:rPr>
          <w:b w:val="0"/>
          <w:bCs w:val="0"/>
          <w:lang w:val="en-US"/>
        </w:rPr>
        <w:tab/>
      </w:r>
      <w:r w:rsidRPr="00CC22A1">
        <w:rPr>
          <w:b w:val="0"/>
          <w:bCs w:val="0"/>
          <w:lang w:val="en-US"/>
        </w:rPr>
        <w:tab/>
        <w:t>8400</w:t>
      </w:r>
    </w:p>
    <w:p w14:paraId="2C6A8205" w14:textId="36861FEB" w:rsidR="00DB152C" w:rsidRPr="00CC22A1" w:rsidRDefault="00DB152C" w:rsidP="00DB152C">
      <w:pPr>
        <w:rPr>
          <w:rFonts w:cs="Times New Roman"/>
          <w:sz w:val="24"/>
          <w:szCs w:val="24"/>
        </w:rPr>
      </w:pPr>
      <w:r w:rsidRPr="00CC22A1">
        <w:rPr>
          <w:rFonts w:cs="Times New Roman"/>
          <w:sz w:val="24"/>
          <w:szCs w:val="24"/>
        </w:rPr>
        <w:t xml:space="preserve">25(OH)D </w:t>
      </w:r>
      <w:proofErr w:type="spellStart"/>
      <w:r w:rsidRPr="00CC22A1">
        <w:rPr>
          <w:rFonts w:cs="Times New Roman"/>
          <w:sz w:val="24"/>
          <w:szCs w:val="24"/>
        </w:rPr>
        <w:t>total</w:t>
      </w:r>
      <w:proofErr w:type="spellEnd"/>
      <w:r w:rsidRPr="00CC22A1">
        <w:rPr>
          <w:rFonts w:cs="Times New Roman"/>
          <w:sz w:val="24"/>
          <w:szCs w:val="24"/>
        </w:rPr>
        <w:t xml:space="preserve"> (D2 + D3)</w:t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</w:r>
      <w:r w:rsidRPr="00CC22A1">
        <w:rPr>
          <w:rFonts w:cs="Times New Roman"/>
          <w:sz w:val="24"/>
          <w:szCs w:val="24"/>
        </w:rPr>
        <w:tab/>
        <w:t>2200</w:t>
      </w:r>
    </w:p>
    <w:p w14:paraId="14C53C23" w14:textId="77777777" w:rsidR="008C7BC5" w:rsidRPr="00EE12C0" w:rsidRDefault="008C7BC5" w:rsidP="008C7BC5">
      <w:pPr>
        <w:rPr>
          <w:rFonts w:cstheme="minorHAnsi"/>
          <w:sz w:val="24"/>
          <w:szCs w:val="24"/>
        </w:rPr>
      </w:pPr>
    </w:p>
    <w:p w14:paraId="3E57DEFD" w14:textId="77777777" w:rsidR="00537E3B" w:rsidRPr="00537E3B" w:rsidRDefault="00537E3B" w:rsidP="00537E3B">
      <w:pPr>
        <w:rPr>
          <w:bCs/>
          <w:sz w:val="24"/>
          <w:szCs w:val="24"/>
        </w:rPr>
      </w:pPr>
      <w:r w:rsidRPr="00537E3B">
        <w:rPr>
          <w:bCs/>
          <w:sz w:val="24"/>
          <w:szCs w:val="24"/>
        </w:rPr>
        <w:t>Częstotliwość badań kontrolnych dla poszczególnych parametrów:</w:t>
      </w:r>
    </w:p>
    <w:p w14:paraId="7A1674EB" w14:textId="77777777" w:rsidR="00537E3B" w:rsidRPr="00537E3B" w:rsidRDefault="00537E3B" w:rsidP="00537E3B">
      <w:pPr>
        <w:numPr>
          <w:ilvl w:val="0"/>
          <w:numId w:val="24"/>
        </w:numPr>
        <w:suppressAutoHyphens w:val="0"/>
        <w:jc w:val="both"/>
        <w:rPr>
          <w:bCs/>
          <w:sz w:val="24"/>
          <w:szCs w:val="24"/>
        </w:rPr>
      </w:pPr>
      <w:r w:rsidRPr="00537E3B">
        <w:rPr>
          <w:bCs/>
          <w:sz w:val="24"/>
          <w:szCs w:val="24"/>
        </w:rPr>
        <w:t>część „biochemiczna” (z wyjątkiem białka w moczu): 1 x dziennie (z sobotami, niedzielami, świętami włącznie) – 3 poziomy + każdorazowo po kalibracji nowej serii odczynnika;</w:t>
      </w:r>
    </w:p>
    <w:p w14:paraId="4A905248" w14:textId="77777777" w:rsidR="00537E3B" w:rsidRPr="00537E3B" w:rsidRDefault="00537E3B" w:rsidP="00537E3B">
      <w:pPr>
        <w:numPr>
          <w:ilvl w:val="0"/>
          <w:numId w:val="24"/>
        </w:numPr>
        <w:suppressAutoHyphens w:val="0"/>
        <w:jc w:val="both"/>
        <w:rPr>
          <w:bCs/>
          <w:sz w:val="24"/>
          <w:szCs w:val="24"/>
        </w:rPr>
      </w:pPr>
      <w:r w:rsidRPr="00537E3B">
        <w:rPr>
          <w:bCs/>
          <w:sz w:val="24"/>
          <w:szCs w:val="24"/>
        </w:rPr>
        <w:t>część „immunochemiczna” (z wyjątkiem wymienionych w p. 3): we wszystkie dni robocze na 1 poziomie, naprzemiennie + każdorazowo po kalibracji nowej serii odczynnika na co najmniej 2 poziomach;</w:t>
      </w:r>
    </w:p>
    <w:p w14:paraId="1DB17830" w14:textId="5D101066" w:rsidR="00537E3B" w:rsidRPr="00537E3B" w:rsidRDefault="00537E3B" w:rsidP="00537E3B">
      <w:pPr>
        <w:numPr>
          <w:ilvl w:val="0"/>
          <w:numId w:val="24"/>
        </w:numPr>
        <w:suppressAutoHyphens w:val="0"/>
        <w:jc w:val="both"/>
        <w:rPr>
          <w:bCs/>
          <w:sz w:val="24"/>
          <w:szCs w:val="24"/>
        </w:rPr>
      </w:pPr>
      <w:r w:rsidRPr="00537E3B">
        <w:rPr>
          <w:bCs/>
          <w:sz w:val="24"/>
          <w:szCs w:val="24"/>
        </w:rPr>
        <w:t xml:space="preserve"> Ca 15-3, tyreoglobulina-przeciwciała, przeciwciała przeciw receptorowi TSH, AMH, białko w moczu: 1 x w tygodniu co najmniej na 2 poziomach + zawsze po kalibracji nowej serii odczynnika na co najmniej 2 poziomach</w:t>
      </w:r>
      <w:r>
        <w:rPr>
          <w:bCs/>
          <w:sz w:val="24"/>
          <w:szCs w:val="24"/>
        </w:rPr>
        <w:t>.</w:t>
      </w:r>
    </w:p>
    <w:p w14:paraId="52FFE743" w14:textId="77777777" w:rsidR="00537E3B" w:rsidRDefault="00537E3B" w:rsidP="00240316">
      <w:pPr>
        <w:jc w:val="both"/>
        <w:rPr>
          <w:sz w:val="24"/>
          <w:szCs w:val="24"/>
        </w:rPr>
      </w:pPr>
    </w:p>
    <w:p w14:paraId="06D1AC85" w14:textId="228B3F16" w:rsidR="00240316" w:rsidRPr="00240316" w:rsidRDefault="00240316" w:rsidP="00240316">
      <w:pPr>
        <w:jc w:val="both"/>
        <w:rPr>
          <w:sz w:val="24"/>
          <w:szCs w:val="24"/>
        </w:rPr>
      </w:pPr>
      <w:r w:rsidRPr="00240316">
        <w:rPr>
          <w:sz w:val="24"/>
          <w:szCs w:val="24"/>
        </w:rPr>
        <w:t xml:space="preserve">Wykonawca dostarczy materiały do kontroli wewnątrzlaboratoryjnej w ilości zapewniającej przeprowadzenie badań kontrolnych dla 15% powyższych analiz, z wyjątkiem następujących badań:  </w:t>
      </w:r>
      <w:proofErr w:type="spellStart"/>
      <w:r w:rsidRPr="00240316">
        <w:rPr>
          <w:sz w:val="24"/>
          <w:szCs w:val="24"/>
        </w:rPr>
        <w:t>HBsAg</w:t>
      </w:r>
      <w:proofErr w:type="spellEnd"/>
      <w:r w:rsidRPr="00240316">
        <w:rPr>
          <w:sz w:val="24"/>
          <w:szCs w:val="24"/>
        </w:rPr>
        <w:t xml:space="preserve">, kwasy żółciowe, </w:t>
      </w:r>
      <w:proofErr w:type="spellStart"/>
      <w:r w:rsidRPr="00240316">
        <w:rPr>
          <w:sz w:val="24"/>
          <w:szCs w:val="24"/>
        </w:rPr>
        <w:t>prokalcytonina</w:t>
      </w:r>
      <w:proofErr w:type="spellEnd"/>
      <w:r w:rsidRPr="00240316">
        <w:rPr>
          <w:sz w:val="24"/>
          <w:szCs w:val="24"/>
        </w:rPr>
        <w:t xml:space="preserve">, AMH, przeciwciała przeciw receptorowi TSH,, IL-6, PAPP-A, </w:t>
      </w:r>
      <w:proofErr w:type="spellStart"/>
      <w:r w:rsidRPr="00240316">
        <w:rPr>
          <w:sz w:val="24"/>
          <w:szCs w:val="24"/>
        </w:rPr>
        <w:t>free</w:t>
      </w:r>
      <w:proofErr w:type="spellEnd"/>
      <w:r w:rsidRPr="00240316">
        <w:rPr>
          <w:sz w:val="24"/>
          <w:szCs w:val="24"/>
        </w:rPr>
        <w:t xml:space="preserve">-BHCG, </w:t>
      </w:r>
      <w:proofErr w:type="spellStart"/>
      <w:r w:rsidRPr="00240316">
        <w:rPr>
          <w:sz w:val="24"/>
          <w:szCs w:val="24"/>
        </w:rPr>
        <w:t>Lp</w:t>
      </w:r>
      <w:proofErr w:type="spellEnd"/>
      <w:r w:rsidRPr="00240316">
        <w:rPr>
          <w:sz w:val="24"/>
          <w:szCs w:val="24"/>
        </w:rPr>
        <w:t xml:space="preserve">(a), krew utajona w kale, </w:t>
      </w:r>
      <w:proofErr w:type="spellStart"/>
      <w:r w:rsidRPr="00240316">
        <w:rPr>
          <w:sz w:val="24"/>
          <w:szCs w:val="24"/>
        </w:rPr>
        <w:t>androstendion</w:t>
      </w:r>
      <w:proofErr w:type="spellEnd"/>
      <w:r w:rsidRPr="00747DB0">
        <w:t xml:space="preserve">, </w:t>
      </w:r>
      <w:r w:rsidRPr="00240316">
        <w:rPr>
          <w:bCs/>
          <w:sz w:val="24"/>
          <w:szCs w:val="24"/>
        </w:rPr>
        <w:t>przeciwciała przeciw tyreoglobulinie</w:t>
      </w:r>
      <w:r w:rsidRPr="00240316">
        <w:rPr>
          <w:sz w:val="24"/>
          <w:szCs w:val="24"/>
        </w:rPr>
        <w:t xml:space="preserve"> - dla których zaproponuje materiały kontrolne obejmujące 100% badań.</w:t>
      </w:r>
    </w:p>
    <w:p w14:paraId="6DA0D857" w14:textId="258BF1CF" w:rsidR="008C7BC5" w:rsidRPr="00EE12C0" w:rsidRDefault="008C7BC5" w:rsidP="008C7BC5">
      <w:pPr>
        <w:rPr>
          <w:rFonts w:cstheme="minorHAnsi"/>
          <w:sz w:val="24"/>
          <w:szCs w:val="24"/>
        </w:rPr>
      </w:pPr>
    </w:p>
    <w:tbl>
      <w:tblPr>
        <w:tblW w:w="1503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119"/>
        <w:gridCol w:w="993"/>
        <w:gridCol w:w="851"/>
        <w:gridCol w:w="993"/>
        <w:gridCol w:w="1275"/>
        <w:gridCol w:w="1275"/>
        <w:gridCol w:w="1276"/>
        <w:gridCol w:w="1985"/>
        <w:gridCol w:w="2552"/>
      </w:tblGrid>
      <w:tr w:rsidR="008C7BC5" w:rsidRPr="00EE12C0" w14:paraId="3590A0D3" w14:textId="77777777" w:rsidTr="006C1A12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</w:tcPr>
          <w:p w14:paraId="4E986256" w14:textId="77777777" w:rsidR="008C7BC5" w:rsidRPr="00EE12C0" w:rsidRDefault="008C7BC5" w:rsidP="006C1A12">
            <w:pPr>
              <w:rPr>
                <w:rFonts w:cstheme="minorHAnsi"/>
                <w:b/>
              </w:rPr>
            </w:pPr>
          </w:p>
          <w:p w14:paraId="47016A43" w14:textId="77777777" w:rsidR="008C7BC5" w:rsidRPr="00EE12C0" w:rsidRDefault="008C7BC5" w:rsidP="006C1A12">
            <w:pPr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L.p.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1C567132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Nazwa asortymentu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3B41515F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Ilość badań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</w:tcPr>
          <w:p w14:paraId="53DB8AEB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Ilość opak.</w:t>
            </w:r>
          </w:p>
          <w:p w14:paraId="286D384F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115E780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Cena jedn. opak.</w:t>
            </w:r>
          </w:p>
          <w:p w14:paraId="405EC0D6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E18B973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Wartość netto</w:t>
            </w:r>
          </w:p>
          <w:p w14:paraId="658F1856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3DA597D9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Stawka podatku</w:t>
            </w:r>
          </w:p>
          <w:p w14:paraId="14BF3C4C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778E8A2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Kwota podatku VAT</w:t>
            </w:r>
          </w:p>
          <w:p w14:paraId="44814B18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(kol.6x7)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F2AB30F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Wartość brutto</w:t>
            </w:r>
          </w:p>
          <w:p w14:paraId="14240A0A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(kol.6+kol.8)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45A1CEF7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Nr katalogowy/</w:t>
            </w:r>
          </w:p>
          <w:p w14:paraId="6B8DAF72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producent</w:t>
            </w:r>
          </w:p>
        </w:tc>
      </w:tr>
      <w:tr w:rsidR="008C7BC5" w:rsidRPr="00EE12C0" w14:paraId="0E695C33" w14:textId="77777777" w:rsidTr="006C1A12">
        <w:trPr>
          <w:trHeight w:val="346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8769499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482F722C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2.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F3BCB7D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3.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13FA5B85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695C062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3A021285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7C8D4484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28A71BD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8.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43A4E2E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6BD6117A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10.</w:t>
            </w:r>
          </w:p>
        </w:tc>
      </w:tr>
      <w:tr w:rsidR="008C7BC5" w:rsidRPr="00EE12C0" w14:paraId="76EEDD7C" w14:textId="77777777" w:rsidTr="006C1A12">
        <w:trPr>
          <w:trHeight w:val="37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2D323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AD1EA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3BC93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62095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CAB0C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AF108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9B8C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02F5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F3438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2F932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</w:tr>
      <w:tr w:rsidR="008C7BC5" w:rsidRPr="00EE12C0" w14:paraId="09D09E1E" w14:textId="77777777" w:rsidTr="006C1A12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3D495" w14:textId="77777777" w:rsidR="008C7BC5" w:rsidRPr="00EE12C0" w:rsidRDefault="008C7BC5" w:rsidP="006C1A12">
            <w:pPr>
              <w:rPr>
                <w:rFonts w:cstheme="minorHAnsi"/>
              </w:rPr>
            </w:pPr>
            <w:r w:rsidRPr="00EE12C0">
              <w:rPr>
                <w:rFonts w:cstheme="minorHAnsi"/>
              </w:rPr>
              <w:t>…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F3FC1" w14:textId="77777777" w:rsidR="008C7BC5" w:rsidRPr="00EE12C0" w:rsidRDefault="008C7BC5" w:rsidP="006C1A12">
            <w:pPr>
              <w:rPr>
                <w:rFonts w:cstheme="minorHAnsi"/>
                <w:bCs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DB0F9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AFC7A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49AC1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1AE0F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F6E63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A860A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4D858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C6FF9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</w:tr>
      <w:tr w:rsidR="008C7BC5" w:rsidRPr="00EE12C0" w14:paraId="4D36CD4E" w14:textId="77777777" w:rsidTr="006C1A12">
        <w:trPr>
          <w:trHeight w:val="27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EA5B7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381588" w14:textId="77777777" w:rsidR="008C7BC5" w:rsidRPr="00EE12C0" w:rsidRDefault="008C7BC5" w:rsidP="006C1A12">
            <w:pPr>
              <w:rPr>
                <w:rFonts w:cstheme="minorHAnsi"/>
                <w:bCs/>
              </w:rPr>
            </w:pPr>
            <w:r w:rsidRPr="00EE12C0">
              <w:rPr>
                <w:rFonts w:cstheme="minorHAnsi"/>
                <w:bCs/>
              </w:rPr>
              <w:t>Wartość dzierżawy za 24 m-ce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B0C9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0F991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314C0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00B3B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B851D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E8998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160CF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E82D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</w:tr>
      <w:tr w:rsidR="008C7BC5" w:rsidRPr="00EE12C0" w14:paraId="5600A4E6" w14:textId="77777777" w:rsidTr="006C1A12">
        <w:trPr>
          <w:trHeight w:val="270"/>
        </w:trPr>
        <w:tc>
          <w:tcPr>
            <w:tcW w:w="10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6F03B3" w14:textId="77777777" w:rsidR="008C7BC5" w:rsidRPr="00EE12C0" w:rsidRDefault="008C7BC5" w:rsidP="006C1A12">
            <w:pPr>
              <w:jc w:val="right"/>
              <w:rPr>
                <w:rFonts w:cstheme="minorHAnsi"/>
              </w:rPr>
            </w:pPr>
            <w:r w:rsidRPr="00EE12C0">
              <w:rPr>
                <w:rFonts w:cstheme="minorHAnsi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DC61E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7FD62970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</w:tr>
    </w:tbl>
    <w:p w14:paraId="71C2E517" w14:textId="77777777" w:rsidR="008C7BC5" w:rsidRPr="00EE12C0" w:rsidRDefault="008C7BC5" w:rsidP="008C7BC5">
      <w:pPr>
        <w:jc w:val="center"/>
        <w:rPr>
          <w:rFonts w:cstheme="minorHAnsi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363"/>
        <w:gridCol w:w="1985"/>
        <w:gridCol w:w="2875"/>
      </w:tblGrid>
      <w:tr w:rsidR="008C7BC5" w:rsidRPr="00EE12C0" w14:paraId="49320103" w14:textId="77777777" w:rsidTr="006C1A12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5CDBA5E1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L.p.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717792C2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Wymagania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13461D82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Parametry wymagane-  warunek graniczny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 w:themeFill="accent3"/>
            <w:hideMark/>
          </w:tcPr>
          <w:p w14:paraId="03E6AF9D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Potwierdzenie spełnienia warunku granicznego</w:t>
            </w:r>
          </w:p>
          <w:p w14:paraId="43EBD408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  <w:r w:rsidRPr="00EE12C0">
              <w:rPr>
                <w:rFonts w:cstheme="minorHAnsi"/>
                <w:b/>
                <w:bCs/>
              </w:rPr>
              <w:t>(TAK, NIE)</w:t>
            </w:r>
          </w:p>
        </w:tc>
      </w:tr>
      <w:tr w:rsidR="008C7BC5" w:rsidRPr="00EE12C0" w14:paraId="083ED8CE" w14:textId="77777777" w:rsidTr="006C1A12">
        <w:trPr>
          <w:trHeight w:val="268"/>
        </w:trPr>
        <w:tc>
          <w:tcPr>
            <w:tcW w:w="14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D9C38" w14:textId="77777777" w:rsidR="008C7BC5" w:rsidRPr="00EE12C0" w:rsidRDefault="008C7BC5" w:rsidP="006C1A12">
            <w:pPr>
              <w:jc w:val="center"/>
              <w:rPr>
                <w:rFonts w:cstheme="minorHAnsi"/>
                <w:b/>
              </w:rPr>
            </w:pPr>
            <w:r w:rsidRPr="00EE12C0">
              <w:rPr>
                <w:rFonts w:cstheme="minorHAnsi"/>
                <w:b/>
              </w:rPr>
              <w:t>Parametry wymagane analizatora</w:t>
            </w:r>
          </w:p>
        </w:tc>
      </w:tr>
      <w:tr w:rsidR="008C7BC5" w:rsidRPr="00EE12C0" w14:paraId="1D6DAD19" w14:textId="77777777" w:rsidTr="006C1A1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FCBF" w14:textId="77777777" w:rsidR="008C7BC5" w:rsidRPr="00EE12C0" w:rsidRDefault="008C7BC5" w:rsidP="006C1A12">
            <w:pPr>
              <w:ind w:left="720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2824" w14:textId="77777777" w:rsidR="008C7BC5" w:rsidRPr="00EE12C0" w:rsidRDefault="008C7BC5" w:rsidP="006C1A12">
            <w:pPr>
              <w:rPr>
                <w:rFonts w:cstheme="minorHAnsi"/>
                <w:i/>
              </w:rPr>
            </w:pPr>
            <w:r w:rsidRPr="00EE12C0">
              <w:rPr>
                <w:rFonts w:cstheme="minorHAnsi"/>
              </w:rPr>
              <w:t xml:space="preserve">Analizator </w:t>
            </w:r>
          </w:p>
          <w:p w14:paraId="61F0D78D" w14:textId="77777777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A1A68" w14:textId="77777777" w:rsidR="008C7BC5" w:rsidRPr="00EE12C0" w:rsidRDefault="008C7BC5" w:rsidP="006C1A12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 (należy podać rok produkcji i nazwę analizatora)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EDFC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8C7BC5" w:rsidRPr="00EE12C0" w14:paraId="36A01A56" w14:textId="77777777" w:rsidTr="006C1A1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55AD" w14:textId="77777777" w:rsidR="008C7BC5" w:rsidRPr="00EE12C0" w:rsidRDefault="008C7BC5" w:rsidP="008C7BC5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0656" w14:textId="77777777" w:rsidR="007D2840" w:rsidRPr="00747DB0" w:rsidRDefault="007D2840" w:rsidP="007D2840">
            <w:pPr>
              <w:suppressAutoHyphens w:val="0"/>
            </w:pPr>
            <w:r w:rsidRPr="00747DB0">
              <w:t xml:space="preserve">Analizator (analizatory) fabrycznie nowy(e), nie więcej niż 2 sztuki, </w:t>
            </w:r>
            <w:proofErr w:type="spellStart"/>
            <w:r w:rsidRPr="00747DB0">
              <w:t>immunobiochemiczny</w:t>
            </w:r>
            <w:proofErr w:type="spellEnd"/>
            <w:r w:rsidRPr="00747DB0">
              <w:t>(e), wyposażony(e) w podajnik próbek, umożliwiający(e) aspirację materiału do wszystkich badań z tej samej probówki bez konieczności jej ręcznego przenoszenia.</w:t>
            </w:r>
          </w:p>
          <w:p w14:paraId="6D68DC3E" w14:textId="77777777" w:rsidR="007D2840" w:rsidRPr="00747DB0" w:rsidRDefault="007D2840" w:rsidP="007D2840">
            <w:pPr>
              <w:numPr>
                <w:ilvl w:val="1"/>
                <w:numId w:val="23"/>
              </w:numPr>
              <w:suppressAutoHyphens w:val="0"/>
              <w:ind w:left="427"/>
            </w:pPr>
            <w:r w:rsidRPr="00747DB0">
              <w:lastRenderedPageBreak/>
              <w:t>Badania "biochemiczne" - zastosowanie układu pomiarowego o wydajności min. 500 oznaczeń na godzinę.</w:t>
            </w:r>
          </w:p>
          <w:p w14:paraId="6AD62FE8" w14:textId="77777777" w:rsidR="007D2840" w:rsidRPr="00747DB0" w:rsidRDefault="007D2840" w:rsidP="007D2840">
            <w:pPr>
              <w:numPr>
                <w:ilvl w:val="1"/>
                <w:numId w:val="23"/>
              </w:numPr>
              <w:suppressAutoHyphens w:val="0"/>
              <w:ind w:left="427"/>
            </w:pPr>
            <w:r w:rsidRPr="00747DB0">
              <w:t>Badania immunochemiczne – zastosowanie technologii chemiluminescencji, wydajność min.100 oznaczeń na godzinę.</w:t>
            </w:r>
          </w:p>
          <w:p w14:paraId="09618D2A" w14:textId="35F8BB03" w:rsidR="008C7BC5" w:rsidRPr="00EE12C0" w:rsidRDefault="007D2840" w:rsidP="007D2840">
            <w:pPr>
              <w:rPr>
                <w:rFonts w:cstheme="minorHAnsi"/>
              </w:rPr>
            </w:pPr>
            <w:r w:rsidRPr="00747DB0">
              <w:t>Minimalna wydajność układu do pomiarów jonów 200 oznaczeń na godzinę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14A63" w14:textId="77777777" w:rsidR="008C7BC5" w:rsidRPr="00EE12C0" w:rsidRDefault="008C7BC5" w:rsidP="006C1A12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lastRenderedPageBreak/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B8C4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8C7BC5" w:rsidRPr="00EE12C0" w14:paraId="6E123896" w14:textId="77777777" w:rsidTr="007D2840">
        <w:trPr>
          <w:trHeight w:val="259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14A2" w14:textId="77777777" w:rsidR="008C7BC5" w:rsidRPr="00EE12C0" w:rsidRDefault="008C7BC5" w:rsidP="008C7BC5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57F4" w14:textId="57F77816" w:rsidR="008C7BC5" w:rsidRPr="007D2840" w:rsidRDefault="007D2840" w:rsidP="007D2840">
            <w:pPr>
              <w:suppressAutoHyphens w:val="0"/>
            </w:pPr>
            <w:r w:rsidRPr="00747DB0">
              <w:t>Możliwość jednoczasowego wstawienia do analizatora (analizatorów) minimum 100 próbek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01F6" w14:textId="77777777" w:rsidR="008C7BC5" w:rsidRPr="00EE12C0" w:rsidRDefault="008C7BC5" w:rsidP="006C1A12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F770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8C7BC5" w:rsidRPr="00EE12C0" w14:paraId="302B2650" w14:textId="77777777" w:rsidTr="006C1A12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B579" w14:textId="77777777" w:rsidR="008C7BC5" w:rsidRPr="00EE12C0" w:rsidRDefault="008C7BC5" w:rsidP="008C7BC5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BBAD9" w14:textId="0CAF8727" w:rsidR="008C7BC5" w:rsidRPr="007D2840" w:rsidRDefault="007D2840" w:rsidP="006624B0">
            <w:pPr>
              <w:suppressAutoHyphens w:val="0"/>
            </w:pPr>
            <w:r w:rsidRPr="00747DB0">
              <w:t>Osobne miejsce na próbki „cito”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BF324" w14:textId="77777777" w:rsidR="008C7BC5" w:rsidRPr="00EE12C0" w:rsidRDefault="008C7BC5" w:rsidP="006C1A12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A3E4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8C7BC5" w:rsidRPr="00EE12C0" w14:paraId="1807C247" w14:textId="77777777" w:rsidTr="006C1A12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A5A8" w14:textId="77777777" w:rsidR="008C7BC5" w:rsidRPr="00EE12C0" w:rsidRDefault="008C7BC5" w:rsidP="008C7BC5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4C24C" w14:textId="5EAC87E6" w:rsidR="008C7BC5" w:rsidRPr="007D2840" w:rsidRDefault="007D2840" w:rsidP="006624B0">
            <w:pPr>
              <w:suppressAutoHyphens w:val="0"/>
            </w:pPr>
            <w:r w:rsidRPr="00747DB0">
              <w:t>Czujniki skrzepu dla próbek oraz czujniki poziomu cieczy dla próbek i odczynników na każdym etapie dozowania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EB428" w14:textId="77777777" w:rsidR="008C7BC5" w:rsidRPr="00EE12C0" w:rsidRDefault="008C7BC5" w:rsidP="006C1A12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22524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8C7BC5" w:rsidRPr="00EE12C0" w14:paraId="24CF4193" w14:textId="77777777" w:rsidTr="006C1A12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DC5B" w14:textId="77777777" w:rsidR="008C7BC5" w:rsidRPr="00EE12C0" w:rsidRDefault="008C7BC5" w:rsidP="008C7BC5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68299" w14:textId="6EBF89A6" w:rsidR="008C7BC5" w:rsidRPr="006624B0" w:rsidRDefault="006624B0" w:rsidP="006624B0">
            <w:pPr>
              <w:suppressAutoHyphens w:val="0"/>
            </w:pPr>
            <w:r w:rsidRPr="00747DB0">
              <w:t>Możliwość wykonywania automatycznych rozcieńczeń i powtórek zarówno dla analiz biochemicznych jak i immunochemicznych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0504" w14:textId="77777777" w:rsidR="008C7BC5" w:rsidRPr="00EE12C0" w:rsidRDefault="008C7BC5" w:rsidP="006C1A12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57B3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8C7BC5" w:rsidRPr="00EE12C0" w14:paraId="1F5E9164" w14:textId="77777777" w:rsidTr="006C1A12">
        <w:trPr>
          <w:trHeight w:val="28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6C2F" w14:textId="77777777" w:rsidR="008C7BC5" w:rsidRPr="00EE12C0" w:rsidRDefault="008C7BC5" w:rsidP="008C7BC5">
            <w:pPr>
              <w:numPr>
                <w:ilvl w:val="0"/>
                <w:numId w:val="23"/>
              </w:numPr>
              <w:suppressAutoHyphens w:val="0"/>
              <w:rPr>
                <w:rFonts w:cstheme="minorHAnsi"/>
                <w:bCs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65DC1" w14:textId="77777777" w:rsidR="006624B0" w:rsidRPr="00747DB0" w:rsidRDefault="006624B0" w:rsidP="006624B0">
            <w:pPr>
              <w:suppressAutoHyphens w:val="0"/>
            </w:pPr>
            <w:r w:rsidRPr="00747DB0">
              <w:t xml:space="preserve">Dostarczenie i zamontowanie na koszt Wykonawcy: </w:t>
            </w:r>
          </w:p>
          <w:p w14:paraId="6CA78AAE" w14:textId="77777777" w:rsidR="006624B0" w:rsidRPr="00747DB0" w:rsidRDefault="006624B0" w:rsidP="006624B0">
            <w:pPr>
              <w:numPr>
                <w:ilvl w:val="1"/>
                <w:numId w:val="23"/>
              </w:numPr>
              <w:suppressAutoHyphens w:val="0"/>
              <w:ind w:left="427"/>
            </w:pPr>
            <w:r w:rsidRPr="00747DB0">
              <w:t>stacji uzdatniania wody (jeśli taka jest konieczność), oraz - w razie potrzeby – bieżąca wymiana w niej filtrów i ich konserwacja,</w:t>
            </w:r>
          </w:p>
          <w:p w14:paraId="72801FAE" w14:textId="77777777" w:rsidR="006624B0" w:rsidRPr="00747DB0" w:rsidRDefault="006624B0" w:rsidP="006624B0">
            <w:pPr>
              <w:numPr>
                <w:ilvl w:val="1"/>
                <w:numId w:val="23"/>
              </w:numPr>
              <w:suppressAutoHyphens w:val="0"/>
              <w:ind w:left="427"/>
            </w:pPr>
            <w:r w:rsidRPr="00747DB0">
              <w:t>tzw. UPS o odpowiednich dla analizatora (analizatorów) parametrach technicznych umożliwiający podtrzymanie pracy w razie awarii sieci elektrycznej do 30 minut,</w:t>
            </w:r>
          </w:p>
          <w:p w14:paraId="384C5AC3" w14:textId="77777777" w:rsidR="006624B0" w:rsidRPr="00747DB0" w:rsidRDefault="006624B0" w:rsidP="006624B0">
            <w:pPr>
              <w:numPr>
                <w:ilvl w:val="1"/>
                <w:numId w:val="23"/>
              </w:numPr>
              <w:suppressAutoHyphens w:val="0"/>
              <w:ind w:left="427"/>
            </w:pPr>
            <w:r w:rsidRPr="00747DB0">
              <w:t>wykonanie niezbędnych przyłączy.</w:t>
            </w:r>
          </w:p>
          <w:p w14:paraId="0A2A215E" w14:textId="1F3B317D" w:rsidR="008C7BC5" w:rsidRPr="00EE12C0" w:rsidRDefault="008C7BC5" w:rsidP="006C1A12">
            <w:pPr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EC1E8" w14:textId="77777777" w:rsidR="008C7BC5" w:rsidRPr="00EE12C0" w:rsidRDefault="008C7BC5" w:rsidP="006C1A12">
            <w:pPr>
              <w:jc w:val="center"/>
              <w:rPr>
                <w:rFonts w:cstheme="minorHAnsi"/>
              </w:rPr>
            </w:pPr>
            <w:r w:rsidRPr="00EE12C0">
              <w:rPr>
                <w:rFonts w:cstheme="minorHAnsi"/>
              </w:rPr>
              <w:t>TAK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A1F2" w14:textId="77777777" w:rsidR="008C7BC5" w:rsidRPr="00EE12C0" w:rsidRDefault="008C7BC5" w:rsidP="006C1A12">
            <w:pPr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6077CE41" w14:textId="77777777" w:rsidR="008C7BC5" w:rsidRPr="00EE12C0" w:rsidRDefault="008C7BC5" w:rsidP="008C7BC5">
      <w:pPr>
        <w:rPr>
          <w:rFonts w:cstheme="minorHAnsi"/>
        </w:rPr>
      </w:pPr>
    </w:p>
    <w:p w14:paraId="6F308AD2" w14:textId="77777777" w:rsidR="008C7BC5" w:rsidRPr="00EE12C0" w:rsidRDefault="008C7BC5" w:rsidP="008C7BC5">
      <w:p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Wykonawca wybrany w postępowaniu zapewni:</w:t>
      </w:r>
    </w:p>
    <w:p w14:paraId="29A6ED7D" w14:textId="7FB17D3B" w:rsidR="00B47A17" w:rsidRPr="00B47A17" w:rsidRDefault="00B47A17" w:rsidP="007D2840">
      <w:pPr>
        <w:numPr>
          <w:ilvl w:val="0"/>
          <w:numId w:val="25"/>
        </w:numPr>
        <w:suppressAutoHyphens w:val="0"/>
        <w:jc w:val="both"/>
        <w:rPr>
          <w:sz w:val="24"/>
          <w:szCs w:val="24"/>
        </w:rPr>
      </w:pPr>
      <w:r w:rsidRPr="00B47A17">
        <w:rPr>
          <w:sz w:val="24"/>
          <w:szCs w:val="24"/>
        </w:rPr>
        <w:t>własnym staraniem i kosztem dwustronną komunikację analizatora(ów) ze szpitalnym systemem informatycznym, z uwzględnieniem rozpoznawania próbki przy użyciu kodów paskowych (system CODE 39), w terminie oddania analizatora do użytkowania</w:t>
      </w:r>
    </w:p>
    <w:p w14:paraId="03F18CC3" w14:textId="571E4E92" w:rsidR="00B47A17" w:rsidRPr="00B47A17" w:rsidRDefault="00B47A17" w:rsidP="007D2840">
      <w:pPr>
        <w:numPr>
          <w:ilvl w:val="0"/>
          <w:numId w:val="25"/>
        </w:numPr>
        <w:suppressAutoHyphens w:val="0"/>
        <w:jc w:val="both"/>
        <w:rPr>
          <w:sz w:val="24"/>
          <w:szCs w:val="24"/>
        </w:rPr>
      </w:pPr>
      <w:r w:rsidRPr="00B47A17">
        <w:rPr>
          <w:sz w:val="24"/>
          <w:szCs w:val="24"/>
        </w:rPr>
        <w:t>bezpłatną aktualizację oprogramowania w trakcie trwania umowy</w:t>
      </w:r>
    </w:p>
    <w:p w14:paraId="64B1B8BB" w14:textId="3DDD0620" w:rsidR="00B47A17" w:rsidRPr="00B47A17" w:rsidRDefault="00B47A17" w:rsidP="007D2840">
      <w:pPr>
        <w:numPr>
          <w:ilvl w:val="0"/>
          <w:numId w:val="25"/>
        </w:numPr>
        <w:suppressAutoHyphens w:val="0"/>
        <w:jc w:val="both"/>
        <w:rPr>
          <w:sz w:val="24"/>
          <w:szCs w:val="24"/>
        </w:rPr>
      </w:pPr>
      <w:r w:rsidRPr="00B47A17">
        <w:rPr>
          <w:sz w:val="24"/>
          <w:szCs w:val="24"/>
        </w:rPr>
        <w:t>własnym staraniem i kosztem możliwość bezobsługowego przekazywania danych kontroli wewnątrzlaboratoryjnej z analizatora(ów) do programu kontroli badań użytkowanego w szpitalnym laboratorium zamawiającego.</w:t>
      </w:r>
    </w:p>
    <w:p w14:paraId="1108B800" w14:textId="36F173B5" w:rsidR="00B47A17" w:rsidRPr="00B47A17" w:rsidRDefault="00B47A17" w:rsidP="007D2840">
      <w:pPr>
        <w:numPr>
          <w:ilvl w:val="0"/>
          <w:numId w:val="25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B47A17">
        <w:rPr>
          <w:sz w:val="24"/>
          <w:szCs w:val="24"/>
        </w:rPr>
        <w:t>ażność odczynników po dostarczeniu do Laboratorium – min.6 miesięcy.</w:t>
      </w:r>
    </w:p>
    <w:p w14:paraId="16879837" w14:textId="1B278CBD" w:rsidR="00B47A17" w:rsidRPr="00B47A17" w:rsidRDefault="00B47A17" w:rsidP="007D2840">
      <w:pPr>
        <w:numPr>
          <w:ilvl w:val="0"/>
          <w:numId w:val="25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B47A17">
        <w:rPr>
          <w:sz w:val="24"/>
          <w:szCs w:val="24"/>
        </w:rPr>
        <w:t>aprawy i niezbędne okresowe przeglądy wraz z częściami wymaganymi do wykonania naprawy/przeglądu analizatora(ów)/drukarki – na koszt Wykonawcy. Czas reakcji serwisu – do 24 godzin. Do drukarki oferent dostarczy w razie potrzeby materiały zużywalne (toner).</w:t>
      </w:r>
    </w:p>
    <w:p w14:paraId="6AE74301" w14:textId="398D788E" w:rsidR="00B47A17" w:rsidRPr="00B47A17" w:rsidRDefault="006D6737" w:rsidP="007D2840">
      <w:pPr>
        <w:numPr>
          <w:ilvl w:val="0"/>
          <w:numId w:val="25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47A17" w:rsidRPr="00B47A17">
        <w:rPr>
          <w:sz w:val="24"/>
          <w:szCs w:val="24"/>
        </w:rPr>
        <w:t>ymian</w:t>
      </w:r>
      <w:r>
        <w:rPr>
          <w:sz w:val="24"/>
          <w:szCs w:val="24"/>
        </w:rPr>
        <w:t>ę</w:t>
      </w:r>
      <w:r w:rsidR="00B47A17" w:rsidRPr="00B47A17">
        <w:rPr>
          <w:sz w:val="24"/>
          <w:szCs w:val="24"/>
        </w:rPr>
        <w:t xml:space="preserve"> wadliwego urządzenia na nowe w razie 3-krotnej awarii w ciągu roku tego samego podzespołu.</w:t>
      </w:r>
    </w:p>
    <w:p w14:paraId="45027313" w14:textId="04F45A2E" w:rsidR="00B47A17" w:rsidRPr="00B47A17" w:rsidRDefault="006D6737" w:rsidP="007D2840">
      <w:pPr>
        <w:numPr>
          <w:ilvl w:val="0"/>
          <w:numId w:val="25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B47A17" w:rsidRPr="00B47A17">
        <w:rPr>
          <w:sz w:val="24"/>
          <w:szCs w:val="24"/>
        </w:rPr>
        <w:t>nstrukcj</w:t>
      </w:r>
      <w:r>
        <w:rPr>
          <w:sz w:val="24"/>
          <w:szCs w:val="24"/>
        </w:rPr>
        <w:t>ę</w:t>
      </w:r>
      <w:r w:rsidR="00B47A17" w:rsidRPr="00B47A17">
        <w:rPr>
          <w:sz w:val="24"/>
          <w:szCs w:val="24"/>
        </w:rPr>
        <w:t xml:space="preserve"> obsługi w j. polskim. </w:t>
      </w:r>
    </w:p>
    <w:p w14:paraId="0A058788" w14:textId="77777777" w:rsidR="00B47A17" w:rsidRPr="00B47A17" w:rsidRDefault="00B47A17" w:rsidP="007D2840">
      <w:pPr>
        <w:numPr>
          <w:ilvl w:val="0"/>
          <w:numId w:val="25"/>
        </w:numPr>
        <w:shd w:val="clear" w:color="auto" w:fill="FFFFFF"/>
        <w:suppressAutoHyphens w:val="0"/>
        <w:jc w:val="both"/>
        <w:rPr>
          <w:sz w:val="24"/>
          <w:szCs w:val="24"/>
        </w:rPr>
      </w:pPr>
      <w:r w:rsidRPr="00B47A17">
        <w:rPr>
          <w:sz w:val="24"/>
          <w:szCs w:val="24"/>
        </w:rPr>
        <w:t xml:space="preserve">Wykonawca dostarczy w formie elektronicznej lub pisemnej karty charakterystyk substancji niebezpiecznych, spełniające wymagania rozporządzenia 2020/878/UE </w:t>
      </w:r>
    </w:p>
    <w:p w14:paraId="112D27E7" w14:textId="5883C714" w:rsidR="00B47A17" w:rsidRPr="00B47A17" w:rsidRDefault="006624B0" w:rsidP="007D2840">
      <w:pPr>
        <w:numPr>
          <w:ilvl w:val="0"/>
          <w:numId w:val="25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="00B47A17" w:rsidRPr="00B47A17">
        <w:rPr>
          <w:sz w:val="24"/>
          <w:szCs w:val="24"/>
        </w:rPr>
        <w:t>ieodpłatne przeprowadzenie niezbędnych szkoleń dla bezpośrednich użytkowników, po uzgodnieniu z Kierownikiem Zakładu.</w:t>
      </w:r>
    </w:p>
    <w:p w14:paraId="0C6084F0" w14:textId="0D0ECA1D" w:rsidR="00B47A17" w:rsidRPr="00B47A17" w:rsidRDefault="006624B0" w:rsidP="007D2840">
      <w:pPr>
        <w:numPr>
          <w:ilvl w:val="0"/>
          <w:numId w:val="25"/>
        </w:numPr>
        <w:suppressAutoHyphens w:val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>p</w:t>
      </w:r>
      <w:r w:rsidR="00B47A17" w:rsidRPr="00B47A17">
        <w:rPr>
          <w:sz w:val="24"/>
          <w:szCs w:val="24"/>
        </w:rPr>
        <w:t>o wygaśnięciu umowy, Wykonawca zobowiąże się do odebrania dzierżawionego analizatora(ów) w terminie nie dłuższym niż 3 tygodnie od daty wygaśnięcia umowy.</w:t>
      </w:r>
    </w:p>
    <w:p w14:paraId="6DD8B19E" w14:textId="58FEE3AF" w:rsidR="00B47A17" w:rsidRPr="00B47A17" w:rsidRDefault="006624B0" w:rsidP="007D2840">
      <w:pPr>
        <w:numPr>
          <w:ilvl w:val="0"/>
          <w:numId w:val="25"/>
        </w:numPr>
        <w:suppressAutoHyphens w:val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>n</w:t>
      </w:r>
      <w:r w:rsidR="00B47A17" w:rsidRPr="00B47A17">
        <w:rPr>
          <w:sz w:val="24"/>
          <w:szCs w:val="24"/>
        </w:rPr>
        <w:t>a wniosek Kierownika Zakładu/zastępcy Kierownika Zakładu/Kierownika Pracowni Badań Rutynowych, w razie problemów technicznych/merytorycznych Wykonawca zobowiązuje się do zorganizowania wizyty przedstawiciela handlowego/naukowego/ /pracownika serwisu</w:t>
      </w:r>
    </w:p>
    <w:p w14:paraId="2D22F0B6" w14:textId="77777777" w:rsidR="00B47A17" w:rsidRPr="00B47A17" w:rsidRDefault="00B47A17" w:rsidP="007D2840">
      <w:pPr>
        <w:numPr>
          <w:ilvl w:val="0"/>
          <w:numId w:val="25"/>
        </w:numPr>
        <w:suppressAutoHyphens w:val="0"/>
        <w:jc w:val="both"/>
        <w:rPr>
          <w:bCs/>
          <w:sz w:val="24"/>
          <w:szCs w:val="24"/>
          <w:highlight w:val="yellow"/>
        </w:rPr>
      </w:pPr>
      <w:r w:rsidRPr="00B47A17">
        <w:rPr>
          <w:sz w:val="24"/>
          <w:szCs w:val="24"/>
        </w:rPr>
        <w:lastRenderedPageBreak/>
        <w:t xml:space="preserve">Wykonawca zapewni udział laboratorium w kontroli </w:t>
      </w:r>
      <w:proofErr w:type="spellStart"/>
      <w:r w:rsidRPr="00B47A17">
        <w:rPr>
          <w:sz w:val="24"/>
          <w:szCs w:val="24"/>
        </w:rPr>
        <w:t>zewnątrzlaboratoryjnej</w:t>
      </w:r>
      <w:proofErr w:type="spellEnd"/>
      <w:r w:rsidRPr="00B47A17">
        <w:rPr>
          <w:sz w:val="24"/>
          <w:szCs w:val="24"/>
        </w:rPr>
        <w:t xml:space="preserve"> (nie rzadziej niż 4 razy w roku) w zakresie AMH, anty-TSHR, ASO, RF, </w:t>
      </w:r>
      <w:proofErr w:type="spellStart"/>
      <w:r w:rsidRPr="00B47A17">
        <w:rPr>
          <w:sz w:val="24"/>
          <w:szCs w:val="24"/>
        </w:rPr>
        <w:t>everolimus</w:t>
      </w:r>
      <w:proofErr w:type="spellEnd"/>
      <w:r w:rsidRPr="00B47A17">
        <w:rPr>
          <w:sz w:val="24"/>
          <w:szCs w:val="24"/>
        </w:rPr>
        <w:t xml:space="preserve">, tyreoglobulina, kwasy żółciowe, przeciwciała przeciwko tyreoglobulinie, IL-6, </w:t>
      </w:r>
      <w:proofErr w:type="spellStart"/>
      <w:r w:rsidRPr="00B47A17">
        <w:rPr>
          <w:sz w:val="24"/>
          <w:szCs w:val="24"/>
        </w:rPr>
        <w:t>Lp</w:t>
      </w:r>
      <w:proofErr w:type="spellEnd"/>
      <w:r w:rsidRPr="00B47A17">
        <w:rPr>
          <w:sz w:val="24"/>
          <w:szCs w:val="24"/>
        </w:rPr>
        <w:t>(a), antygen SCC, Ca-72.4</w:t>
      </w:r>
    </w:p>
    <w:p w14:paraId="307948C4" w14:textId="1587D402" w:rsidR="00B47A17" w:rsidRPr="00B47A17" w:rsidRDefault="006624B0" w:rsidP="007D2840">
      <w:pPr>
        <w:numPr>
          <w:ilvl w:val="0"/>
          <w:numId w:val="25"/>
        </w:numPr>
        <w:suppressAutoHyphens w:val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>Wykonawca</w:t>
      </w:r>
      <w:r w:rsidR="00B47A17" w:rsidRPr="00B47A17">
        <w:rPr>
          <w:sz w:val="24"/>
          <w:szCs w:val="24"/>
        </w:rPr>
        <w:t xml:space="preserve"> dostarczy niezbędne Oferent dostarczy niezbędne akcesoria:</w:t>
      </w:r>
    </w:p>
    <w:p w14:paraId="37E94818" w14:textId="77777777" w:rsidR="00B47A17" w:rsidRPr="00B47A17" w:rsidRDefault="00B47A17" w:rsidP="007D2840">
      <w:pPr>
        <w:ind w:left="720"/>
        <w:jc w:val="both"/>
        <w:rPr>
          <w:sz w:val="24"/>
          <w:szCs w:val="24"/>
        </w:rPr>
      </w:pPr>
      <w:r w:rsidRPr="00B47A17">
        <w:rPr>
          <w:sz w:val="24"/>
          <w:szCs w:val="24"/>
        </w:rPr>
        <w:t>- waga laboratoryjna (200g/0,001 g) do wykonania oznaczenia prolaktyny</w:t>
      </w:r>
    </w:p>
    <w:p w14:paraId="0B7F7FBD" w14:textId="77777777" w:rsidR="00B47A17" w:rsidRPr="00B47A17" w:rsidRDefault="00B47A17" w:rsidP="007D2840">
      <w:pPr>
        <w:ind w:left="720"/>
        <w:jc w:val="both"/>
        <w:rPr>
          <w:bCs/>
          <w:sz w:val="24"/>
          <w:szCs w:val="24"/>
        </w:rPr>
      </w:pPr>
      <w:r w:rsidRPr="00B47A17">
        <w:rPr>
          <w:sz w:val="24"/>
          <w:szCs w:val="24"/>
        </w:rPr>
        <w:t xml:space="preserve">- mieszalnik rolkowy lub kołyska do oznaczeń stężenia </w:t>
      </w:r>
      <w:proofErr w:type="spellStart"/>
      <w:r w:rsidRPr="00B47A17">
        <w:rPr>
          <w:sz w:val="24"/>
          <w:szCs w:val="24"/>
        </w:rPr>
        <w:t>everolimusa</w:t>
      </w:r>
      <w:proofErr w:type="spellEnd"/>
      <w:r w:rsidRPr="00B47A17">
        <w:rPr>
          <w:sz w:val="24"/>
          <w:szCs w:val="24"/>
        </w:rPr>
        <w:t xml:space="preserve">    </w:t>
      </w:r>
    </w:p>
    <w:p w14:paraId="0A845C50" w14:textId="77777777" w:rsidR="008C7BC5" w:rsidRDefault="008C7BC5" w:rsidP="009203FC">
      <w:pPr>
        <w:rPr>
          <w:rFonts w:cs="Times New Roman"/>
          <w:b/>
          <w:sz w:val="24"/>
          <w:szCs w:val="24"/>
        </w:rPr>
      </w:pPr>
    </w:p>
    <w:p w14:paraId="292B3026" w14:textId="77777777" w:rsidR="009203FC" w:rsidRDefault="009203FC" w:rsidP="009203FC"/>
    <w:p w14:paraId="78E2DAAC" w14:textId="77777777" w:rsidR="009203FC" w:rsidRDefault="009203FC" w:rsidP="009203FC"/>
    <w:p w14:paraId="066B7625" w14:textId="77777777" w:rsidR="00FF1E4F" w:rsidRPr="00290945" w:rsidRDefault="00FF1E4F" w:rsidP="00FF1E4F">
      <w:r w:rsidRPr="00290945">
        <w:t>………………….. dnia ……………………….</w:t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  <w:t>…………………………………………..</w:t>
      </w:r>
    </w:p>
    <w:p w14:paraId="63A01DD0" w14:textId="3399A92F" w:rsidR="00FF1E4F" w:rsidRPr="00290945" w:rsidRDefault="00FF1E4F" w:rsidP="00FF1E4F">
      <w:pPr>
        <w:ind w:left="720"/>
      </w:pPr>
      <w:r w:rsidRPr="00290945">
        <w:tab/>
      </w:r>
      <w:r w:rsidRPr="00290945">
        <w:tab/>
      </w:r>
      <w:r w:rsidRPr="00290945">
        <w:tab/>
      </w:r>
      <w:r w:rsidRPr="00290945">
        <w:tab/>
      </w:r>
      <w:r w:rsidR="00C274D9">
        <w:t xml:space="preserve">                                                                                                                                            podpis</w:t>
      </w:r>
    </w:p>
    <w:p w14:paraId="1986B714" w14:textId="77777777" w:rsidR="00FF1E4F" w:rsidRDefault="00FF1E4F" w:rsidP="00FF1E4F">
      <w:pPr>
        <w:jc w:val="right"/>
        <w:rPr>
          <w:rFonts w:cs="Arial"/>
          <w:b/>
          <w:color w:val="FF0000"/>
          <w:sz w:val="24"/>
          <w:szCs w:val="24"/>
        </w:rPr>
      </w:pPr>
    </w:p>
    <w:p w14:paraId="0ED41535" w14:textId="77777777" w:rsidR="007C2951" w:rsidRDefault="007C2951" w:rsidP="00FF1E4F">
      <w:pPr>
        <w:jc w:val="right"/>
        <w:rPr>
          <w:rFonts w:cs="Arial"/>
          <w:b/>
          <w:color w:val="FF0000"/>
          <w:sz w:val="24"/>
          <w:szCs w:val="24"/>
        </w:rPr>
      </w:pPr>
    </w:p>
    <w:p w14:paraId="669576A1" w14:textId="77777777" w:rsidR="007C2951" w:rsidRDefault="007C2951" w:rsidP="00FF1E4F">
      <w:pPr>
        <w:jc w:val="right"/>
        <w:rPr>
          <w:rFonts w:cs="Arial"/>
          <w:b/>
          <w:color w:val="FF0000"/>
          <w:sz w:val="24"/>
          <w:szCs w:val="24"/>
        </w:rPr>
      </w:pPr>
    </w:p>
    <w:p w14:paraId="62721C4E" w14:textId="77777777" w:rsidR="007C2951" w:rsidRDefault="007C2951" w:rsidP="00FF1E4F">
      <w:pPr>
        <w:jc w:val="right"/>
        <w:rPr>
          <w:rFonts w:cs="Arial"/>
          <w:b/>
          <w:color w:val="FF0000"/>
          <w:sz w:val="24"/>
          <w:szCs w:val="24"/>
        </w:rPr>
      </w:pPr>
    </w:p>
    <w:p w14:paraId="0A247B54" w14:textId="77777777" w:rsidR="007C2951" w:rsidRDefault="007C2951" w:rsidP="00FF1E4F">
      <w:pPr>
        <w:jc w:val="right"/>
        <w:rPr>
          <w:rFonts w:cs="Arial"/>
          <w:b/>
          <w:color w:val="FF0000"/>
          <w:sz w:val="24"/>
          <w:szCs w:val="24"/>
        </w:rPr>
      </w:pPr>
    </w:p>
    <w:p w14:paraId="5DF9C1F6" w14:textId="77777777" w:rsidR="007C2951" w:rsidRDefault="007C2951" w:rsidP="00FF1E4F">
      <w:pPr>
        <w:jc w:val="right"/>
        <w:rPr>
          <w:rFonts w:cs="Arial"/>
          <w:b/>
          <w:color w:val="FF0000"/>
          <w:sz w:val="24"/>
          <w:szCs w:val="24"/>
        </w:rPr>
      </w:pPr>
    </w:p>
    <w:p w14:paraId="0C9E1BFE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4E7BCBF4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4BC61B02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4A51F2F7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4B7C38CC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2D2F1929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244D9D5B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520CFCDE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5BFC5347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5E0193A3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2551A77C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4BE80712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5EFB693C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398F2C5E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2A4A3261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4C75DA3B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5DBB2371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3F9B524F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67E4CFBC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p w14:paraId="67B63932" w14:textId="5CE94FD8" w:rsidR="007C2951" w:rsidRDefault="007C2951" w:rsidP="007C2951">
      <w:pPr>
        <w:rPr>
          <w:rFonts w:cs="Times New Roman"/>
          <w:b/>
          <w:sz w:val="24"/>
          <w:szCs w:val="24"/>
        </w:rPr>
      </w:pPr>
      <w:r w:rsidRPr="009F1690">
        <w:rPr>
          <w:rFonts w:cs="Times New Roman"/>
          <w:b/>
          <w:sz w:val="24"/>
          <w:szCs w:val="24"/>
        </w:rPr>
        <w:lastRenderedPageBreak/>
        <w:t xml:space="preserve">Zadanie nr </w:t>
      </w:r>
      <w:r>
        <w:rPr>
          <w:rFonts w:cs="Times New Roman"/>
          <w:b/>
          <w:sz w:val="24"/>
          <w:szCs w:val="24"/>
        </w:rPr>
        <w:t>2</w:t>
      </w:r>
      <w:r w:rsidRPr="009F1690">
        <w:rPr>
          <w:rFonts w:cs="Times New Roman"/>
          <w:b/>
          <w:sz w:val="24"/>
          <w:szCs w:val="24"/>
        </w:rPr>
        <w:t xml:space="preserve">: </w:t>
      </w:r>
      <w:r w:rsidRPr="007C2951">
        <w:rPr>
          <w:rFonts w:cs="Times New Roman"/>
          <w:b/>
          <w:sz w:val="24"/>
          <w:szCs w:val="24"/>
        </w:rPr>
        <w:t>odczynniki do genetycznej diagnostyki mikrobiologicznej w zakresie krwi, płynu mózgowo-rdzeniowego oraz materiału z dróg oddechowych wraz z dzierżawą analizatora</w:t>
      </w:r>
    </w:p>
    <w:p w14:paraId="46B5BE1E" w14:textId="77777777" w:rsidR="000F3511" w:rsidRDefault="000F3511" w:rsidP="007C2951">
      <w:pPr>
        <w:rPr>
          <w:rFonts w:cs="Times New Roman"/>
          <w:b/>
          <w:sz w:val="24"/>
          <w:szCs w:val="24"/>
        </w:rPr>
      </w:pPr>
    </w:p>
    <w:p w14:paraId="354BD660" w14:textId="5267A59B" w:rsidR="00A521EE" w:rsidRPr="00A41ABB" w:rsidRDefault="00A521EE" w:rsidP="00A521EE">
      <w:pPr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Wykonawca </w:t>
      </w:r>
      <w:r>
        <w:rPr>
          <w:sz w:val="24"/>
          <w:szCs w:val="24"/>
        </w:rPr>
        <w:t>zaoferuje zestawy = przewidywana liczba badań</w:t>
      </w:r>
      <w:r w:rsidRPr="00A41ABB">
        <w:rPr>
          <w:sz w:val="24"/>
          <w:szCs w:val="24"/>
        </w:rPr>
        <w:t>:</w:t>
      </w:r>
    </w:p>
    <w:p w14:paraId="396BE044" w14:textId="2DDD99D5" w:rsidR="00A521EE" w:rsidRPr="00A41ABB" w:rsidRDefault="00A521EE" w:rsidP="00A521EE">
      <w:pPr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</w:t>
      </w:r>
      <w:r w:rsidR="00B94CB3">
        <w:rPr>
          <w:sz w:val="24"/>
          <w:szCs w:val="24"/>
        </w:rPr>
        <w:t xml:space="preserve">do wykrywania patogenów górnych dróg oddechowych z wymazów z </w:t>
      </w:r>
      <w:proofErr w:type="spellStart"/>
      <w:r w:rsidR="00B94CB3">
        <w:rPr>
          <w:sz w:val="24"/>
          <w:szCs w:val="24"/>
        </w:rPr>
        <w:t>nosogardzieli</w:t>
      </w:r>
      <w:proofErr w:type="spellEnd"/>
      <w:r w:rsidR="00B94CB3">
        <w:rPr>
          <w:sz w:val="24"/>
          <w:szCs w:val="24"/>
        </w:rPr>
        <w:t xml:space="preserve"> – 180 testów</w:t>
      </w:r>
    </w:p>
    <w:p w14:paraId="7A875DCD" w14:textId="73AA9934" w:rsidR="00A521EE" w:rsidRPr="00A41ABB" w:rsidRDefault="00A521EE" w:rsidP="00A521EE">
      <w:pPr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</w:t>
      </w:r>
      <w:r w:rsidR="0017118D">
        <w:rPr>
          <w:sz w:val="24"/>
          <w:szCs w:val="24"/>
        </w:rPr>
        <w:t xml:space="preserve">do wykrywania patogenów z dolnych dróg oddechowych z próbek takich jak popłuczyny oskrzelowo-pęcherzykowe, aspirat </w:t>
      </w:r>
      <w:proofErr w:type="spellStart"/>
      <w:r w:rsidR="0017118D">
        <w:rPr>
          <w:sz w:val="24"/>
          <w:szCs w:val="24"/>
        </w:rPr>
        <w:t>tch</w:t>
      </w:r>
      <w:r w:rsidR="000B4443">
        <w:rPr>
          <w:sz w:val="24"/>
          <w:szCs w:val="24"/>
        </w:rPr>
        <w:t>a</w:t>
      </w:r>
      <w:r w:rsidR="0017118D">
        <w:rPr>
          <w:sz w:val="24"/>
          <w:szCs w:val="24"/>
        </w:rPr>
        <w:t>wiczo</w:t>
      </w:r>
      <w:proofErr w:type="spellEnd"/>
      <w:r w:rsidR="0017118D">
        <w:rPr>
          <w:sz w:val="24"/>
          <w:szCs w:val="24"/>
        </w:rPr>
        <w:t xml:space="preserve">-oskrzelowy, </w:t>
      </w:r>
      <w:proofErr w:type="spellStart"/>
      <w:r w:rsidR="0017118D">
        <w:rPr>
          <w:sz w:val="24"/>
          <w:szCs w:val="24"/>
        </w:rPr>
        <w:t>płwocina</w:t>
      </w:r>
      <w:proofErr w:type="spellEnd"/>
      <w:r w:rsidR="0017118D">
        <w:rPr>
          <w:sz w:val="24"/>
          <w:szCs w:val="24"/>
        </w:rPr>
        <w:t xml:space="preserve"> – 120 testów</w:t>
      </w:r>
    </w:p>
    <w:p w14:paraId="36267E27" w14:textId="60BE1343" w:rsidR="00A521EE" w:rsidRPr="00A41ABB" w:rsidRDefault="00A521EE" w:rsidP="00A521EE">
      <w:pPr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</w:t>
      </w:r>
      <w:r w:rsidR="0017118D">
        <w:rPr>
          <w:sz w:val="24"/>
          <w:szCs w:val="24"/>
        </w:rPr>
        <w:t>do wykrywani patogenów zakażeń krwi z dodatnich posiewów krwi – 360 testów</w:t>
      </w:r>
    </w:p>
    <w:p w14:paraId="7DC28198" w14:textId="4B11CC64" w:rsidR="00A521EE" w:rsidRDefault="00A521EE" w:rsidP="00A521EE">
      <w:pPr>
        <w:jc w:val="both"/>
        <w:rPr>
          <w:sz w:val="24"/>
          <w:szCs w:val="24"/>
        </w:rPr>
      </w:pPr>
      <w:r w:rsidRPr="00A41ABB">
        <w:rPr>
          <w:sz w:val="24"/>
          <w:szCs w:val="24"/>
        </w:rPr>
        <w:t xml:space="preserve">- </w:t>
      </w:r>
      <w:r w:rsidR="00F034D4">
        <w:rPr>
          <w:sz w:val="24"/>
          <w:szCs w:val="24"/>
        </w:rPr>
        <w:t>do wykrywani patogenów zakażeń opon mózgowo-rdzeniowych z płynu mózgowo-rdzeniowego – 120 testów</w:t>
      </w:r>
    </w:p>
    <w:p w14:paraId="29F2A5D9" w14:textId="5653F1A4" w:rsidR="00A521EE" w:rsidRDefault="00A521EE" w:rsidP="00A521E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034D4">
        <w:rPr>
          <w:sz w:val="24"/>
          <w:szCs w:val="24"/>
        </w:rPr>
        <w:t>do wykrywani patogenów jelitowych z próbek kału – 120 testów</w:t>
      </w:r>
    </w:p>
    <w:p w14:paraId="18760CFD" w14:textId="1DA3B6AA" w:rsidR="00F034D4" w:rsidRDefault="00F034D4" w:rsidP="00A521E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do wykrywani patogenów zakażeń </w:t>
      </w:r>
      <w:proofErr w:type="spellStart"/>
      <w:r>
        <w:rPr>
          <w:sz w:val="24"/>
          <w:szCs w:val="24"/>
        </w:rPr>
        <w:t>okołoprotezowych</w:t>
      </w:r>
      <w:proofErr w:type="spellEnd"/>
      <w:r>
        <w:rPr>
          <w:sz w:val="24"/>
          <w:szCs w:val="24"/>
        </w:rPr>
        <w:t xml:space="preserve"> i</w:t>
      </w:r>
      <w:r w:rsidR="000B4443">
        <w:rPr>
          <w:sz w:val="24"/>
          <w:szCs w:val="24"/>
        </w:rPr>
        <w:t xml:space="preserve"> stawów z płynu stawowego – 60 testów.</w:t>
      </w:r>
    </w:p>
    <w:p w14:paraId="10956272" w14:textId="779D96AE" w:rsidR="000B4443" w:rsidRPr="00A41ABB" w:rsidRDefault="000B4443" w:rsidP="00A521EE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preferuje jak najmniejszą liczbę testów w pojedynczym opakowaniu.</w:t>
      </w:r>
    </w:p>
    <w:p w14:paraId="59B95056" w14:textId="77777777" w:rsidR="00A521EE" w:rsidRDefault="00A521EE" w:rsidP="007C2951">
      <w:pPr>
        <w:rPr>
          <w:rFonts w:cs="Times New Roman"/>
          <w:b/>
          <w:sz w:val="24"/>
          <w:szCs w:val="24"/>
        </w:rPr>
      </w:pPr>
    </w:p>
    <w:tbl>
      <w:tblPr>
        <w:tblW w:w="1389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50"/>
        <w:gridCol w:w="1134"/>
        <w:gridCol w:w="710"/>
        <w:gridCol w:w="993"/>
        <w:gridCol w:w="1275"/>
        <w:gridCol w:w="1275"/>
        <w:gridCol w:w="1276"/>
        <w:gridCol w:w="1586"/>
        <w:gridCol w:w="2126"/>
      </w:tblGrid>
      <w:tr w:rsidR="00A521EE" w14:paraId="289455AD" w14:textId="77777777" w:rsidTr="004A450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</w:tcPr>
          <w:p w14:paraId="00260D81" w14:textId="77777777" w:rsidR="00A521EE" w:rsidRDefault="00A521EE" w:rsidP="006C1A12">
            <w:pPr>
              <w:rPr>
                <w:b/>
              </w:rPr>
            </w:pPr>
          </w:p>
          <w:p w14:paraId="4EE0B9D8" w14:textId="77777777" w:rsidR="00A521EE" w:rsidRDefault="00A521EE" w:rsidP="006C1A12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1E468537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12714681" w14:textId="77777777" w:rsidR="00A521EE" w:rsidRDefault="00A521EE" w:rsidP="006C1A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 oznaczeń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</w:tcPr>
          <w:p w14:paraId="1EAA8D32" w14:textId="77777777" w:rsidR="00A521EE" w:rsidRDefault="00A521EE" w:rsidP="006C1A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 opak.</w:t>
            </w:r>
          </w:p>
          <w:p w14:paraId="0FF771D6" w14:textId="77777777" w:rsidR="00A521EE" w:rsidRDefault="00A521EE" w:rsidP="006C1A12">
            <w:pPr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2D6DAD6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Cena jedn. opak.</w:t>
            </w:r>
          </w:p>
          <w:p w14:paraId="27961125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431C8445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Wartość netto</w:t>
            </w:r>
          </w:p>
          <w:p w14:paraId="380B1E03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(kol.4x5)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1D8B35DA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Stawka podatku</w:t>
            </w:r>
          </w:p>
          <w:p w14:paraId="009DC118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3F05617A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Kwota podatku VAT</w:t>
            </w:r>
          </w:p>
          <w:p w14:paraId="4C796228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(kol.6x7)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67B77FDB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Wartość brutto</w:t>
            </w:r>
          </w:p>
          <w:p w14:paraId="05B0E0E9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(kol.6+kol.8)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6DB0F0C8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Nr katalogowy/</w:t>
            </w:r>
          </w:p>
          <w:p w14:paraId="381213F4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producent</w:t>
            </w:r>
          </w:p>
        </w:tc>
      </w:tr>
      <w:tr w:rsidR="00A521EE" w14:paraId="13DCD4E6" w14:textId="77777777" w:rsidTr="004A4508">
        <w:trPr>
          <w:trHeight w:val="3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DA7A61D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039C7F54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5CD765C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56426DC7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4D7A5AA3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69F3F5E8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4F2DA530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5270F76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6688E05B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5A5A5" w:themeFill="accent3"/>
            <w:hideMark/>
          </w:tcPr>
          <w:p w14:paraId="2C13EFA2" w14:textId="77777777" w:rsidR="00A521EE" w:rsidRDefault="00A521EE" w:rsidP="006C1A12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</w:tr>
      <w:tr w:rsidR="00A521EE" w14:paraId="4D405862" w14:textId="77777777" w:rsidTr="004A4508">
        <w:trPr>
          <w:trHeight w:val="3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03421" w14:textId="77777777" w:rsidR="00A521EE" w:rsidRDefault="00A521EE" w:rsidP="006C1A12"/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C8EC9" w14:textId="77777777" w:rsidR="00A521EE" w:rsidRDefault="00A521EE" w:rsidP="006C1A12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82B9" w14:textId="77777777" w:rsidR="00A521EE" w:rsidRDefault="00A521EE" w:rsidP="006C1A12"/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9B48C" w14:textId="77777777" w:rsidR="00A521EE" w:rsidRDefault="00A521EE" w:rsidP="006C1A12"/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02152" w14:textId="77777777" w:rsidR="00A521EE" w:rsidRDefault="00A521EE" w:rsidP="006C1A12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B250D" w14:textId="77777777" w:rsidR="00A521EE" w:rsidRDefault="00A521EE" w:rsidP="006C1A12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938EA" w14:textId="77777777" w:rsidR="00A521EE" w:rsidRDefault="00A521EE" w:rsidP="006C1A12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95700" w14:textId="77777777" w:rsidR="00A521EE" w:rsidRDefault="00A521EE" w:rsidP="006C1A12"/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8DB7" w14:textId="77777777" w:rsidR="00A521EE" w:rsidRDefault="00A521EE" w:rsidP="006C1A12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882D6" w14:textId="77777777" w:rsidR="00A521EE" w:rsidRDefault="00A521EE" w:rsidP="006C1A12"/>
        </w:tc>
      </w:tr>
      <w:tr w:rsidR="00A521EE" w14:paraId="03CD3701" w14:textId="77777777" w:rsidTr="004A4508">
        <w:trPr>
          <w:trHeight w:val="2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8B7F32" w14:textId="77777777" w:rsidR="00A521EE" w:rsidRDefault="00A521EE" w:rsidP="006C1A12">
            <w:r>
              <w:t>…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B619A" w14:textId="77777777" w:rsidR="00A521EE" w:rsidRDefault="00A521EE" w:rsidP="006C1A12">
            <w:pPr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C32E1" w14:textId="77777777" w:rsidR="00A521EE" w:rsidRDefault="00A521EE" w:rsidP="006C1A12"/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A4BA" w14:textId="77777777" w:rsidR="00A521EE" w:rsidRDefault="00A521EE" w:rsidP="006C1A12"/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435E2" w14:textId="77777777" w:rsidR="00A521EE" w:rsidRDefault="00A521EE" w:rsidP="006C1A12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3EF6C" w14:textId="77777777" w:rsidR="00A521EE" w:rsidRDefault="00A521EE" w:rsidP="006C1A12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F7A5" w14:textId="77777777" w:rsidR="00A521EE" w:rsidRDefault="00A521EE" w:rsidP="006C1A12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D66FC" w14:textId="77777777" w:rsidR="00A521EE" w:rsidRDefault="00A521EE" w:rsidP="006C1A12"/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968F" w14:textId="77777777" w:rsidR="00A521EE" w:rsidRDefault="00A521EE" w:rsidP="006C1A12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0AA97" w14:textId="77777777" w:rsidR="00A521EE" w:rsidRDefault="00A521EE" w:rsidP="006C1A12"/>
        </w:tc>
      </w:tr>
      <w:tr w:rsidR="00A521EE" w14:paraId="693B8B09" w14:textId="77777777" w:rsidTr="004A4508">
        <w:trPr>
          <w:trHeight w:val="2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3D429" w14:textId="77777777" w:rsidR="00A521EE" w:rsidRDefault="00A521EE" w:rsidP="006C1A12"/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AF2EF1" w14:textId="2FFD406B" w:rsidR="00A521EE" w:rsidRDefault="00A521EE" w:rsidP="006C1A12">
            <w:pPr>
              <w:rPr>
                <w:bCs/>
              </w:rPr>
            </w:pPr>
            <w:r>
              <w:rPr>
                <w:bCs/>
              </w:rPr>
              <w:t>Wartość dzierżawy za 24 m-cy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8ABBE" w14:textId="77777777" w:rsidR="00A521EE" w:rsidRDefault="00A521EE" w:rsidP="006C1A12"/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169D8" w14:textId="77777777" w:rsidR="00A521EE" w:rsidRDefault="00A521EE" w:rsidP="006C1A12"/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66ACB" w14:textId="77777777" w:rsidR="00A521EE" w:rsidRDefault="00A521EE" w:rsidP="006C1A12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DA2B" w14:textId="77777777" w:rsidR="00A521EE" w:rsidRDefault="00A521EE" w:rsidP="006C1A12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772B" w14:textId="77777777" w:rsidR="00A521EE" w:rsidRDefault="00A521EE" w:rsidP="006C1A12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17468" w14:textId="77777777" w:rsidR="00A521EE" w:rsidRDefault="00A521EE" w:rsidP="006C1A12"/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6DB4" w14:textId="77777777" w:rsidR="00A521EE" w:rsidRDefault="00A521EE" w:rsidP="006C1A12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C8DE0" w14:textId="77777777" w:rsidR="00A521EE" w:rsidRDefault="00A521EE" w:rsidP="006C1A12"/>
        </w:tc>
      </w:tr>
      <w:tr w:rsidR="00A521EE" w14:paraId="205CD49F" w14:textId="77777777" w:rsidTr="004A4508">
        <w:trPr>
          <w:trHeight w:val="270"/>
        </w:trPr>
        <w:tc>
          <w:tcPr>
            <w:tcW w:w="101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51CF1B" w14:textId="77777777" w:rsidR="00A521EE" w:rsidRDefault="00A521EE" w:rsidP="006C1A12">
            <w:pPr>
              <w:jc w:val="right"/>
            </w:pPr>
            <w:r>
              <w:t xml:space="preserve">Razem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31BCB" w14:textId="77777777" w:rsidR="00A521EE" w:rsidRDefault="00A521EE" w:rsidP="006C1A12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E248C" w14:textId="77777777" w:rsidR="00A521EE" w:rsidRDefault="00A521EE" w:rsidP="006C1A12"/>
        </w:tc>
      </w:tr>
    </w:tbl>
    <w:p w14:paraId="5A39D26B" w14:textId="77777777" w:rsidR="000F3511" w:rsidRDefault="000F3511" w:rsidP="000F3511">
      <w:pPr>
        <w:rPr>
          <w:rFonts w:cstheme="minorHAnsi"/>
          <w:sz w:val="24"/>
          <w:szCs w:val="24"/>
        </w:rPr>
      </w:pPr>
    </w:p>
    <w:p w14:paraId="7DF58A95" w14:textId="5EF54B5C" w:rsidR="000F3511" w:rsidRPr="00EE12C0" w:rsidRDefault="000F3511" w:rsidP="000F3511">
      <w:pPr>
        <w:rPr>
          <w:rFonts w:cstheme="minorHAnsi"/>
          <w:sz w:val="24"/>
          <w:szCs w:val="24"/>
        </w:rPr>
      </w:pPr>
      <w:r w:rsidRPr="00EE12C0">
        <w:rPr>
          <w:rFonts w:cstheme="minorHAnsi"/>
          <w:sz w:val="24"/>
          <w:szCs w:val="24"/>
        </w:rPr>
        <w:t>Wykonawca wybrany w postępowaniu zapewni:</w:t>
      </w:r>
    </w:p>
    <w:p w14:paraId="6076BD41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 xml:space="preserve">Wykonawca dostarczy system zapewniający  zintegrowaną izolację kwasów nukleinowych, amplifikację i detekcję w jednym procesie,  w systemie zamkniętym, automatycznym,  bez konieczności przenoszenia próbki w obrębie aparatu lub do innych urządzeń, wykorzystujący technikę </w:t>
      </w:r>
      <w:proofErr w:type="spellStart"/>
      <w:r w:rsidRPr="00984E82">
        <w:rPr>
          <w:sz w:val="24"/>
          <w:szCs w:val="24"/>
        </w:rPr>
        <w:t>Multiplex</w:t>
      </w:r>
      <w:proofErr w:type="spellEnd"/>
      <w:r w:rsidRPr="00984E82">
        <w:rPr>
          <w:sz w:val="24"/>
          <w:szCs w:val="24"/>
        </w:rPr>
        <w:t xml:space="preserve"> PCR służącą do oznaczania wielu patogenów, nie wymagający posiadania i spełniania kryteriów dla pracowni biologii molekularnej. Wymagane odpowiednie oprogramowanie, zintegrowany komputer, czytnik kodów kreskowych do identyfikacji odczynników oraz odpowiedni UPS i drukarka.</w:t>
      </w:r>
    </w:p>
    <w:p w14:paraId="46474818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>Testy diagnostyczne potwierdzone certyfikatem CE IVD.</w:t>
      </w:r>
    </w:p>
    <w:p w14:paraId="37A5A69F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>Co najmniej jednostronna komunikacja z LIS (przesyłanie wyników)</w:t>
      </w:r>
    </w:p>
    <w:p w14:paraId="68F5FCCC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>Analizator modułowy – z możliwością rozbudowy o kolejne elementy.</w:t>
      </w:r>
    </w:p>
    <w:p w14:paraId="3FF0128C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>Wszystkie zestawy odczynnikowe od jednego producenta, ważność nie krótsza niż 4 miesiące od daty dostarczenia do Zamawiającego.</w:t>
      </w:r>
    </w:p>
    <w:p w14:paraId="78046909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lastRenderedPageBreak/>
        <w:t>Możliwość przeprowadzenia badania bezpośrednio z próbki pobranej od pacjenta  lub dodatniego posiewu krwi, bez wstępnej ekstrakcji kwasów nukleinowych.</w:t>
      </w:r>
    </w:p>
    <w:p w14:paraId="5C3E78DA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 xml:space="preserve">Wykonawca dostarczy komplet odczynników i akcesoriów niezbędnych do pobierania próbek i wykonania testów (np. wymagane dla próbek podłoża transportowe, </w:t>
      </w:r>
      <w:proofErr w:type="spellStart"/>
      <w:r w:rsidRPr="00984E82">
        <w:rPr>
          <w:sz w:val="24"/>
          <w:szCs w:val="24"/>
        </w:rPr>
        <w:t>wymazówki</w:t>
      </w:r>
      <w:proofErr w:type="spellEnd"/>
      <w:r w:rsidRPr="00984E82">
        <w:rPr>
          <w:sz w:val="24"/>
          <w:szCs w:val="24"/>
        </w:rPr>
        <w:t xml:space="preserve"> do pobierania materiału itp.).</w:t>
      </w:r>
    </w:p>
    <w:p w14:paraId="63AF2354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>Dla panelu do diagnostyki zakażeń we krwi Wykonawca zorganizuje, własnym staraniem i kosztem, udział w kontroli zewnętrznej nie rzadziej niż 1 raz w roku</w:t>
      </w:r>
    </w:p>
    <w:p w14:paraId="50EB2914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>Naprawy i niezbędne okresowe przeglądy wraz z częściami wymaganymi do wykonania naprawy/przeglądu analizatora i osprzętu – na koszt Wykonawcy. Czas reakcji serwisu – do 48 godzin.</w:t>
      </w:r>
    </w:p>
    <w:p w14:paraId="6893BCC1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 xml:space="preserve">Wykonawca dostarczy w formie elektronicznej lub pisemnej karty charakterystyk substancji niebezpiecznych, spełniające wymagania rozporządzenia 2020/878/UE </w:t>
      </w:r>
    </w:p>
    <w:p w14:paraId="06BD25D0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>Nieodpłatne przeprowadzenie niezbędnych szkoleń dla bezpośrednich użytkowników, po uzgodnieniu z Kierownikiem Pracowni Mikrobiologicznej</w:t>
      </w:r>
    </w:p>
    <w:p w14:paraId="21604D0B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>Wykonawca pokryje koszty udziału raz do roku dwóch diagnostów laboratoryjnych w krajowej konferencji naukowo-szkoleniowej obejmującej zagadnienia nowoczesnej diagnostyki mikrobiologicznej.</w:t>
      </w:r>
    </w:p>
    <w:p w14:paraId="0678667B" w14:textId="77777777" w:rsidR="00984E82" w:rsidRPr="00984E82" w:rsidRDefault="00984E82" w:rsidP="00984E82">
      <w:pPr>
        <w:numPr>
          <w:ilvl w:val="0"/>
          <w:numId w:val="29"/>
        </w:numPr>
        <w:jc w:val="both"/>
        <w:rPr>
          <w:sz w:val="24"/>
          <w:szCs w:val="24"/>
        </w:rPr>
      </w:pPr>
      <w:r w:rsidRPr="00984E82">
        <w:rPr>
          <w:sz w:val="24"/>
          <w:szCs w:val="24"/>
        </w:rPr>
        <w:t>Wykonawca zobowiąże się do odebrania dzierżawionego analizatora w terminie nie dłuższym niż 4 tygodnie od daty wygaśnięcia umowy.</w:t>
      </w:r>
    </w:p>
    <w:p w14:paraId="1B15F3A2" w14:textId="77777777" w:rsidR="000F3511" w:rsidRPr="00984E82" w:rsidRDefault="000F3511" w:rsidP="000F3511">
      <w:pPr>
        <w:rPr>
          <w:rFonts w:cs="Times New Roman"/>
          <w:b/>
          <w:sz w:val="24"/>
          <w:szCs w:val="24"/>
        </w:rPr>
      </w:pPr>
    </w:p>
    <w:p w14:paraId="50B7D18B" w14:textId="77777777" w:rsidR="00F824FD" w:rsidRDefault="00F824FD" w:rsidP="00F824FD"/>
    <w:p w14:paraId="36EE9CFC" w14:textId="77777777" w:rsidR="00F824FD" w:rsidRDefault="00F824FD" w:rsidP="00F824FD"/>
    <w:p w14:paraId="7B094111" w14:textId="77777777" w:rsidR="00F824FD" w:rsidRDefault="00F824FD" w:rsidP="00F824FD"/>
    <w:p w14:paraId="3E96D387" w14:textId="77777777" w:rsidR="000F3511" w:rsidRDefault="000F3511" w:rsidP="000F3511"/>
    <w:p w14:paraId="3B3DB1D8" w14:textId="77777777" w:rsidR="000F3511" w:rsidRPr="00290945" w:rsidRDefault="000F3511" w:rsidP="000F3511">
      <w:r w:rsidRPr="00290945">
        <w:t>………………….. dnia ……………………….</w:t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</w:r>
      <w:r w:rsidRPr="00290945">
        <w:tab/>
        <w:t>…………………………………………..</w:t>
      </w:r>
    </w:p>
    <w:p w14:paraId="48DC701A" w14:textId="77777777" w:rsidR="000F3511" w:rsidRPr="00290945" w:rsidRDefault="000F3511" w:rsidP="000F3511">
      <w:pPr>
        <w:ind w:left="720"/>
      </w:pPr>
      <w:r w:rsidRPr="00290945">
        <w:tab/>
      </w:r>
      <w:r w:rsidRPr="00290945">
        <w:tab/>
      </w:r>
      <w:r w:rsidRPr="00290945">
        <w:tab/>
      </w:r>
      <w:r w:rsidRPr="00290945">
        <w:tab/>
      </w:r>
      <w:r>
        <w:t xml:space="preserve">                                                                                                                                            podpis</w:t>
      </w:r>
    </w:p>
    <w:p w14:paraId="4BC57DF8" w14:textId="77777777" w:rsidR="000F3511" w:rsidRDefault="000F3511" w:rsidP="000F3511">
      <w:pPr>
        <w:jc w:val="right"/>
        <w:rPr>
          <w:rFonts w:cs="Arial"/>
          <w:b/>
          <w:color w:val="FF0000"/>
          <w:sz w:val="24"/>
          <w:szCs w:val="24"/>
        </w:rPr>
      </w:pPr>
    </w:p>
    <w:p w14:paraId="25D7ED45" w14:textId="77777777" w:rsidR="007C2951" w:rsidRDefault="007C2951" w:rsidP="007C2951">
      <w:pPr>
        <w:jc w:val="both"/>
        <w:rPr>
          <w:rFonts w:cs="Arial"/>
          <w:b/>
          <w:color w:val="FF0000"/>
          <w:sz w:val="24"/>
          <w:szCs w:val="24"/>
        </w:rPr>
      </w:pPr>
    </w:p>
    <w:sectPr w:rsidR="007C2951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65DF"/>
    <w:multiLevelType w:val="hybridMultilevel"/>
    <w:tmpl w:val="7F7AD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46C24"/>
    <w:multiLevelType w:val="hybridMultilevel"/>
    <w:tmpl w:val="9ADC5CF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1940B0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881247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796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4760035">
    <w:abstractNumId w:val="14"/>
  </w:num>
  <w:num w:numId="4" w16cid:durableId="981351507">
    <w:abstractNumId w:val="25"/>
  </w:num>
  <w:num w:numId="5" w16cid:durableId="2023972853">
    <w:abstractNumId w:val="8"/>
  </w:num>
  <w:num w:numId="6" w16cid:durableId="128279336">
    <w:abstractNumId w:val="15"/>
  </w:num>
  <w:num w:numId="7" w16cid:durableId="1989550937">
    <w:abstractNumId w:val="9"/>
  </w:num>
  <w:num w:numId="8" w16cid:durableId="1375040412">
    <w:abstractNumId w:val="7"/>
  </w:num>
  <w:num w:numId="9" w16cid:durableId="555512837">
    <w:abstractNumId w:val="11"/>
  </w:num>
  <w:num w:numId="10" w16cid:durableId="83647134">
    <w:abstractNumId w:val="21"/>
  </w:num>
  <w:num w:numId="11" w16cid:durableId="536549739">
    <w:abstractNumId w:val="12"/>
  </w:num>
  <w:num w:numId="12" w16cid:durableId="1682732360">
    <w:abstractNumId w:val="19"/>
  </w:num>
  <w:num w:numId="13" w16cid:durableId="1394543842">
    <w:abstractNumId w:val="3"/>
  </w:num>
  <w:num w:numId="14" w16cid:durableId="417555693">
    <w:abstractNumId w:val="10"/>
  </w:num>
  <w:num w:numId="15" w16cid:durableId="15709219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98677034">
    <w:abstractNumId w:val="27"/>
  </w:num>
  <w:num w:numId="17" w16cid:durableId="171649962">
    <w:abstractNumId w:val="4"/>
  </w:num>
  <w:num w:numId="18" w16cid:durableId="1342970460">
    <w:abstractNumId w:val="18"/>
  </w:num>
  <w:num w:numId="19" w16cid:durableId="1817723255">
    <w:abstractNumId w:val="24"/>
  </w:num>
  <w:num w:numId="20" w16cid:durableId="793523530">
    <w:abstractNumId w:val="26"/>
  </w:num>
  <w:num w:numId="21" w16cid:durableId="1578319713">
    <w:abstractNumId w:val="6"/>
  </w:num>
  <w:num w:numId="22" w16cid:durableId="150802881">
    <w:abstractNumId w:val="2"/>
  </w:num>
  <w:num w:numId="23" w16cid:durableId="1860855433">
    <w:abstractNumId w:val="20"/>
  </w:num>
  <w:num w:numId="24" w16cid:durableId="960307457">
    <w:abstractNumId w:val="1"/>
  </w:num>
  <w:num w:numId="25" w16cid:durableId="2083288655">
    <w:abstractNumId w:val="5"/>
  </w:num>
  <w:num w:numId="26" w16cid:durableId="1209682280">
    <w:abstractNumId w:val="23"/>
  </w:num>
  <w:num w:numId="27" w16cid:durableId="1567181988">
    <w:abstractNumId w:val="22"/>
  </w:num>
  <w:num w:numId="28" w16cid:durableId="2221071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539755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91"/>
    <w:rsid w:val="00024E6F"/>
    <w:rsid w:val="0007116C"/>
    <w:rsid w:val="00071B34"/>
    <w:rsid w:val="00081E56"/>
    <w:rsid w:val="00097087"/>
    <w:rsid w:val="000B4443"/>
    <w:rsid w:val="000F3511"/>
    <w:rsid w:val="000F600A"/>
    <w:rsid w:val="001120E6"/>
    <w:rsid w:val="0017118D"/>
    <w:rsid w:val="001D3D14"/>
    <w:rsid w:val="001E0486"/>
    <w:rsid w:val="001E0F4E"/>
    <w:rsid w:val="001F0EF4"/>
    <w:rsid w:val="001F512B"/>
    <w:rsid w:val="00207361"/>
    <w:rsid w:val="0021734F"/>
    <w:rsid w:val="00223F80"/>
    <w:rsid w:val="00240316"/>
    <w:rsid w:val="002A4152"/>
    <w:rsid w:val="00301DA5"/>
    <w:rsid w:val="00310C17"/>
    <w:rsid w:val="00333961"/>
    <w:rsid w:val="0037237B"/>
    <w:rsid w:val="00404B1B"/>
    <w:rsid w:val="00484A96"/>
    <w:rsid w:val="004A4508"/>
    <w:rsid w:val="00535694"/>
    <w:rsid w:val="00537E3B"/>
    <w:rsid w:val="0056224B"/>
    <w:rsid w:val="00581F71"/>
    <w:rsid w:val="005B2FB7"/>
    <w:rsid w:val="005B7AEB"/>
    <w:rsid w:val="005D24D4"/>
    <w:rsid w:val="006624B0"/>
    <w:rsid w:val="00667188"/>
    <w:rsid w:val="00671A66"/>
    <w:rsid w:val="00690CD6"/>
    <w:rsid w:val="006A75F5"/>
    <w:rsid w:val="006D6737"/>
    <w:rsid w:val="006D7FFA"/>
    <w:rsid w:val="00702ED4"/>
    <w:rsid w:val="00713400"/>
    <w:rsid w:val="007636A4"/>
    <w:rsid w:val="007752D5"/>
    <w:rsid w:val="007C2951"/>
    <w:rsid w:val="007D2840"/>
    <w:rsid w:val="007D3611"/>
    <w:rsid w:val="007D5359"/>
    <w:rsid w:val="0080329C"/>
    <w:rsid w:val="00881C68"/>
    <w:rsid w:val="008A1EF6"/>
    <w:rsid w:val="008A7D68"/>
    <w:rsid w:val="008C7BC5"/>
    <w:rsid w:val="008E400E"/>
    <w:rsid w:val="00912D8B"/>
    <w:rsid w:val="00915180"/>
    <w:rsid w:val="009203FC"/>
    <w:rsid w:val="00926955"/>
    <w:rsid w:val="00933F8D"/>
    <w:rsid w:val="009617C1"/>
    <w:rsid w:val="00984E82"/>
    <w:rsid w:val="00986C8A"/>
    <w:rsid w:val="009C6853"/>
    <w:rsid w:val="009D2975"/>
    <w:rsid w:val="009E11D3"/>
    <w:rsid w:val="009F1690"/>
    <w:rsid w:val="00A10026"/>
    <w:rsid w:val="00A1442A"/>
    <w:rsid w:val="00A25E07"/>
    <w:rsid w:val="00A352C5"/>
    <w:rsid w:val="00A406F8"/>
    <w:rsid w:val="00A44C00"/>
    <w:rsid w:val="00A521EE"/>
    <w:rsid w:val="00A54DAE"/>
    <w:rsid w:val="00AD4FC8"/>
    <w:rsid w:val="00AD5A76"/>
    <w:rsid w:val="00AF7AA1"/>
    <w:rsid w:val="00B47A17"/>
    <w:rsid w:val="00B51F23"/>
    <w:rsid w:val="00B62119"/>
    <w:rsid w:val="00B94CB3"/>
    <w:rsid w:val="00B9757A"/>
    <w:rsid w:val="00BE2212"/>
    <w:rsid w:val="00BE4752"/>
    <w:rsid w:val="00C07CA9"/>
    <w:rsid w:val="00C16E86"/>
    <w:rsid w:val="00C235D8"/>
    <w:rsid w:val="00C274D9"/>
    <w:rsid w:val="00C77FCD"/>
    <w:rsid w:val="00CB6FC2"/>
    <w:rsid w:val="00CC22A1"/>
    <w:rsid w:val="00CD104B"/>
    <w:rsid w:val="00CD661E"/>
    <w:rsid w:val="00D1618C"/>
    <w:rsid w:val="00D26112"/>
    <w:rsid w:val="00D36A69"/>
    <w:rsid w:val="00D418B4"/>
    <w:rsid w:val="00D60191"/>
    <w:rsid w:val="00D875E8"/>
    <w:rsid w:val="00DB152C"/>
    <w:rsid w:val="00DF55BA"/>
    <w:rsid w:val="00DF5DEE"/>
    <w:rsid w:val="00E01C5B"/>
    <w:rsid w:val="00E260DE"/>
    <w:rsid w:val="00E81B38"/>
    <w:rsid w:val="00E82A6E"/>
    <w:rsid w:val="00E848DD"/>
    <w:rsid w:val="00F034D4"/>
    <w:rsid w:val="00F40326"/>
    <w:rsid w:val="00F46189"/>
    <w:rsid w:val="00F51821"/>
    <w:rsid w:val="00F824FD"/>
    <w:rsid w:val="00F92956"/>
    <w:rsid w:val="00F93790"/>
    <w:rsid w:val="00FD202D"/>
    <w:rsid w:val="00FF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120E6"/>
    <w:pPr>
      <w:keepNext/>
      <w:numPr>
        <w:numId w:val="15"/>
      </w:numPr>
      <w:outlineLvl w:val="0"/>
    </w:pPr>
    <w:rPr>
      <w:rFonts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1120E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1120E6"/>
    <w:pPr>
      <w:keepNext/>
      <w:numPr>
        <w:ilvl w:val="2"/>
        <w:numId w:val="15"/>
      </w:numPr>
      <w:spacing w:line="360" w:lineRule="auto"/>
      <w:jc w:val="center"/>
      <w:outlineLvl w:val="2"/>
    </w:pPr>
    <w:rPr>
      <w:rFonts w:cs="Times New Roman"/>
      <w:b/>
      <w:bCs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1120E6"/>
    <w:pPr>
      <w:keepNext/>
      <w:numPr>
        <w:ilvl w:val="3"/>
        <w:numId w:val="15"/>
      </w:numPr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1120E6"/>
    <w:pPr>
      <w:keepNext/>
      <w:numPr>
        <w:ilvl w:val="4"/>
        <w:numId w:val="15"/>
      </w:numPr>
      <w:spacing w:line="360" w:lineRule="auto"/>
      <w:jc w:val="center"/>
      <w:outlineLvl w:val="4"/>
    </w:pPr>
    <w:rPr>
      <w:rFonts w:cs="Times New Roman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nhideWhenUsed/>
    <w:qFormat/>
    <w:rsid w:val="001120E6"/>
    <w:pPr>
      <w:numPr>
        <w:ilvl w:val="5"/>
        <w:numId w:val="15"/>
      </w:numPr>
      <w:spacing w:before="240" w:after="60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nhideWhenUsed/>
    <w:qFormat/>
    <w:rsid w:val="001120E6"/>
    <w:pPr>
      <w:numPr>
        <w:ilvl w:val="6"/>
        <w:numId w:val="15"/>
      </w:numPr>
      <w:spacing w:before="240" w:after="60"/>
      <w:outlineLvl w:val="6"/>
    </w:pPr>
    <w:rPr>
      <w:rFonts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nhideWhenUsed/>
    <w:qFormat/>
    <w:rsid w:val="001120E6"/>
    <w:pPr>
      <w:numPr>
        <w:ilvl w:val="7"/>
        <w:numId w:val="15"/>
      </w:numPr>
      <w:spacing w:before="240" w:after="60"/>
      <w:outlineLvl w:val="7"/>
    </w:pPr>
    <w:rPr>
      <w:rFonts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nhideWhenUsed/>
    <w:qFormat/>
    <w:rsid w:val="001120E6"/>
    <w:pPr>
      <w:numPr>
        <w:ilvl w:val="8"/>
        <w:numId w:val="15"/>
      </w:numPr>
      <w:spacing w:before="240" w:after="60"/>
      <w:outlineLvl w:val="8"/>
    </w:pPr>
    <w:rPr>
      <w:rFonts w:ascii="Arial" w:hAnsi="Arial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120E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1120E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120E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1120E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120E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120E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1120E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1120E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1120E6"/>
    <w:pPr>
      <w:suppressAutoHyphens w:val="0"/>
      <w:ind w:left="225"/>
    </w:pPr>
    <w:rPr>
      <w:rFonts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120E6"/>
    <w:pPr>
      <w:tabs>
        <w:tab w:val="center" w:pos="4536"/>
        <w:tab w:val="right" w:pos="9072"/>
      </w:tabs>
      <w:suppressAutoHyphens w:val="0"/>
    </w:pPr>
    <w:rPr>
      <w:rFonts w:ascii="Arial" w:hAnsi="Arial" w:cs="Times New Roman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120E6"/>
    <w:rPr>
      <w:rFonts w:ascii="Arial" w:eastAsia="Times New Roman" w:hAnsi="Arial" w:cs="Times New Roman"/>
      <w:sz w:val="16"/>
      <w:szCs w:val="24"/>
      <w:lang w:eastAsia="pl-PL"/>
    </w:rPr>
  </w:style>
  <w:style w:type="table" w:styleId="Tabela-Siatka">
    <w:name w:val="Table Grid"/>
    <w:basedOn w:val="Standardowy"/>
    <w:uiPriority w:val="59"/>
    <w:rsid w:val="00FF1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1600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21</cp:revision>
  <dcterms:created xsi:type="dcterms:W3CDTF">2022-05-10T08:17:00Z</dcterms:created>
  <dcterms:modified xsi:type="dcterms:W3CDTF">2025-10-16T09:54:00Z</dcterms:modified>
</cp:coreProperties>
</file>