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1A64EF93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54286C" w:rsidRPr="0054286C">
        <w:rPr>
          <w:rFonts w:ascii="Arial" w:hAnsi="Arial" w:cs="Arial"/>
          <w:b/>
        </w:rPr>
        <w:t>dostawę mikroskopu 3D i stolika grzewczo-mrożeniowego – 2 części</w:t>
      </w:r>
      <w:r w:rsidR="00AB692F">
        <w:rPr>
          <w:rFonts w:ascii="Arial" w:hAnsi="Arial" w:cs="Arial"/>
          <w:b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0134C49" w:rsidR="00034DA1" w:rsidRPr="00034DA1" w:rsidRDefault="0054286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ZP3/6209/25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92DDC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2EC9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4286C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C20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DF34F4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1522F"/>
    <w:rsid w:val="00F259C4"/>
    <w:rsid w:val="00F365F2"/>
    <w:rsid w:val="00F43919"/>
    <w:rsid w:val="00F53D6B"/>
    <w:rsid w:val="00F5557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Paweł Dąbrowski</cp:lastModifiedBy>
  <cp:revision>14</cp:revision>
  <cp:lastPrinted>2024-06-27T11:07:00Z</cp:lastPrinted>
  <dcterms:created xsi:type="dcterms:W3CDTF">2023-11-24T12:01:00Z</dcterms:created>
  <dcterms:modified xsi:type="dcterms:W3CDTF">2025-10-15T12:50:00Z</dcterms:modified>
</cp:coreProperties>
</file>