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FA866" w14:textId="77777777" w:rsidR="00F41474" w:rsidRDefault="00F41474" w:rsidP="00F41474">
      <w:pPr>
        <w:spacing w:before="100" w:beforeAutospacing="1" w:after="100" w:afterAutospacing="1" w:line="360" w:lineRule="auto"/>
        <w:jc w:val="right"/>
        <w:rPr>
          <w:rFonts w:ascii="Century Gothic" w:hAnsi="Century Gothic" w:cs="Liberation Serif"/>
          <w:b/>
          <w:bCs/>
          <w:sz w:val="16"/>
          <w:szCs w:val="16"/>
          <w:u w:val="single"/>
        </w:rPr>
      </w:pPr>
      <w:r w:rsidRPr="00F41474">
        <w:rPr>
          <w:rFonts w:ascii="Century Gothic" w:hAnsi="Century Gothic" w:cs="Liberation Serif"/>
          <w:b/>
          <w:bCs/>
          <w:sz w:val="16"/>
          <w:szCs w:val="16"/>
        </w:rPr>
        <w:t xml:space="preserve">załącznik nr 2 do SWZ / załącznik </w:t>
      </w:r>
      <w:r w:rsidRPr="00F41474">
        <w:rPr>
          <w:rFonts w:ascii="Century Gothic" w:hAnsi="Century Gothic" w:cs="Liberation Serif"/>
          <w:b/>
          <w:bCs/>
          <w:sz w:val="16"/>
          <w:szCs w:val="16"/>
          <w:u w:val="single"/>
        </w:rPr>
        <w:t>nr 1 do umowy</w:t>
      </w:r>
    </w:p>
    <w:p w14:paraId="4485D9A8" w14:textId="19B9A25E" w:rsidR="004A7F25" w:rsidRPr="004A7F25" w:rsidRDefault="004A7F25" w:rsidP="004A7F25">
      <w:pPr>
        <w:spacing w:before="100" w:beforeAutospacing="1" w:after="100" w:afterAutospacing="1" w:line="360" w:lineRule="auto"/>
        <w:jc w:val="center"/>
        <w:rPr>
          <w:rFonts w:ascii="Century Gothic" w:hAnsi="Century Gothic" w:cs="Liberation Serif"/>
          <w:b/>
          <w:bCs/>
          <w:color w:val="EE0000"/>
          <w:sz w:val="16"/>
          <w:szCs w:val="16"/>
          <w:u w:val="single"/>
        </w:rPr>
      </w:pPr>
      <w:r w:rsidRPr="004A7F25">
        <w:rPr>
          <w:rFonts w:ascii="Century Gothic" w:hAnsi="Century Gothic" w:cs="Liberation Serif"/>
          <w:b/>
          <w:bCs/>
          <w:color w:val="EE0000"/>
          <w:sz w:val="16"/>
          <w:szCs w:val="16"/>
          <w:u w:val="single"/>
        </w:rPr>
        <w:t>Modyfikacja</w:t>
      </w:r>
      <w:r w:rsidR="006D434A">
        <w:rPr>
          <w:rFonts w:ascii="Century Gothic" w:hAnsi="Century Gothic" w:cs="Liberation Serif"/>
          <w:b/>
          <w:bCs/>
          <w:color w:val="EE0000"/>
          <w:sz w:val="16"/>
          <w:szCs w:val="16"/>
          <w:u w:val="single"/>
        </w:rPr>
        <w:t xml:space="preserve"> z dnia 31.10.2025</w:t>
      </w:r>
    </w:p>
    <w:p w14:paraId="799FCEEE" w14:textId="77777777" w:rsidR="00F41474" w:rsidRPr="00D62E3C" w:rsidRDefault="00F41474" w:rsidP="00F4147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bookmarkStart w:id="0" w:name="_Hlk211941428"/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bookmarkEnd w:id="0"/>
    <w:p w14:paraId="06F328A1" w14:textId="5091C5FA" w:rsidR="004C1C71" w:rsidRPr="00705591" w:rsidRDefault="00705591" w:rsidP="00705591">
      <w:pPr>
        <w:spacing w:before="100" w:beforeAutospacing="1" w:after="100" w:afterAutospacing="1" w:line="360" w:lineRule="auto"/>
        <w:rPr>
          <w:rFonts w:ascii="Century Gothic" w:hAnsi="Century Gothic" w:cs="Liberation Serif"/>
          <w:b/>
          <w:bCs/>
          <w:sz w:val="16"/>
          <w:szCs w:val="16"/>
        </w:rPr>
      </w:pPr>
      <w:r w:rsidRPr="00705591">
        <w:rPr>
          <w:rFonts w:ascii="Century Gothic" w:hAnsi="Century Gothic" w:cs="Liberation Serif"/>
          <w:b/>
          <w:bCs/>
          <w:sz w:val="16"/>
          <w:szCs w:val="16"/>
        </w:rPr>
        <w:t>Zadanie nr 1</w:t>
      </w:r>
    </w:p>
    <w:p w14:paraId="59AB9031" w14:textId="572A7C88" w:rsidR="00474C6C" w:rsidRPr="00705591" w:rsidRDefault="004C1C71" w:rsidP="0095215C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705591">
        <w:rPr>
          <w:rFonts w:ascii="Century Gothic" w:hAnsi="Century Gothic"/>
          <w:b/>
          <w:bCs/>
          <w:sz w:val="16"/>
          <w:szCs w:val="16"/>
        </w:rPr>
        <w:t xml:space="preserve">Lampa szczelinowa </w:t>
      </w:r>
      <w:r w:rsidR="00705591" w:rsidRPr="00705591">
        <w:rPr>
          <w:rFonts w:ascii="Century Gothic" w:hAnsi="Century Gothic"/>
          <w:b/>
          <w:bCs/>
          <w:sz w:val="16"/>
          <w:szCs w:val="16"/>
        </w:rPr>
        <w:t>– 1 szt.</w:t>
      </w:r>
      <w:r w:rsidR="00474C6C">
        <w:rPr>
          <w:rFonts w:ascii="Century Gothic" w:hAnsi="Century Gothic"/>
          <w:b/>
          <w:bCs/>
          <w:sz w:val="16"/>
          <w:szCs w:val="16"/>
        </w:rPr>
        <w:t xml:space="preserve"> </w:t>
      </w:r>
    </w:p>
    <w:p w14:paraId="41FD7164" w14:textId="77777777" w:rsidR="004C1C71" w:rsidRPr="00705591" w:rsidRDefault="004C1C71" w:rsidP="0095215C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2126"/>
        <w:gridCol w:w="2126"/>
      </w:tblGrid>
      <w:tr w:rsidR="004C1C71" w:rsidRPr="00E72F03" w14:paraId="7A2C0A12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EABC" w14:textId="77777777" w:rsidR="004C1C71" w:rsidRPr="00E72F03" w:rsidRDefault="004C1C71" w:rsidP="0095215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  <w:r w:rsidRPr="00E72F03">
              <w:rPr>
                <w:rFonts w:ascii="Century Gothic" w:eastAsia="Batang" w:hAnsi="Century Gothic"/>
                <w:color w:val="000000"/>
                <w:sz w:val="18"/>
                <w:szCs w:val="18"/>
              </w:rPr>
              <w:t>LP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10D3B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Wymagania Zamawiającego (warunek)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56F98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Parametr wymagany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6E7EB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Parametr oferowany/podać</w:t>
            </w:r>
          </w:p>
        </w:tc>
      </w:tr>
      <w:tr w:rsidR="004C1C71" w:rsidRPr="00E72F03" w14:paraId="3D32C4E4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D5E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DF71F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sz w:val="18"/>
                <w:szCs w:val="18"/>
              </w:rPr>
              <w:t>Producent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E2E09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8FDEF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4C1C71" w:rsidRPr="00E72F03" w14:paraId="7F9D36EA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3D7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AC184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Arial"/>
                <w:sz w:val="18"/>
                <w:szCs w:val="18"/>
              </w:rPr>
              <w:t>Model/Typ (pełna symbolika)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EC324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0FBEB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4C1C71" w:rsidRPr="00E72F03" w14:paraId="4CDC4701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B953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28AFB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Kraj pochodzenia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A9342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FF6CF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4C1C71" w:rsidRPr="00E72F03" w14:paraId="660091D1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C91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BDF2F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Rok produkcji (nie wcześniej 2025 r., sprzęt fabrycznie  nowy) nie rekondycjonowany, nie powystawowy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DE7C3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10DF1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4C1C71" w:rsidRPr="00E72F03" w14:paraId="32860FC2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F2C4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C1C00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b/>
                <w:sz w:val="18"/>
                <w:szCs w:val="18"/>
              </w:rPr>
              <w:t>Lampa szczelinowa</w:t>
            </w:r>
            <w:r w:rsidRPr="00E72F03">
              <w:rPr>
                <w:rFonts w:ascii="Century Gothic" w:hAnsi="Century Gothic"/>
                <w:sz w:val="18"/>
                <w:szCs w:val="18"/>
              </w:rPr>
              <w:t xml:space="preserve"> w układzie typu Zeiss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AFAD3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54DCA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4C1C71" w:rsidRPr="00E72F03" w14:paraId="17E4B559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42FE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1E8FD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Długość szczeliny 1 – 14 mm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3D5CD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DF389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31D4CB44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E45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E6CC5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Szerokość szczeliny od 0 – 14 mm (regulowana płynnie)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FA91D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7BEF1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545B222C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6AD85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B9B8A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Wysokość szczeliny: 14; 10; 5; 1; 0,2 mm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AB6E8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7977A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7E566342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DFC1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6CCED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Filtry: błękit kobaltowy, bezczerwienny, amber i absorbujący ciepło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06375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464A7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5746469F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E04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ABCAA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Powiększenie minimum 3-stopniowe: 10x, 16x, 25x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49A6C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52B2E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2ECE232C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02378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D870B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Okulary o powiększeniu 12,5 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2594F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8FAE5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6EA41CC9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0BC1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7AA80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Rotacja szczeliny: 0</w:t>
            </w:r>
            <w:r w:rsidRPr="00E72F03">
              <w:rPr>
                <w:rFonts w:ascii="Century Gothic" w:hAnsi="Century Gothic"/>
                <w:sz w:val="18"/>
                <w:szCs w:val="18"/>
                <w:vertAlign w:val="superscript"/>
              </w:rPr>
              <w:t>0</w:t>
            </w:r>
            <w:r w:rsidRPr="00E72F03">
              <w:rPr>
                <w:rFonts w:ascii="Century Gothic" w:hAnsi="Century Gothic"/>
                <w:sz w:val="18"/>
                <w:szCs w:val="18"/>
              </w:rPr>
              <w:t xml:space="preserve"> – 180</w:t>
            </w:r>
            <w:r w:rsidRPr="00E72F03">
              <w:rPr>
                <w:rFonts w:ascii="Century Gothic" w:hAnsi="Century Gothic"/>
                <w:sz w:val="18"/>
                <w:szCs w:val="18"/>
                <w:vertAlign w:val="superscript"/>
              </w:rPr>
              <w:t>0</w:t>
            </w:r>
            <w:r w:rsidRPr="00E72F03">
              <w:rPr>
                <w:rFonts w:ascii="Century Gothic" w:hAnsi="Century Gothic"/>
                <w:sz w:val="18"/>
                <w:szCs w:val="18"/>
              </w:rPr>
              <w:t xml:space="preserve"> regulowana płynnie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4E3F7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A510C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02BF43A7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4CA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63912" w14:textId="77777777" w:rsidR="004C1C71" w:rsidRPr="00E72F03" w:rsidRDefault="004C1C71" w:rsidP="0095215C">
            <w:pPr>
              <w:snapToGrid w:val="0"/>
              <w:spacing w:line="360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Płynna regulacja natężenia światła potencjometrem umieszczonym w bezpośrednim sąsiedztwie joysticka, tak by obsługa joysticka oraz potencjometru mogła być wykonywana jedną ręką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84D4C" w14:textId="77777777" w:rsidR="004C1C71" w:rsidRPr="00E72F03" w:rsidRDefault="004C1C71" w:rsidP="0095215C">
            <w:pPr>
              <w:snapToGrid w:val="0"/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A0358" w14:textId="77777777" w:rsidR="004C1C71" w:rsidRPr="00E72F03" w:rsidRDefault="004C1C71" w:rsidP="0095215C">
            <w:pPr>
              <w:snapToGrid w:val="0"/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4E912668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1AB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5798F" w14:textId="77777777" w:rsidR="004C1C71" w:rsidRPr="00E72F03" w:rsidRDefault="004C1C71" w:rsidP="0095215C">
            <w:pPr>
              <w:snapToGrid w:val="0"/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color w:val="000000"/>
                <w:sz w:val="18"/>
                <w:szCs w:val="18"/>
                <w:shd w:val="clear" w:color="auto" w:fill="FFFFFF"/>
              </w:rPr>
              <w:t xml:space="preserve">Ramię nośne mikroskopu posiadające kanał do prowadzenia przewodów -umożliwiających poprowadzenie </w:t>
            </w:r>
            <w:r w:rsidRPr="00E72F03">
              <w:rPr>
                <w:rFonts w:ascii="Century Gothic" w:hAnsi="Century Gothic"/>
                <w:color w:val="000000"/>
                <w:sz w:val="18"/>
                <w:szCs w:val="18"/>
                <w:shd w:val="clear" w:color="auto" w:fill="FFFFFF"/>
              </w:rPr>
              <w:lastRenderedPageBreak/>
              <w:t>przewodów przystawki rejestratora obrazu wewnątrz korpusu ramienia nośnego mikroskopu, tak by przewody nie przeszkadzały podczas pracy przy urządzeniu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55D01" w14:textId="77777777" w:rsidR="004C1C71" w:rsidRPr="00E72F03" w:rsidRDefault="004C1C71" w:rsidP="0095215C">
            <w:pPr>
              <w:snapToGri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8"/>
                <w:szCs w:val="18"/>
                <w:shd w:val="clear" w:color="auto" w:fill="FFFFFF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DEB85" w14:textId="77777777" w:rsidR="004C1C71" w:rsidRPr="00E72F03" w:rsidRDefault="004C1C71" w:rsidP="0095215C">
            <w:pPr>
              <w:snapToGri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4C1C71" w:rsidRPr="00E72F03" w14:paraId="23AFF7F9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B3C7F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CB05F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Odległość od oka pacjenta / powierzchni pryzmy: 90 mm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71D5A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DF4AB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2E15D82F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D99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0FA75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Regulacja PD: 55- 78 mm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52A9A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03674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2DAED0B3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46F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61492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Oświetlenie halogenowe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010A2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B10C3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7720DE8B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91DE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DB7BB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Podstawa pod lampę szczelinową zintegrowaną z podbródkiem.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E6856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57832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57024CEE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662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A5A35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Stolik elektryczny pod lampę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3943F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B0B6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1F2F919E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3BBA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60C4F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Szkolenie z obsługi sprzętu dla lekarzy i pielęgniarek  w siedzibie Zamawiającego w terminie uzgodnionym z Zamawiającym po uruchomieniu przedmiotu zamówienia przed podpisaniem protokołu odbioru końcowego.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32651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1AF52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632E4256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270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0F098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Wykonawca sporządzi protokół z przeprowadzonych szkoleń bezpośrednio po ich przeprowadzeniu.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ACD2A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D84D9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6B8110D2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BE5A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A45C2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2ECC2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1A62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1FF3557D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278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C146D" w14:textId="36257725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Czas reakcji serwisu w okresie gwarancji od chwili zgłoszenia awarii czyli pojawienie się pracownika serwisu w miejscu awarii lub diagnostyka zdalna w dni robocze max </w:t>
            </w:r>
            <w:r w:rsidR="00D00A20" w:rsidRPr="00D00A20">
              <w:rPr>
                <w:rFonts w:ascii="Century Gothic" w:hAnsi="Century Gothic" w:cs="Calibri"/>
                <w:color w:val="EE0000"/>
                <w:sz w:val="18"/>
                <w:szCs w:val="18"/>
              </w:rPr>
              <w:t>72</w:t>
            </w:r>
            <w:r w:rsidRPr="00D00A20">
              <w:rPr>
                <w:rFonts w:ascii="Century Gothic" w:hAnsi="Century Gothic" w:cs="Calibri"/>
                <w:color w:val="EE0000"/>
                <w:sz w:val="18"/>
                <w:szCs w:val="18"/>
              </w:rPr>
              <w:t xml:space="preserve"> godziny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. Czas skutecznej naprawy sprzętu do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7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dni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kalendarzowych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85DC8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2A6BC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4D6541B9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520F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FE563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Czas skutecznej naprawy w okresie gwarancyjnym wymagającej importu części spoza Polski  – maksimum 14 dni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kalendarzowych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FDBEF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538E9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718C9D1E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3272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709E6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 przypadku naprawy trwającej dłużej niż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7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dni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kalendarzowych 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Wykonawca zapewni sprzęt zastępczy o parametrach nie gorszych niż oferowany.</w:t>
            </w:r>
          </w:p>
          <w:p w14:paraId="08C35ECD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 przypadku naprawy trwającej dłużej niż 14 dni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kalendarzowych 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(import części spoza Polski) Wykonawca zapewni sprzęt zastępczy o parametrach nie gorszych niż oferowany.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89253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2484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6218D428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7E5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07002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5B55F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BE3A4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0331495F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EA9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8219D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Certyfikat I ISO 13485 dla producenta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E4DB1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747FB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5A1D15D3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652E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E5ADF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Deklaracja zgodności CE wydana przez producenta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10097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08A0D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772B3A87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184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FCA83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Bezpłatne przeglądy okresowe przez cały okres   gwarancji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t>, niezależnie od zaleceń producenta, na koszt Wykonawcy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8F88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427E5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3DCADFF3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520A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5335C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sz w:val="18"/>
                <w:szCs w:val="18"/>
              </w:rPr>
              <w:t>Bezpłatny przegląd gwarancyjny na miesiąc przed końcem gwarancji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00F37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46CB3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12965889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E4DB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81030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Zagwarantowana dostępność części zamiennych przez co najmniej 10  lat od daty zainstalowania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1EFC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9A11A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07EDE852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3D70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4B7F9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Autoryzowany serwis gwarancyjny i pogwarancyjny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28D79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A0F69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4C716318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359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34E68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Świadectwo rejestracji, świadectwo dopuszczenia do obrotu, świadectwo jakości w języku polskim, kserokopie aktualnych certyfikatów dopuszczających dostarczony sprzęt 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lastRenderedPageBreak/>
              <w:t>do stosowania w jednostkach służby zdrowia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3B01F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83B8D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45FB7764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6583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A2B9A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Materiały informacyjne na temat oferowanego sprzętu w języku polskim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7AB0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A1886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05C545DB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FF55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34F12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Instrukcja do sprzętu w języku polskim (wraz z dostawą aparatu)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D54A9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59942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0BCDE5D5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A3F8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050E3" w14:textId="77777777" w:rsidR="004C1C71" w:rsidRPr="00E72F03" w:rsidRDefault="004C1C71" w:rsidP="0095215C">
            <w:pPr>
              <w:tabs>
                <w:tab w:val="left" w:pos="960"/>
              </w:tabs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Zapewnienie producenta lub autoryzowanego dystrybutora o zapewnieniu serwisu gwarancyjnego i pogwarancyjnego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BEE9A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D777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1CA66F34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D3A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36FA3" w14:textId="77777777" w:rsidR="004C1C71" w:rsidRPr="00E72F03" w:rsidRDefault="004C1C71" w:rsidP="0095215C">
            <w:pPr>
              <w:tabs>
                <w:tab w:val="left" w:pos="960"/>
              </w:tabs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Gwarancja min. </w:t>
            </w:r>
            <w:r w:rsidR="00372FC4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24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miesiące na urządzenie od daty podpisania przez  strony bezusterkowego protokołu odbioru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br/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r w:rsidR="00372FC4" w:rsidRPr="00E72F03">
              <w:rPr>
                <w:rFonts w:ascii="Century Gothic" w:hAnsi="Century Gothic" w:cs="Calibri"/>
                <w:sz w:val="18"/>
                <w:szCs w:val="18"/>
              </w:rPr>
              <w:t>24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t xml:space="preserve"> miesięcy – 0 pkt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br/>
            </w:r>
            <w:r w:rsidR="00372FC4" w:rsidRPr="00E72F03">
              <w:rPr>
                <w:rFonts w:ascii="Century Gothic" w:hAnsi="Century Gothic" w:cs="Calibri"/>
                <w:sz w:val="18"/>
                <w:szCs w:val="18"/>
              </w:rPr>
              <w:t>36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t xml:space="preserve"> miesięcy – 10 pkt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br/>
              <w:t>4</w:t>
            </w:r>
            <w:r w:rsidR="00372FC4" w:rsidRPr="00E72F03">
              <w:rPr>
                <w:rFonts w:ascii="Century Gothic" w:hAnsi="Century Gothic" w:cs="Calibri"/>
                <w:sz w:val="18"/>
                <w:szCs w:val="18"/>
              </w:rPr>
              <w:t>8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t xml:space="preserve"> miesięcy – 20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E8753" w14:textId="77777777" w:rsidR="004C1C71" w:rsidRPr="00E72F03" w:rsidRDefault="0095215C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A3D17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5B8E43C7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DB2F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963E1" w14:textId="70AA0239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Dostawa i uruchomienie (zrealizowanie przedmiotu umowy): do </w:t>
            </w:r>
            <w:r w:rsidR="00D00A20" w:rsidRPr="00D00A20">
              <w:rPr>
                <w:rFonts w:ascii="Century Gothic" w:hAnsi="Century Gothic" w:cs="Calibri"/>
                <w:color w:val="EE0000"/>
                <w:sz w:val="18"/>
                <w:szCs w:val="18"/>
              </w:rPr>
              <w:t>1 grudnia</w:t>
            </w:r>
            <w:r w:rsidRPr="00D00A20">
              <w:rPr>
                <w:rFonts w:ascii="Century Gothic" w:hAnsi="Century Gothic" w:cs="Calibri"/>
                <w:color w:val="EE0000"/>
                <w:sz w:val="18"/>
                <w:szCs w:val="18"/>
              </w:rPr>
              <w:t xml:space="preserve"> 2025 roku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9855B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DCCFF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7BCB0DC5" w14:textId="77777777" w:rsidR="00EE0AAF" w:rsidRDefault="00EE0AAF" w:rsidP="0095215C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3FFE5C7" w14:textId="77777777" w:rsidR="00F41474" w:rsidRDefault="00F41474" w:rsidP="0095215C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4F0F70F" w14:textId="77777777" w:rsidR="00E72F03" w:rsidRPr="00E72F03" w:rsidRDefault="00E72F03" w:rsidP="00E72F03">
      <w:pPr>
        <w:pStyle w:val="Bezodstpw"/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E72F03">
        <w:rPr>
          <w:rFonts w:ascii="Century Gothic" w:hAnsi="Century Gothic"/>
          <w:b/>
          <w:bCs/>
          <w:sz w:val="16"/>
          <w:szCs w:val="16"/>
        </w:rPr>
        <w:t xml:space="preserve">UWAGA:       Niespełnienie wymaganych parametrów i warunków spowoduje odrzucenie oferty.  </w:t>
      </w:r>
    </w:p>
    <w:p w14:paraId="6B42C287" w14:textId="77777777" w:rsidR="00E72F03" w:rsidRPr="00CE7764" w:rsidRDefault="00E72F03" w:rsidP="00E72F0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B2DAB34" w14:textId="77777777" w:rsidR="00E72F03" w:rsidRPr="00CE7764" w:rsidRDefault="00E72F03" w:rsidP="00E72F0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1.</w:t>
      </w:r>
      <w:r w:rsidRPr="00CE7764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220DD4F7" w14:textId="77777777" w:rsidR="00E72F03" w:rsidRPr="00CE7764" w:rsidRDefault="00E72F03" w:rsidP="00E72F0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2.</w:t>
      </w:r>
      <w:r w:rsidRPr="00CE7764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7AFD0F0" w14:textId="77777777" w:rsidR="00E72F03" w:rsidRPr="00CE7764" w:rsidRDefault="00E72F03" w:rsidP="00E72F0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7EEF4C6B" w14:textId="77777777" w:rsidR="00E72F03" w:rsidRPr="00CE7764" w:rsidRDefault="00E72F03" w:rsidP="00E72F0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4F155924" w14:textId="77777777" w:rsidR="00F41474" w:rsidRDefault="00F41474" w:rsidP="0095215C">
      <w:pPr>
        <w:spacing w:line="360" w:lineRule="auto"/>
        <w:rPr>
          <w:rFonts w:ascii="Century Gothic" w:hAnsi="Century Gothic"/>
          <w:sz w:val="16"/>
          <w:szCs w:val="16"/>
        </w:rPr>
        <w:sectPr w:rsidR="00F4147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C3E5A28" w14:textId="77777777" w:rsidR="00F41474" w:rsidRDefault="00F41474" w:rsidP="0095215C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31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3"/>
        <w:gridCol w:w="837"/>
        <w:gridCol w:w="837"/>
        <w:gridCol w:w="1886"/>
        <w:gridCol w:w="1466"/>
        <w:gridCol w:w="1257"/>
        <w:gridCol w:w="1886"/>
        <w:gridCol w:w="1676"/>
      </w:tblGrid>
      <w:tr w:rsidR="00F41474" w:rsidRPr="00873123" w14:paraId="3DE147B8" w14:textId="77777777" w:rsidTr="00F41474">
        <w:trPr>
          <w:trHeight w:val="1159"/>
        </w:trPr>
        <w:tc>
          <w:tcPr>
            <w:tcW w:w="3353" w:type="dxa"/>
          </w:tcPr>
          <w:p w14:paraId="4AF9BCDC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837" w:type="dxa"/>
          </w:tcPr>
          <w:p w14:paraId="69CF32E3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837" w:type="dxa"/>
          </w:tcPr>
          <w:p w14:paraId="4CE02F0B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886" w:type="dxa"/>
          </w:tcPr>
          <w:p w14:paraId="4F798725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466" w:type="dxa"/>
          </w:tcPr>
          <w:p w14:paraId="04428198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1257" w:type="dxa"/>
          </w:tcPr>
          <w:p w14:paraId="06724DF5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886" w:type="dxa"/>
          </w:tcPr>
          <w:p w14:paraId="6A256A25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676" w:type="dxa"/>
          </w:tcPr>
          <w:p w14:paraId="38660BD9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F41474" w:rsidRPr="00873123" w14:paraId="3D9A2A84" w14:textId="77777777" w:rsidTr="00F41474">
        <w:trPr>
          <w:trHeight w:val="452"/>
        </w:trPr>
        <w:tc>
          <w:tcPr>
            <w:tcW w:w="3353" w:type="dxa"/>
          </w:tcPr>
          <w:p w14:paraId="0689270D" w14:textId="3AB2705D" w:rsidR="00F41474" w:rsidRPr="00960799" w:rsidRDefault="00F41474" w:rsidP="00A67AF6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Lampa szczelinowa</w:t>
            </w:r>
          </w:p>
        </w:tc>
        <w:tc>
          <w:tcPr>
            <w:tcW w:w="837" w:type="dxa"/>
          </w:tcPr>
          <w:p w14:paraId="56ABE2F5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837" w:type="dxa"/>
          </w:tcPr>
          <w:p w14:paraId="1B2EA48D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86" w:type="dxa"/>
          </w:tcPr>
          <w:p w14:paraId="676B7D00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66" w:type="dxa"/>
          </w:tcPr>
          <w:p w14:paraId="21A769A7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7" w:type="dxa"/>
          </w:tcPr>
          <w:p w14:paraId="2E8D00CA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86" w:type="dxa"/>
          </w:tcPr>
          <w:p w14:paraId="7264060B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76" w:type="dxa"/>
          </w:tcPr>
          <w:p w14:paraId="0248CAD6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F41474" w:rsidRPr="00873123" w14:paraId="583D20E5" w14:textId="77777777" w:rsidTr="00486314">
        <w:trPr>
          <w:trHeight w:val="452"/>
        </w:trPr>
        <w:tc>
          <w:tcPr>
            <w:tcW w:w="5027" w:type="dxa"/>
            <w:gridSpan w:val="3"/>
          </w:tcPr>
          <w:p w14:paraId="0D562ADF" w14:textId="3D216F99" w:rsidR="00F41474" w:rsidRPr="001B66AC" w:rsidRDefault="00F41474" w:rsidP="00F4147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Razem:</w:t>
            </w:r>
          </w:p>
        </w:tc>
        <w:tc>
          <w:tcPr>
            <w:tcW w:w="1886" w:type="dxa"/>
          </w:tcPr>
          <w:p w14:paraId="3DB7539A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66" w:type="dxa"/>
          </w:tcPr>
          <w:p w14:paraId="3D0F0354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7" w:type="dxa"/>
          </w:tcPr>
          <w:p w14:paraId="03FF72D4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86" w:type="dxa"/>
          </w:tcPr>
          <w:p w14:paraId="79E4E32A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76" w:type="dxa"/>
          </w:tcPr>
          <w:p w14:paraId="5CEBAC48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5E5DDB53" w14:textId="77777777" w:rsidR="00F41474" w:rsidRDefault="00F41474" w:rsidP="00F41474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51B3FA09" w14:textId="77777777" w:rsidR="00F41474" w:rsidRPr="00873123" w:rsidRDefault="00F41474" w:rsidP="00F4147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008C00EB" w14:textId="77777777" w:rsidR="00F41474" w:rsidRPr="00873123" w:rsidRDefault="00F41474" w:rsidP="00F4147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160BDC17" w14:textId="77777777" w:rsidR="00F41474" w:rsidRPr="00873123" w:rsidRDefault="00F41474" w:rsidP="00F4147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1"/>
    <w:p w14:paraId="600711FB" w14:textId="77777777" w:rsidR="00F41474" w:rsidRDefault="00F41474" w:rsidP="00F41474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F62CF22" w14:textId="77777777" w:rsidR="00F41474" w:rsidRPr="00CE7764" w:rsidRDefault="00F41474" w:rsidP="00F41474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0C51678A" w14:textId="53838D6E" w:rsidR="00AB0B71" w:rsidRPr="00AB0B71" w:rsidRDefault="00AB0B71" w:rsidP="00AB0B71">
      <w:pPr>
        <w:pStyle w:val="Bezodstpw"/>
        <w:rPr>
          <w:rFonts w:ascii="Century Gothic" w:hAnsi="Century Gothic"/>
          <w:sz w:val="16"/>
          <w:szCs w:val="16"/>
          <w:u w:val="single"/>
        </w:rPr>
      </w:pPr>
      <w:r w:rsidRPr="00AB0B71">
        <w:rPr>
          <w:rFonts w:ascii="Century Gothic" w:hAnsi="Century Gothic"/>
          <w:b/>
          <w:sz w:val="16"/>
          <w:szCs w:val="16"/>
          <w:u w:val="single"/>
        </w:rPr>
        <w:t>Brak wypełnienia kolumn wskazanych dla Wykonawcy (tu pustych kolumn) spowoduje odrzucenie oferty na podstawie art. 226 ust. 1 pkt. 5 ustawy Pzp.</w:t>
      </w:r>
    </w:p>
    <w:p w14:paraId="344166B2" w14:textId="77777777" w:rsidR="00AB0B71" w:rsidRDefault="00F41474" w:rsidP="00F41474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3E4C3E74" w14:textId="77777777" w:rsidR="00AB0B71" w:rsidRDefault="00AB0B71" w:rsidP="00F41474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64E0AAE4" w14:textId="77777777" w:rsidR="00AB0B71" w:rsidRDefault="00AB0B71" w:rsidP="00AB0B71">
      <w:pPr>
        <w:pStyle w:val="Bezodstpw"/>
        <w:spacing w:line="360" w:lineRule="auto"/>
        <w:ind w:left="4248"/>
        <w:jc w:val="right"/>
        <w:rPr>
          <w:rFonts w:ascii="Century Gothic" w:hAnsi="Century Gothic"/>
          <w:sz w:val="16"/>
          <w:szCs w:val="16"/>
        </w:rPr>
      </w:pPr>
    </w:p>
    <w:p w14:paraId="7CB10E56" w14:textId="1A08E431" w:rsidR="00F41474" w:rsidRPr="00CE7764" w:rsidRDefault="00F41474" w:rsidP="00AB0B71">
      <w:pPr>
        <w:pStyle w:val="Bezodstpw"/>
        <w:spacing w:line="360" w:lineRule="auto"/>
        <w:ind w:left="4248"/>
        <w:jc w:val="center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…………………………….</w:t>
      </w:r>
    </w:p>
    <w:p w14:paraId="2F7FE1EB" w14:textId="09F324D5" w:rsidR="00F41474" w:rsidRPr="00CE7764" w:rsidRDefault="00F41474" w:rsidP="00AB0B71">
      <w:pPr>
        <w:pStyle w:val="Bezodstpw"/>
        <w:spacing w:line="360" w:lineRule="auto"/>
        <w:ind w:left="4248"/>
        <w:jc w:val="center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Podpis Wykonawcy</w:t>
      </w:r>
    </w:p>
    <w:p w14:paraId="392491CA" w14:textId="77777777" w:rsidR="00F41474" w:rsidRPr="00705591" w:rsidRDefault="00F41474" w:rsidP="0095215C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F41474" w:rsidRPr="00705591" w:rsidSect="00F4147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C005A"/>
    <w:multiLevelType w:val="hybridMultilevel"/>
    <w:tmpl w:val="643E2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886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C71"/>
    <w:rsid w:val="001501EF"/>
    <w:rsid w:val="002536D7"/>
    <w:rsid w:val="00346DF9"/>
    <w:rsid w:val="00372FC4"/>
    <w:rsid w:val="003A75E5"/>
    <w:rsid w:val="00474C6C"/>
    <w:rsid w:val="004A7F25"/>
    <w:rsid w:val="004C1C71"/>
    <w:rsid w:val="004E3FE9"/>
    <w:rsid w:val="00546637"/>
    <w:rsid w:val="00586D84"/>
    <w:rsid w:val="006D434A"/>
    <w:rsid w:val="00705591"/>
    <w:rsid w:val="00794891"/>
    <w:rsid w:val="007F0127"/>
    <w:rsid w:val="0095215C"/>
    <w:rsid w:val="009B4B19"/>
    <w:rsid w:val="00A80FFC"/>
    <w:rsid w:val="00AB0B71"/>
    <w:rsid w:val="00CB1374"/>
    <w:rsid w:val="00D00A20"/>
    <w:rsid w:val="00E72F03"/>
    <w:rsid w:val="00EE0AAF"/>
    <w:rsid w:val="00F4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C01DB"/>
  <w15:chartTrackingRefBased/>
  <w15:docId w15:val="{204FF791-873B-4AF6-BFF3-71876C4B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1C7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1C71"/>
    <w:pPr>
      <w:ind w:left="720"/>
      <w:contextualSpacing/>
    </w:pPr>
  </w:style>
  <w:style w:type="paragraph" w:styleId="Bezodstpw">
    <w:name w:val="No Spacing"/>
    <w:uiPriority w:val="1"/>
    <w:qFormat/>
    <w:rsid w:val="00F41474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779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13</cp:revision>
  <dcterms:created xsi:type="dcterms:W3CDTF">2025-10-09T10:46:00Z</dcterms:created>
  <dcterms:modified xsi:type="dcterms:W3CDTF">2025-10-31T08:07:00Z</dcterms:modified>
</cp:coreProperties>
</file>