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B80CA7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7101D4">
        <w:rPr>
          <w:rFonts w:ascii="Times New Roman" w:eastAsia="Times New Roman" w:hAnsi="Times New Roman"/>
          <w:bCs/>
          <w:sz w:val="24"/>
          <w:szCs w:val="20"/>
          <w:lang w:eastAsia="pl-PL"/>
        </w:rPr>
        <w:t>29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A8FB2F2" w14:textId="30213B22" w:rsidR="001809F5" w:rsidRDefault="007101D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101D4">
        <w:rPr>
          <w:rFonts w:ascii="Times New Roman" w:eastAsia="Times New Roman" w:hAnsi="Times New Roman"/>
          <w:b/>
          <w:sz w:val="24"/>
          <w:szCs w:val="24"/>
          <w:lang w:eastAsia="pl-PL"/>
        </w:rPr>
        <w:t>Remont gabinetu lekarskiego na Oddziale Leczenia Uzależnień  w Centrum Opieki Długoterminowej i Psychiatrycznej Szpitala Wojewódzkiego w Fili nr 1 w ramach zadania " Remont części pomieszczeń Oddziału Leczenia Uzależnień w Szpitalu Wojewódzkim w Poznaniu”</w:t>
      </w:r>
    </w:p>
    <w:p w14:paraId="6DD018A6" w14:textId="77777777" w:rsidR="007101D4" w:rsidRDefault="007101D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B02386B" w14:textId="634E8BC4" w:rsidR="00E27ABB" w:rsidRPr="00E27ABB" w:rsidRDefault="004374F2" w:rsidP="007101D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C7369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31549"/>
    <w:rsid w:val="0055145C"/>
    <w:rsid w:val="005624D8"/>
    <w:rsid w:val="00571283"/>
    <w:rsid w:val="005C7CAF"/>
    <w:rsid w:val="00620062"/>
    <w:rsid w:val="00657A47"/>
    <w:rsid w:val="006B08AF"/>
    <w:rsid w:val="006E17CB"/>
    <w:rsid w:val="007101D4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91E2B"/>
    <w:rsid w:val="00AE391E"/>
    <w:rsid w:val="00B340C2"/>
    <w:rsid w:val="00B77707"/>
    <w:rsid w:val="00BD3AC7"/>
    <w:rsid w:val="00BE3BCE"/>
    <w:rsid w:val="00C13349"/>
    <w:rsid w:val="00C712E8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21</cp:revision>
  <dcterms:created xsi:type="dcterms:W3CDTF">2017-08-01T08:06:00Z</dcterms:created>
  <dcterms:modified xsi:type="dcterms:W3CDTF">2025-11-05T08:15:00Z</dcterms:modified>
</cp:coreProperties>
</file>