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7EC4D6" w14:textId="77777777" w:rsidR="00153CCD" w:rsidRDefault="00153CCD" w:rsidP="00153CCD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Załącznik A do SWZ</w:t>
      </w:r>
    </w:p>
    <w:p w14:paraId="64522B1E" w14:textId="77777777" w:rsidR="00153CCD" w:rsidRDefault="00153CCD" w:rsidP="00153CCD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/>
          <w:sz w:val="20"/>
          <w:szCs w:val="20"/>
        </w:rPr>
      </w:pPr>
    </w:p>
    <w:p w14:paraId="3F4D14E3" w14:textId="77777777" w:rsidR="00153CCD" w:rsidRDefault="00153CCD" w:rsidP="00153CCD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OPIS PRZEDMIOTU ZAMÓWIENIA</w:t>
      </w:r>
    </w:p>
    <w:p w14:paraId="0B270D07" w14:textId="77777777" w:rsidR="00153CCD" w:rsidRDefault="00153CCD" w:rsidP="00153CCD">
      <w:pPr>
        <w:jc w:val="center"/>
        <w:rPr>
          <w:rFonts w:ascii="Arial" w:hAnsi="Arial" w:cs="Arial"/>
          <w:b/>
          <w:bCs/>
          <w:i/>
          <w:iCs/>
          <w:u w:val="single"/>
        </w:rPr>
      </w:pPr>
      <w:r>
        <w:rPr>
          <w:rFonts w:ascii="Arial" w:hAnsi="Arial" w:cs="Arial"/>
          <w:b/>
          <w:bCs/>
          <w:i/>
          <w:iCs/>
          <w:u w:val="single"/>
        </w:rPr>
        <w:t xml:space="preserve">Parametry Aparat GCMS </w:t>
      </w:r>
    </w:p>
    <w:tbl>
      <w:tblPr>
        <w:tblW w:w="10425" w:type="dxa"/>
        <w:tblInd w:w="-69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2"/>
        <w:gridCol w:w="7943"/>
      </w:tblGrid>
      <w:tr w:rsidR="00153CCD" w14:paraId="665EDD9C" w14:textId="77777777" w:rsidTr="00153CCD">
        <w:trPr>
          <w:trHeight w:val="354"/>
        </w:trPr>
        <w:tc>
          <w:tcPr>
            <w:tcW w:w="2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2B80BC" w14:textId="77777777" w:rsidR="00153CCD" w:rsidRDefault="00153CCD">
            <w:pPr>
              <w:spacing w:line="276" w:lineRule="auto"/>
              <w:rPr>
                <w:rFonts w:ascii="Calibri" w:hAnsi="Calibri" w:cs="Calibri"/>
                <w:b/>
                <w:lang w:val="en-US"/>
              </w:rPr>
            </w:pPr>
            <w:r>
              <w:rPr>
                <w:rFonts w:ascii="Calibri" w:hAnsi="Calibri" w:cs="Calibri"/>
                <w:b/>
                <w:lang w:val="en-US"/>
              </w:rPr>
              <w:t>1. System</w:t>
            </w:r>
          </w:p>
        </w:tc>
        <w:tc>
          <w:tcPr>
            <w:tcW w:w="7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3F6992B" w14:textId="77777777" w:rsidR="00153CCD" w:rsidRDefault="00153CCD" w:rsidP="00153CCD">
            <w:pPr>
              <w:numPr>
                <w:ilvl w:val="0"/>
                <w:numId w:val="11"/>
              </w:num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chromatograf gazowy dwukanałowy z dozownikiem </w:t>
            </w:r>
            <w:proofErr w:type="spellStart"/>
            <w:r>
              <w:rPr>
                <w:rFonts w:ascii="Calibri" w:hAnsi="Calibri" w:cs="Calibri"/>
              </w:rPr>
              <w:t>split</w:t>
            </w:r>
            <w:proofErr w:type="spell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splitless</w:t>
            </w:r>
            <w:proofErr w:type="spellEnd"/>
            <w:r>
              <w:rPr>
                <w:rFonts w:ascii="Calibri" w:hAnsi="Calibri" w:cs="Calibri"/>
              </w:rPr>
              <w:t xml:space="preserve"> oraz z kwadrupolowym analizatorem mas</w:t>
            </w:r>
          </w:p>
        </w:tc>
      </w:tr>
      <w:tr w:rsidR="00153CCD" w14:paraId="0561223A" w14:textId="77777777" w:rsidTr="00153CCD">
        <w:trPr>
          <w:trHeight w:val="300"/>
        </w:trPr>
        <w:tc>
          <w:tcPr>
            <w:tcW w:w="2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068A574" w14:textId="77777777" w:rsidR="00153CCD" w:rsidRDefault="00153CCD">
            <w:pPr>
              <w:spacing w:line="276" w:lineRule="auto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2. Piec</w:t>
            </w:r>
          </w:p>
        </w:tc>
        <w:tc>
          <w:tcPr>
            <w:tcW w:w="7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9A02FAE" w14:textId="77777777" w:rsidR="00153CCD" w:rsidRDefault="00153CCD" w:rsidP="00153CCD">
            <w:pPr>
              <w:pStyle w:val="ListParagraph"/>
              <w:numPr>
                <w:ilvl w:val="0"/>
                <w:numId w:val="12"/>
              </w:numPr>
              <w:spacing w:after="0"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minimum 20 ramp temperaturowych podczas analizy</w:t>
            </w:r>
          </w:p>
          <w:p w14:paraId="0151E634" w14:textId="77777777" w:rsidR="00153CCD" w:rsidRDefault="00153CCD" w:rsidP="00153CCD">
            <w:pPr>
              <w:pStyle w:val="ListParagraph"/>
              <w:numPr>
                <w:ilvl w:val="0"/>
                <w:numId w:val="12"/>
              </w:numPr>
              <w:spacing w:after="0"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zakres temperatur od +8°C powyżej temp. otoczenia do 425°C  </w:t>
            </w:r>
          </w:p>
          <w:p w14:paraId="3DF91103" w14:textId="77777777" w:rsidR="00153CCD" w:rsidRDefault="00153CCD" w:rsidP="00153CCD">
            <w:pPr>
              <w:pStyle w:val="ListParagraph"/>
              <w:numPr>
                <w:ilvl w:val="0"/>
                <w:numId w:val="12"/>
              </w:numPr>
              <w:spacing w:after="0"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maksymalna szybkość grzania minimum 75 °C/min</w:t>
            </w:r>
          </w:p>
          <w:p w14:paraId="170E7BCE" w14:textId="77777777" w:rsidR="00153CCD" w:rsidRDefault="00153CCD" w:rsidP="00153CCD">
            <w:pPr>
              <w:pStyle w:val="ListParagraph"/>
              <w:numPr>
                <w:ilvl w:val="0"/>
                <w:numId w:val="12"/>
              </w:numPr>
              <w:spacing w:after="0"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dokładność ustawień temperatury 0,1°C</w:t>
            </w:r>
          </w:p>
          <w:p w14:paraId="21B0595E" w14:textId="77777777" w:rsidR="00153CCD" w:rsidRDefault="00153CCD" w:rsidP="00153CCD">
            <w:pPr>
              <w:pStyle w:val="ListParagraph"/>
              <w:numPr>
                <w:ilvl w:val="0"/>
                <w:numId w:val="12"/>
              </w:numPr>
              <w:spacing w:after="0"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ekran dotykowy pozwalający na dostęp do podstawowych danych aparatu w czasie rzeczywistym.</w:t>
            </w:r>
          </w:p>
        </w:tc>
      </w:tr>
      <w:tr w:rsidR="00153CCD" w14:paraId="7A1BF0E7" w14:textId="77777777" w:rsidTr="00153CCD">
        <w:trPr>
          <w:trHeight w:val="300"/>
        </w:trPr>
        <w:tc>
          <w:tcPr>
            <w:tcW w:w="2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A6AAB96" w14:textId="77777777" w:rsidR="00153CCD" w:rsidRDefault="00153CCD">
            <w:pPr>
              <w:spacing w:line="276" w:lineRule="auto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3. Elektroniczna Kontrola Pneumatyki</w:t>
            </w:r>
          </w:p>
        </w:tc>
        <w:tc>
          <w:tcPr>
            <w:tcW w:w="7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459340" w14:textId="77777777" w:rsidR="00153CCD" w:rsidRDefault="00153CCD" w:rsidP="00153CCD">
            <w:pPr>
              <w:pStyle w:val="Nadpunkt"/>
              <w:numPr>
                <w:ilvl w:val="0"/>
                <w:numId w:val="9"/>
              </w:numPr>
              <w:spacing w:line="254" w:lineRule="auto"/>
              <w:rPr>
                <w:rFonts w:ascii="Calibri" w:hAnsi="Calibri" w:cs="Calibri"/>
                <w:kern w:val="2"/>
                <w14:ligatures w14:val="standardContextual"/>
              </w:rPr>
            </w:pPr>
            <w:r>
              <w:rPr>
                <w:rFonts w:ascii="Calibri" w:hAnsi="Calibri" w:cs="Calibri"/>
                <w:kern w:val="2"/>
                <w14:ligatures w14:val="standardContextual"/>
              </w:rPr>
              <w:t>pełna elektroniczna kontrola z możliwością programowania przepływów i ciśnień gazów</w:t>
            </w:r>
          </w:p>
          <w:p w14:paraId="2D2EDE89" w14:textId="77777777" w:rsidR="00153CCD" w:rsidRDefault="00153CCD" w:rsidP="00153CCD">
            <w:pPr>
              <w:pStyle w:val="Nadpunkt"/>
              <w:numPr>
                <w:ilvl w:val="0"/>
                <w:numId w:val="9"/>
              </w:numPr>
              <w:spacing w:line="254" w:lineRule="auto"/>
              <w:rPr>
                <w:rFonts w:ascii="Calibri" w:hAnsi="Calibri" w:cs="Calibri"/>
                <w:kern w:val="2"/>
                <w14:ligatures w14:val="standardContextual"/>
              </w:rPr>
            </w:pPr>
            <w:r>
              <w:rPr>
                <w:rFonts w:ascii="Calibri" w:hAnsi="Calibri" w:cs="Calibri"/>
                <w:kern w:val="2"/>
                <w14:ligatures w14:val="standardContextual"/>
              </w:rPr>
              <w:t>możliwość precyzyjnego odtworzenia chromatograficznych czasów retencji poprzez dostrajanie ciśnienia na czole kolumny z wykorzystaniem modułu kontroli pneumatyki - ustawienia zapisane w metodzie chromatograficznej bez wykorzystania mieszaniny n-alkanów</w:t>
            </w:r>
          </w:p>
        </w:tc>
      </w:tr>
      <w:tr w:rsidR="00153CCD" w14:paraId="7BDBEF0C" w14:textId="77777777" w:rsidTr="00153CCD">
        <w:trPr>
          <w:trHeight w:val="300"/>
        </w:trPr>
        <w:tc>
          <w:tcPr>
            <w:tcW w:w="2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F5C488" w14:textId="77777777" w:rsidR="00153CCD" w:rsidRDefault="00153CCD">
            <w:pPr>
              <w:spacing w:line="276" w:lineRule="auto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4. Dozownik </w:t>
            </w:r>
            <w:proofErr w:type="spellStart"/>
            <w:r>
              <w:rPr>
                <w:rFonts w:ascii="Calibri" w:hAnsi="Calibri" w:cs="Calibri"/>
                <w:b/>
              </w:rPr>
              <w:t>split</w:t>
            </w:r>
            <w:proofErr w:type="spellEnd"/>
            <w:r>
              <w:rPr>
                <w:rFonts w:ascii="Calibri" w:hAnsi="Calibri" w:cs="Calibri"/>
                <w:b/>
              </w:rPr>
              <w:t>/</w:t>
            </w:r>
            <w:proofErr w:type="spellStart"/>
            <w:r>
              <w:rPr>
                <w:rFonts w:ascii="Calibri" w:hAnsi="Calibri" w:cs="Calibri"/>
                <w:b/>
              </w:rPr>
              <w:t>splitless</w:t>
            </w:r>
            <w:proofErr w:type="spellEnd"/>
          </w:p>
        </w:tc>
        <w:tc>
          <w:tcPr>
            <w:tcW w:w="7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815D91" w14:textId="77777777" w:rsidR="00153CCD" w:rsidRDefault="00153CCD" w:rsidP="00153CCD">
            <w:pPr>
              <w:pStyle w:val="Nadpunkt"/>
              <w:numPr>
                <w:ilvl w:val="0"/>
                <w:numId w:val="9"/>
              </w:numPr>
              <w:spacing w:line="254" w:lineRule="auto"/>
              <w:rPr>
                <w:rFonts w:ascii="Calibri" w:hAnsi="Calibri" w:cs="Calibri"/>
                <w:kern w:val="2"/>
                <w14:ligatures w14:val="standardContextual"/>
              </w:rPr>
            </w:pPr>
            <w:r>
              <w:rPr>
                <w:rFonts w:ascii="Calibri" w:hAnsi="Calibri" w:cs="Calibri"/>
                <w:kern w:val="2"/>
                <w14:ligatures w14:val="standardContextual"/>
              </w:rPr>
              <w:t>maksymalna temperatura pracy dozownika 400°C</w:t>
            </w:r>
          </w:p>
          <w:p w14:paraId="4CEF3414" w14:textId="77777777" w:rsidR="00153CCD" w:rsidRDefault="00153CCD" w:rsidP="00153CCD">
            <w:pPr>
              <w:pStyle w:val="Nadpunkt"/>
              <w:numPr>
                <w:ilvl w:val="0"/>
                <w:numId w:val="9"/>
              </w:numPr>
              <w:spacing w:line="254" w:lineRule="auto"/>
              <w:rPr>
                <w:rFonts w:ascii="Calibri" w:hAnsi="Calibri" w:cs="Calibri"/>
                <w:kern w:val="2"/>
                <w14:ligatures w14:val="standardContextual"/>
              </w:rPr>
            </w:pPr>
            <w:r>
              <w:rPr>
                <w:rFonts w:ascii="Calibri" w:hAnsi="Calibri" w:cs="Calibri"/>
                <w:kern w:val="2"/>
                <w14:ligatures w14:val="standardContextual"/>
              </w:rPr>
              <w:t>zakres ciśnienia 0 – 100 psi</w:t>
            </w:r>
          </w:p>
          <w:p w14:paraId="0FADCA25" w14:textId="77777777" w:rsidR="00153CCD" w:rsidRDefault="00153CCD" w:rsidP="00153CCD">
            <w:pPr>
              <w:pStyle w:val="Nadpunkt"/>
              <w:numPr>
                <w:ilvl w:val="0"/>
                <w:numId w:val="9"/>
              </w:numPr>
              <w:spacing w:line="254" w:lineRule="auto"/>
              <w:rPr>
                <w:rFonts w:ascii="Calibri" w:hAnsi="Calibri" w:cs="Calibri"/>
                <w:kern w:val="2"/>
                <w14:ligatures w14:val="standardContextual"/>
              </w:rPr>
            </w:pPr>
            <w:r>
              <w:rPr>
                <w:rFonts w:ascii="Calibri" w:hAnsi="Calibri" w:cs="Calibri"/>
                <w:kern w:val="2"/>
                <w14:ligatures w14:val="standardContextual"/>
              </w:rPr>
              <w:t>stosunek podziału 12500:1</w:t>
            </w:r>
          </w:p>
          <w:p w14:paraId="1930AFFB" w14:textId="77777777" w:rsidR="00153CCD" w:rsidRDefault="00153CCD">
            <w:pPr>
              <w:pStyle w:val="Nadpunkt"/>
              <w:numPr>
                <w:ilvl w:val="0"/>
                <w:numId w:val="0"/>
              </w:numPr>
              <w:spacing w:line="254" w:lineRule="auto"/>
              <w:ind w:left="720"/>
              <w:rPr>
                <w:rFonts w:ascii="Calibri" w:hAnsi="Calibri" w:cs="Calibri"/>
                <w:kern w:val="2"/>
                <w14:ligatures w14:val="standardContextual"/>
              </w:rPr>
            </w:pPr>
          </w:p>
        </w:tc>
      </w:tr>
      <w:tr w:rsidR="00153CCD" w14:paraId="657E7B4A" w14:textId="77777777" w:rsidTr="00153CCD">
        <w:trPr>
          <w:trHeight w:val="300"/>
        </w:trPr>
        <w:tc>
          <w:tcPr>
            <w:tcW w:w="2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F6E8869" w14:textId="77777777" w:rsidR="00153CCD" w:rsidRDefault="00153CCD">
            <w:pPr>
              <w:spacing w:line="276" w:lineRule="auto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5. Detektor masowy</w:t>
            </w:r>
          </w:p>
        </w:tc>
        <w:tc>
          <w:tcPr>
            <w:tcW w:w="7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E73F119" w14:textId="77777777" w:rsidR="00153CCD" w:rsidRDefault="00153CCD" w:rsidP="00153CCD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Calibri" w:hAnsi="Calibri" w:cs="Calibri"/>
                <w:snapToGrid w:val="0"/>
              </w:rPr>
            </w:pPr>
            <w:r>
              <w:rPr>
                <w:rFonts w:ascii="Calibri" w:hAnsi="Calibri" w:cs="Calibri"/>
                <w:snapToGrid w:val="0"/>
              </w:rPr>
              <w:t>kwadrupolowy analizator mas - jonizacja elektronowa - kwadrupol z możliwością wygrzewania do 200°C. Kwadrupol z kwarcu pokrytego metalem szlachetnym np. złotem</w:t>
            </w:r>
          </w:p>
          <w:p w14:paraId="10F51477" w14:textId="77777777" w:rsidR="00153CCD" w:rsidRDefault="00153CCD" w:rsidP="00153CCD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Calibri" w:hAnsi="Calibri" w:cs="Calibri"/>
                <w:snapToGrid w:val="0"/>
              </w:rPr>
            </w:pPr>
            <w:r>
              <w:rPr>
                <w:rFonts w:ascii="Calibri" w:hAnsi="Calibri" w:cs="Calibri"/>
                <w:snapToGrid w:val="0"/>
              </w:rPr>
              <w:t>maksymalna temperatura źródła jonów nie mniej niż 350°C</w:t>
            </w:r>
          </w:p>
          <w:p w14:paraId="251EDE8B" w14:textId="77777777" w:rsidR="00153CCD" w:rsidRDefault="00153CCD" w:rsidP="00153CCD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Calibri" w:hAnsi="Calibri" w:cs="Calibri"/>
                <w:snapToGrid w:val="0"/>
              </w:rPr>
            </w:pPr>
            <w:r>
              <w:rPr>
                <w:rFonts w:ascii="Calibri" w:hAnsi="Calibri" w:cs="Calibri"/>
                <w:snapToGrid w:val="0"/>
              </w:rPr>
              <w:t>zakres masowy detektora 0.6 – 1 091 u</w:t>
            </w:r>
          </w:p>
          <w:p w14:paraId="2C4C2EA6" w14:textId="77777777" w:rsidR="00153CCD" w:rsidRDefault="00153CCD" w:rsidP="00153CCD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Calibri" w:hAnsi="Calibri" w:cs="Calibri"/>
                <w:snapToGrid w:val="0"/>
              </w:rPr>
            </w:pPr>
            <w:r>
              <w:rPr>
                <w:rFonts w:ascii="Calibri" w:hAnsi="Calibri" w:cs="Calibri"/>
                <w:snapToGrid w:val="0"/>
              </w:rPr>
              <w:t xml:space="preserve">szybkość skanowania nie mniej niż 12 500 </w:t>
            </w:r>
            <w:proofErr w:type="spellStart"/>
            <w:r>
              <w:rPr>
                <w:rFonts w:ascii="Calibri" w:hAnsi="Calibri" w:cs="Calibri"/>
                <w:snapToGrid w:val="0"/>
              </w:rPr>
              <w:t>amu</w:t>
            </w:r>
            <w:proofErr w:type="spellEnd"/>
            <w:r>
              <w:rPr>
                <w:rFonts w:ascii="Calibri" w:hAnsi="Calibri" w:cs="Calibri"/>
                <w:snapToGrid w:val="0"/>
              </w:rPr>
              <w:t>/sec</w:t>
            </w:r>
          </w:p>
          <w:p w14:paraId="01A659F8" w14:textId="77777777" w:rsidR="00153CCD" w:rsidRDefault="00153CCD" w:rsidP="00153CCD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Calibri" w:hAnsi="Calibri" w:cs="Calibri"/>
                <w:snapToGrid w:val="0"/>
              </w:rPr>
            </w:pPr>
            <w:r>
              <w:rPr>
                <w:rFonts w:ascii="Calibri" w:hAnsi="Calibri" w:cs="Calibri"/>
                <w:snapToGrid w:val="0"/>
              </w:rPr>
              <w:t xml:space="preserve">limit detekcji nie gorszy niż 40  </w:t>
            </w:r>
            <w:proofErr w:type="spellStart"/>
            <w:r>
              <w:rPr>
                <w:rFonts w:ascii="Calibri" w:hAnsi="Calibri" w:cs="Calibri"/>
                <w:snapToGrid w:val="0"/>
              </w:rPr>
              <w:t>fg</w:t>
            </w:r>
            <w:proofErr w:type="spellEnd"/>
            <w:r>
              <w:rPr>
                <w:rFonts w:ascii="Calibri" w:hAnsi="Calibri" w:cs="Calibri"/>
                <w:snapToGrid w:val="0"/>
              </w:rPr>
              <w:t xml:space="preserve"> OFN dla </w:t>
            </w:r>
            <w:proofErr w:type="spellStart"/>
            <w:r>
              <w:rPr>
                <w:rFonts w:ascii="Calibri" w:hAnsi="Calibri" w:cs="Calibri"/>
                <w:snapToGrid w:val="0"/>
              </w:rPr>
              <w:t>nastrzyku</w:t>
            </w:r>
            <w:proofErr w:type="spellEnd"/>
            <w:r>
              <w:rPr>
                <w:rFonts w:ascii="Calibri" w:hAnsi="Calibri" w:cs="Calibri"/>
                <w:snapToGrid w:val="0"/>
              </w:rPr>
              <w:t xml:space="preserve"> 1µL mieszaniny wzorcowej OFN o stężeniu 100 </w:t>
            </w:r>
            <w:proofErr w:type="spellStart"/>
            <w:r>
              <w:rPr>
                <w:rFonts w:ascii="Calibri" w:hAnsi="Calibri" w:cs="Calibri"/>
                <w:snapToGrid w:val="0"/>
              </w:rPr>
              <w:t>fg</w:t>
            </w:r>
            <w:proofErr w:type="spellEnd"/>
          </w:p>
          <w:p w14:paraId="65D63364" w14:textId="77777777" w:rsidR="00153CCD" w:rsidRDefault="00153CCD" w:rsidP="00153CCD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Calibri" w:hAnsi="Calibri" w:cs="Calibri"/>
                <w:snapToGrid w:val="0"/>
              </w:rPr>
            </w:pPr>
            <w:r>
              <w:rPr>
                <w:rFonts w:ascii="Calibri" w:hAnsi="Calibri" w:cs="Calibri"/>
                <w:snapToGrid w:val="0"/>
              </w:rPr>
              <w:t>pompa dyfuzyjna 65 l/s</w:t>
            </w:r>
          </w:p>
        </w:tc>
      </w:tr>
      <w:tr w:rsidR="00153CCD" w14:paraId="277C879D" w14:textId="77777777" w:rsidTr="00153CCD">
        <w:trPr>
          <w:trHeight w:val="300"/>
        </w:trPr>
        <w:tc>
          <w:tcPr>
            <w:tcW w:w="2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04CA3C5" w14:textId="77777777" w:rsidR="00153CCD" w:rsidRDefault="00153CCD">
            <w:pPr>
              <w:spacing w:line="276" w:lineRule="auto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6. </w:t>
            </w:r>
            <w:proofErr w:type="spellStart"/>
            <w:r>
              <w:rPr>
                <w:rFonts w:ascii="Calibri" w:hAnsi="Calibri" w:cs="Calibri"/>
                <w:b/>
              </w:rPr>
              <w:t>Autosampler</w:t>
            </w:r>
            <w:proofErr w:type="spellEnd"/>
            <w:r>
              <w:rPr>
                <w:rFonts w:ascii="Calibri" w:hAnsi="Calibri" w:cs="Calibri"/>
                <w:b/>
              </w:rPr>
              <w:t xml:space="preserve"> próbek ciekłych</w:t>
            </w:r>
          </w:p>
        </w:tc>
        <w:tc>
          <w:tcPr>
            <w:tcW w:w="7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3386E5" w14:textId="77777777" w:rsidR="00153CCD" w:rsidRDefault="00153CCD" w:rsidP="00153CCD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Calibri" w:hAnsi="Calibri" w:cs="Calibri"/>
                <w:snapToGrid w:val="0"/>
              </w:rPr>
            </w:pPr>
            <w:r>
              <w:rPr>
                <w:rFonts w:ascii="Calibri" w:hAnsi="Calibri" w:cs="Calibri"/>
                <w:snapToGrid w:val="0"/>
              </w:rPr>
              <w:t>płukanie strzykawki przed i po dozowaniu</w:t>
            </w:r>
          </w:p>
          <w:p w14:paraId="6ECAE039" w14:textId="77777777" w:rsidR="00153CCD" w:rsidRDefault="00153CCD" w:rsidP="00153CCD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Calibri" w:hAnsi="Calibri" w:cs="Calibri"/>
                <w:snapToGrid w:val="0"/>
              </w:rPr>
            </w:pPr>
            <w:r>
              <w:rPr>
                <w:rFonts w:ascii="Calibri" w:hAnsi="Calibri" w:cs="Calibri"/>
                <w:snapToGrid w:val="0"/>
              </w:rPr>
              <w:t xml:space="preserve">wieża </w:t>
            </w:r>
            <w:proofErr w:type="spellStart"/>
            <w:r>
              <w:rPr>
                <w:rFonts w:ascii="Calibri" w:hAnsi="Calibri" w:cs="Calibri"/>
                <w:snapToGrid w:val="0"/>
              </w:rPr>
              <w:t>nastrzykowa</w:t>
            </w:r>
            <w:proofErr w:type="spellEnd"/>
            <w:r>
              <w:rPr>
                <w:rFonts w:ascii="Calibri" w:hAnsi="Calibri" w:cs="Calibri"/>
                <w:snapToGrid w:val="0"/>
              </w:rPr>
              <w:t xml:space="preserve"> na 16 fiolek 2 ml do </w:t>
            </w:r>
            <w:proofErr w:type="spellStart"/>
            <w:r>
              <w:rPr>
                <w:rFonts w:ascii="Calibri" w:hAnsi="Calibri" w:cs="Calibri"/>
                <w:snapToGrid w:val="0"/>
              </w:rPr>
              <w:t>nastrzyku</w:t>
            </w:r>
            <w:proofErr w:type="spellEnd"/>
            <w:r>
              <w:rPr>
                <w:rFonts w:ascii="Calibri" w:hAnsi="Calibri" w:cs="Calibri"/>
                <w:snapToGrid w:val="0"/>
              </w:rPr>
              <w:t xml:space="preserve"> próbek ciekłych</w:t>
            </w:r>
          </w:p>
          <w:p w14:paraId="7808CD29" w14:textId="77777777" w:rsidR="00153CCD" w:rsidRDefault="00153CCD" w:rsidP="00153CCD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Calibri" w:hAnsi="Calibri" w:cs="Calibri"/>
                <w:snapToGrid w:val="0"/>
              </w:rPr>
            </w:pPr>
            <w:r>
              <w:rPr>
                <w:rFonts w:ascii="Calibri" w:hAnsi="Calibri" w:cs="Calibri"/>
                <w:snapToGrid w:val="0"/>
              </w:rPr>
              <w:t>możliwość oszczędzania rozpuszczalnika</w:t>
            </w:r>
          </w:p>
          <w:p w14:paraId="04B391D0" w14:textId="77777777" w:rsidR="00153CCD" w:rsidRDefault="00153CCD" w:rsidP="00153CCD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Calibri" w:hAnsi="Calibri" w:cs="Calibri"/>
                <w:snapToGrid w:val="0"/>
              </w:rPr>
            </w:pPr>
            <w:r>
              <w:rPr>
                <w:rFonts w:ascii="Calibri" w:hAnsi="Calibri" w:cs="Calibri"/>
                <w:snapToGrid w:val="0"/>
              </w:rPr>
              <w:t xml:space="preserve">minimalna objętość dozowania 10 </w:t>
            </w:r>
            <w:proofErr w:type="spellStart"/>
            <w:r>
              <w:rPr>
                <w:rFonts w:ascii="Calibri" w:hAnsi="Calibri" w:cs="Calibri"/>
                <w:snapToGrid w:val="0"/>
              </w:rPr>
              <w:t>nl</w:t>
            </w:r>
            <w:proofErr w:type="spellEnd"/>
            <w:r>
              <w:rPr>
                <w:rFonts w:ascii="Calibri" w:hAnsi="Calibri" w:cs="Calibri"/>
                <w:snapToGrid w:val="0"/>
              </w:rPr>
              <w:t xml:space="preserve"> (z wykorzystaniem strzykawki 0,5 µL lub 1 µl)</w:t>
            </w:r>
          </w:p>
          <w:p w14:paraId="77ED8C09" w14:textId="77777777" w:rsidR="00153CCD" w:rsidRDefault="00153CCD" w:rsidP="00153CCD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Calibri" w:hAnsi="Calibri" w:cs="Calibri"/>
                <w:snapToGrid w:val="0"/>
              </w:rPr>
            </w:pPr>
            <w:r>
              <w:rPr>
                <w:rFonts w:ascii="Calibri" w:hAnsi="Calibri" w:cs="Calibri"/>
                <w:snapToGrid w:val="0"/>
              </w:rPr>
              <w:t>maksymalna objętość dozowania 50 µl (z wykorzystaniem strzykawki 100 µl)</w:t>
            </w:r>
          </w:p>
          <w:p w14:paraId="6F222D4D" w14:textId="77777777" w:rsidR="00153CCD" w:rsidRDefault="00153CCD" w:rsidP="00153CCD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Calibri" w:hAnsi="Calibri" w:cs="Calibri"/>
                <w:snapToGrid w:val="0"/>
              </w:rPr>
            </w:pPr>
            <w:r>
              <w:rPr>
                <w:rFonts w:ascii="Calibri" w:hAnsi="Calibri" w:cs="Calibri"/>
                <w:snapToGrid w:val="0"/>
              </w:rPr>
              <w:t>kompatybilny ze strzykawkami 1, 2, 5, 10, 25, 50 i 100 µL</w:t>
            </w:r>
          </w:p>
          <w:p w14:paraId="0D30E2E1" w14:textId="77777777" w:rsidR="00153CCD" w:rsidRDefault="00153CCD">
            <w:pPr>
              <w:pStyle w:val="ListParagraph"/>
              <w:widowControl w:val="0"/>
              <w:autoSpaceDE w:val="0"/>
              <w:autoSpaceDN w:val="0"/>
              <w:adjustRightInd w:val="0"/>
              <w:spacing w:before="100" w:beforeAutospacing="1" w:after="120" w:line="240" w:lineRule="auto"/>
              <w:ind w:left="501"/>
              <w:jc w:val="both"/>
              <w:rPr>
                <w:rFonts w:ascii="Calibri" w:hAnsi="Calibri" w:cs="Calibri"/>
                <w:snapToGrid w:val="0"/>
              </w:rPr>
            </w:pPr>
          </w:p>
        </w:tc>
      </w:tr>
      <w:tr w:rsidR="00153CCD" w14:paraId="3513FD48" w14:textId="77777777" w:rsidTr="00153CCD">
        <w:trPr>
          <w:trHeight w:val="300"/>
        </w:trPr>
        <w:tc>
          <w:tcPr>
            <w:tcW w:w="2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6B5C83" w14:textId="77777777" w:rsidR="00153CCD" w:rsidRDefault="00153CCD">
            <w:pPr>
              <w:spacing w:line="276" w:lineRule="auto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7.  Oprogramowanie</w:t>
            </w:r>
          </w:p>
        </w:tc>
        <w:tc>
          <w:tcPr>
            <w:tcW w:w="7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4C8FC90" w14:textId="77777777" w:rsidR="00153CCD" w:rsidRDefault="00153CCD" w:rsidP="00153CCD">
            <w:pPr>
              <w:numPr>
                <w:ilvl w:val="0"/>
                <w:numId w:val="8"/>
              </w:numPr>
              <w:spacing w:line="254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oprogramowanie sterujące przyrządem z zewnętrznego komputera, umożliwiające pełną kontrolę zestawu, analizę ilościową i jakościową zbierające dane, służące do ich opracowania i generowania raportów </w:t>
            </w:r>
          </w:p>
          <w:p w14:paraId="2D8DD43D" w14:textId="77777777" w:rsidR="00153CCD" w:rsidRDefault="00153CCD" w:rsidP="00153CCD">
            <w:pPr>
              <w:numPr>
                <w:ilvl w:val="0"/>
                <w:numId w:val="8"/>
              </w:numPr>
              <w:spacing w:line="254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 zestawie minimum 5 dodatkowych licencji do obróbki danych</w:t>
            </w:r>
          </w:p>
        </w:tc>
      </w:tr>
      <w:tr w:rsidR="00153CCD" w14:paraId="70DE5A5C" w14:textId="77777777" w:rsidTr="00153CCD">
        <w:trPr>
          <w:trHeight w:val="2729"/>
        </w:trPr>
        <w:tc>
          <w:tcPr>
            <w:tcW w:w="2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AE873D1" w14:textId="77777777" w:rsidR="00153CCD" w:rsidRDefault="00153CCD">
            <w:pPr>
              <w:spacing w:line="276" w:lineRule="auto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 xml:space="preserve">8. Wymagania dodatkowe </w:t>
            </w:r>
          </w:p>
        </w:tc>
        <w:tc>
          <w:tcPr>
            <w:tcW w:w="7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2B00FC4" w14:textId="77777777" w:rsidR="00153CCD" w:rsidRDefault="00153CCD" w:rsidP="00153CCD">
            <w:pPr>
              <w:pStyle w:val="ListParagraph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aparat instalowany przez autoryzowany serwis, który ma siedzibę w Polsce</w:t>
            </w:r>
          </w:p>
          <w:p w14:paraId="575988D3" w14:textId="77777777" w:rsidR="00153CCD" w:rsidRDefault="00153CCD" w:rsidP="00153CCD">
            <w:pPr>
              <w:pStyle w:val="ListParagraph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instrukcja obsługi urządzenia, w języku polskim i angielskim, dołączona do dostawy</w:t>
            </w:r>
          </w:p>
          <w:p w14:paraId="20E2F074" w14:textId="77777777" w:rsidR="00153CCD" w:rsidRDefault="00153CCD" w:rsidP="00153CCD">
            <w:pPr>
              <w:pStyle w:val="ListParagraph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przeprowadzenie instruktażu z obsługi aparatu dla użytkowników</w:t>
            </w:r>
          </w:p>
          <w:p w14:paraId="3D2F57E6" w14:textId="77777777" w:rsidR="00153CCD" w:rsidRDefault="00153CCD" w:rsidP="00153CCD">
            <w:pPr>
              <w:pStyle w:val="ListParagraph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zestaw komputerowy (komputer stacjonarny </w:t>
            </w: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:Procesor Intel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Core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Ultra 5 235 (NPU z 13 TOPS, 14 rdzeni, do 5,0 GHz), 16GB RAM, 1000GB SSD </w:t>
            </w:r>
          </w:p>
          <w:p w14:paraId="5C4BF083" w14:textId="77777777" w:rsidR="00153CCD" w:rsidRDefault="00153CCD">
            <w:pPr>
              <w:ind w:left="70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</w:rPr>
              <w:t xml:space="preserve">z monitorem: </w:t>
            </w: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Przekątna:24,1" Rozdzielczość:1920 x 1200;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Matryca:LED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, IPS</w:t>
            </w:r>
            <w:r>
              <w:rPr>
                <w:rFonts w:ascii="Calibri" w:hAnsi="Calibri" w:cs="Calibri"/>
              </w:rPr>
              <w:t>, myszką bezprzewodową  i klawiaturą bezprzewodową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</w:rPr>
              <w:t>) do obsługi aparatu oraz oprogramowania</w:t>
            </w:r>
          </w:p>
          <w:p w14:paraId="6856C940" w14:textId="77777777" w:rsidR="00153CCD" w:rsidRDefault="00153CCD" w:rsidP="00153CCD">
            <w:pPr>
              <w:pStyle w:val="ListParagraph"/>
              <w:numPr>
                <w:ilvl w:val="0"/>
                <w:numId w:val="14"/>
              </w:numPr>
              <w:spacing w:line="254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komunikacja PC - Chromatograf w oparciu o </w:t>
            </w:r>
            <w:proofErr w:type="spellStart"/>
            <w:r>
              <w:rPr>
                <w:rFonts w:ascii="Calibri" w:hAnsi="Calibri" w:cs="Calibri"/>
              </w:rPr>
              <w:t>interface</w:t>
            </w:r>
            <w:proofErr w:type="spellEnd"/>
            <w:r>
              <w:rPr>
                <w:rFonts w:ascii="Calibri" w:hAnsi="Calibri" w:cs="Calibri"/>
              </w:rPr>
              <w:t xml:space="preserve"> Ethernet (LAN) </w:t>
            </w:r>
          </w:p>
          <w:p w14:paraId="64737929" w14:textId="77777777" w:rsidR="00153CCD" w:rsidRDefault="00153CCD" w:rsidP="00153CCD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biblioteka NIST</w:t>
            </w:r>
          </w:p>
          <w:p w14:paraId="3CFBFCBA" w14:textId="77777777" w:rsidR="00153CCD" w:rsidRDefault="00153CCD" w:rsidP="00153CCD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kolumna HP-5ms 30 m, 0.25 mm, 0.25 µm lub równoważna</w:t>
            </w:r>
          </w:p>
          <w:p w14:paraId="2A1B3574" w14:textId="77777777" w:rsidR="00153CCD" w:rsidRDefault="00153CCD" w:rsidP="00153CCD">
            <w:pPr>
              <w:pStyle w:val="ListParagraph"/>
              <w:numPr>
                <w:ilvl w:val="0"/>
                <w:numId w:val="14"/>
              </w:numPr>
              <w:spacing w:line="254" w:lineRule="auto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zestaw podłączeniowy między innymi z filtrem He, trójnikami i złączkami</w:t>
            </w:r>
          </w:p>
        </w:tc>
      </w:tr>
      <w:tr w:rsidR="00153CCD" w14:paraId="7EF7D085" w14:textId="77777777" w:rsidTr="00153CCD">
        <w:trPr>
          <w:trHeight w:val="2729"/>
        </w:trPr>
        <w:tc>
          <w:tcPr>
            <w:tcW w:w="2482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hideMark/>
          </w:tcPr>
          <w:p w14:paraId="1D3D769B" w14:textId="77777777" w:rsidR="00153CCD" w:rsidRDefault="00153CCD">
            <w:pPr>
              <w:spacing w:line="276" w:lineRule="auto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9. Gwarancja</w:t>
            </w:r>
          </w:p>
        </w:tc>
        <w:tc>
          <w:tcPr>
            <w:tcW w:w="7943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hideMark/>
          </w:tcPr>
          <w:p w14:paraId="59FBE376" w14:textId="77777777" w:rsidR="00153CCD" w:rsidRDefault="00153CCD" w:rsidP="00153CCD">
            <w:pPr>
              <w:pStyle w:val="Podpunkt"/>
              <w:numPr>
                <w:ilvl w:val="0"/>
                <w:numId w:val="10"/>
              </w:numPr>
              <w:tabs>
                <w:tab w:val="num" w:pos="360"/>
              </w:tabs>
              <w:spacing w:line="254" w:lineRule="auto"/>
              <w:rPr>
                <w:kern w:val="2"/>
                <w14:ligatures w14:val="standardContextual"/>
              </w:rPr>
            </w:pPr>
            <w:r>
              <w:rPr>
                <w:kern w:val="2"/>
                <w14:ligatures w14:val="standardContextual"/>
              </w:rPr>
              <w:t xml:space="preserve">Wykonawca udzieli </w:t>
            </w:r>
            <w:r>
              <w:rPr>
                <w:b/>
                <w:bCs/>
                <w:kern w:val="2"/>
                <w14:ligatures w14:val="standardContextual"/>
              </w:rPr>
              <w:t>minimum 24-miesięcznej gwarancji</w:t>
            </w:r>
            <w:r>
              <w:rPr>
                <w:kern w:val="2"/>
                <w14:ligatures w14:val="standardContextual"/>
              </w:rPr>
              <w:t xml:space="preserve"> na przedmiot zamówienia. </w:t>
            </w:r>
          </w:p>
          <w:p w14:paraId="2F5206D3" w14:textId="77777777" w:rsidR="00153CCD" w:rsidRDefault="00153CCD" w:rsidP="00153CCD">
            <w:pPr>
              <w:pStyle w:val="ListParagraph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serwis gwarancyjny realizowany przez autoryzowany serwis,</w:t>
            </w:r>
          </w:p>
          <w:p w14:paraId="78DCA823" w14:textId="77777777" w:rsidR="00153CCD" w:rsidRDefault="00153CCD" w:rsidP="00153CCD">
            <w:pPr>
              <w:pStyle w:val="Podpunkt"/>
              <w:numPr>
                <w:ilvl w:val="0"/>
                <w:numId w:val="10"/>
              </w:numPr>
              <w:tabs>
                <w:tab w:val="num" w:pos="360"/>
              </w:tabs>
              <w:spacing w:line="254" w:lineRule="auto"/>
              <w:rPr>
                <w:kern w:val="2"/>
                <w14:ligatures w14:val="standardContextual"/>
              </w:rPr>
            </w:pPr>
            <w:r>
              <w:rPr>
                <w:kern w:val="2"/>
                <w14:ligatures w14:val="standardContextual"/>
              </w:rPr>
              <w:t>W okresie gwarancyjnym wykonawca zobowiązuje się zapewnić ciągłość pracy urządzenia:</w:t>
            </w:r>
          </w:p>
          <w:p w14:paraId="442B3E9A" w14:textId="77777777" w:rsidR="00153CCD" w:rsidRDefault="00153CCD">
            <w:pPr>
              <w:pStyle w:val="ListParagraph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- Czas reakcji serwisu – 24 godzin od momentu zgłoszenia awarii;</w:t>
            </w:r>
          </w:p>
          <w:p w14:paraId="4A0D6566" w14:textId="77777777" w:rsidR="00153CCD" w:rsidRDefault="00153CCD">
            <w:pPr>
              <w:pStyle w:val="Podpunkt"/>
              <w:numPr>
                <w:ilvl w:val="0"/>
                <w:numId w:val="0"/>
              </w:numPr>
              <w:tabs>
                <w:tab w:val="left" w:pos="708"/>
              </w:tabs>
              <w:spacing w:line="254" w:lineRule="auto"/>
              <w:ind w:left="720"/>
              <w:rPr>
                <w:kern w:val="2"/>
                <w14:ligatures w14:val="standardContextual"/>
              </w:rPr>
            </w:pPr>
            <w:r>
              <w:rPr>
                <w:kern w:val="2"/>
                <w14:ligatures w14:val="standardContextual"/>
              </w:rPr>
              <w:t>- Czas naprawy – do 7 dni od momentu zgłoszenia awarii, do 21 dni w przypadku konieczności sprowadzenia części z zagranicy;</w:t>
            </w:r>
          </w:p>
        </w:tc>
      </w:tr>
    </w:tbl>
    <w:p w14:paraId="04076FB0" w14:textId="77777777" w:rsidR="00153CCD" w:rsidRDefault="00153CCD" w:rsidP="00153CCD">
      <w:pPr>
        <w:rPr>
          <w:rFonts w:ascii="Arial" w:hAnsi="Arial" w:cs="Arial"/>
        </w:rPr>
      </w:pPr>
    </w:p>
    <w:p w14:paraId="2C545FAC" w14:textId="77777777" w:rsidR="00153CCD" w:rsidRDefault="00153CCD" w:rsidP="00153CCD">
      <w:pPr>
        <w:rPr>
          <w:rFonts w:ascii="Arial" w:hAnsi="Arial" w:cs="Arial"/>
          <w:color w:val="FF0000"/>
        </w:rPr>
      </w:pPr>
    </w:p>
    <w:p w14:paraId="08E23025" w14:textId="77777777" w:rsidR="00D7020F" w:rsidRPr="00153CCD" w:rsidRDefault="00D7020F" w:rsidP="00153CCD"/>
    <w:sectPr w:rsidR="00D7020F" w:rsidRPr="00153CCD" w:rsidSect="00291EE7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37474"/>
    <w:multiLevelType w:val="hybridMultilevel"/>
    <w:tmpl w:val="88908CAE"/>
    <w:lvl w:ilvl="0" w:tplc="CC92A7C2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2C9C0717"/>
    <w:multiLevelType w:val="hybridMultilevel"/>
    <w:tmpl w:val="953EDB40"/>
    <w:lvl w:ilvl="0" w:tplc="CB227182">
      <w:start w:val="1"/>
      <w:numFmt w:val="bullet"/>
      <w:pStyle w:val="Nadpunk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C86EC6"/>
    <w:multiLevelType w:val="hybridMultilevel"/>
    <w:tmpl w:val="058AB6F0"/>
    <w:lvl w:ilvl="0" w:tplc="CCAC7384">
      <w:start w:val="1"/>
      <w:numFmt w:val="bullet"/>
      <w:pStyle w:val="Podpunk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A27885"/>
    <w:multiLevelType w:val="hybridMultilevel"/>
    <w:tmpl w:val="B9F680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51289B"/>
    <w:multiLevelType w:val="hybridMultilevel"/>
    <w:tmpl w:val="E5DCE734"/>
    <w:lvl w:ilvl="0" w:tplc="04150001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F67ED0"/>
    <w:multiLevelType w:val="hybridMultilevel"/>
    <w:tmpl w:val="6DE087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8A267F"/>
    <w:multiLevelType w:val="hybridMultilevel"/>
    <w:tmpl w:val="181C46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5"/>
  </w:num>
  <w:num w:numId="8">
    <w:abstractNumId w:val="4"/>
  </w:num>
  <w:num w:numId="9">
    <w:abstractNumId w:val="1"/>
  </w:num>
  <w:num w:numId="10">
    <w:abstractNumId w:val="2"/>
  </w:num>
  <w:num w:numId="11">
    <w:abstractNumId w:val="3"/>
  </w:num>
  <w:num w:numId="12">
    <w:abstractNumId w:val="6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4D3"/>
    <w:rsid w:val="00153CCD"/>
    <w:rsid w:val="00815983"/>
    <w:rsid w:val="008774D3"/>
    <w:rsid w:val="00D70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053BC"/>
  <w15:chartTrackingRefBased/>
  <w15:docId w15:val="{3DBE9B24-365D-4458-BC8E-D1CBFDF35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4D3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4D3"/>
    <w:pPr>
      <w:ind w:left="720"/>
      <w:contextualSpacing/>
    </w:pPr>
  </w:style>
  <w:style w:type="paragraph" w:customStyle="1" w:styleId="Nadpunkt">
    <w:name w:val="Nadpunkt"/>
    <w:basedOn w:val="Normal"/>
    <w:autoRedefine/>
    <w:qFormat/>
    <w:rsid w:val="008774D3"/>
    <w:pPr>
      <w:numPr>
        <w:numId w:val="3"/>
      </w:numPr>
      <w:spacing w:before="60" w:after="60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paragraph" w:customStyle="1" w:styleId="Podpunkt">
    <w:name w:val="Podpunkt"/>
    <w:basedOn w:val="ListBullet"/>
    <w:autoRedefine/>
    <w:qFormat/>
    <w:rsid w:val="008774D3"/>
    <w:pPr>
      <w:numPr>
        <w:numId w:val="2"/>
      </w:numPr>
      <w:tabs>
        <w:tab w:val="num" w:pos="360"/>
      </w:tabs>
      <w:spacing w:before="60" w:after="60" w:line="240" w:lineRule="auto"/>
      <w:contextualSpacing w:val="0"/>
    </w:pPr>
    <w:rPr>
      <w:rFonts w:ascii="Calibri" w:eastAsia="Times New Roman" w:hAnsi="Calibri" w:cs="Calibri"/>
      <w:kern w:val="0"/>
      <w:lang w:eastAsia="ja-JP"/>
      <w14:ligatures w14:val="none"/>
    </w:rPr>
  </w:style>
  <w:style w:type="paragraph" w:styleId="ListBullet">
    <w:name w:val="List Bullet"/>
    <w:basedOn w:val="Normal"/>
    <w:uiPriority w:val="99"/>
    <w:unhideWhenUsed/>
    <w:rsid w:val="008774D3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6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Dominiak</dc:creator>
  <cp:keywords/>
  <dc:description/>
  <cp:lastModifiedBy>Edyta Różańska</cp:lastModifiedBy>
  <cp:revision>2</cp:revision>
  <dcterms:created xsi:type="dcterms:W3CDTF">2025-11-07T11:19:00Z</dcterms:created>
  <dcterms:modified xsi:type="dcterms:W3CDTF">2025-11-07T11:19:00Z</dcterms:modified>
</cp:coreProperties>
</file>