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F714E7" w:rsidRDefault="00B637CB" w:rsidP="00471F3F">
      <w:pPr>
        <w:spacing w:after="480"/>
        <w:jc w:val="right"/>
        <w:rPr>
          <w:rFonts w:ascii="Arial Narrow" w:hAnsi="Arial Narrow" w:cs="Arial"/>
        </w:rPr>
      </w:pPr>
      <w:bookmarkStart w:id="0" w:name="_Hlk138841484"/>
      <w:r w:rsidRPr="00F714E7">
        <w:rPr>
          <w:rFonts w:ascii="Arial Narrow" w:hAnsi="Arial Narrow" w:cs="Arial"/>
        </w:rPr>
        <w:t>Bydgoszcz</w:t>
      </w:r>
      <w:r w:rsidR="00471F3F" w:rsidRPr="00F714E7">
        <w:rPr>
          <w:rFonts w:ascii="Arial Narrow" w:hAnsi="Arial Narrow" w:cs="Arial"/>
        </w:rPr>
        <w:t xml:space="preserve"> dnia: </w:t>
      </w:r>
      <w:r w:rsidRPr="00F714E7">
        <w:rPr>
          <w:rFonts w:ascii="Arial Narrow" w:hAnsi="Arial Narrow" w:cs="Arial"/>
        </w:rPr>
        <w:t>2025-11-18</w:t>
      </w:r>
    </w:p>
    <w:p w:rsidR="00471F3F" w:rsidRPr="00F714E7" w:rsidRDefault="00B637CB" w:rsidP="00471F3F">
      <w:pPr>
        <w:spacing w:line="360" w:lineRule="auto"/>
        <w:rPr>
          <w:rFonts w:ascii="Arial Narrow" w:hAnsi="Arial Narrow" w:cs="Arial"/>
          <w:b/>
          <w:bCs/>
        </w:rPr>
      </w:pPr>
      <w:r w:rsidRPr="00F714E7">
        <w:rPr>
          <w:rFonts w:ascii="Arial Narrow" w:hAnsi="Arial Narrow" w:cs="Arial"/>
          <w:b/>
          <w:bCs/>
        </w:rPr>
        <w:t>10</w:t>
      </w:r>
      <w:r w:rsidR="00F714E7">
        <w:rPr>
          <w:rFonts w:ascii="Arial Narrow" w:hAnsi="Arial Narrow" w:cs="Arial"/>
          <w:b/>
          <w:bCs/>
        </w:rPr>
        <w:t>.</w:t>
      </w:r>
      <w:r w:rsidRPr="00F714E7">
        <w:rPr>
          <w:rFonts w:ascii="Arial Narrow" w:hAnsi="Arial Narrow" w:cs="Arial"/>
          <w:b/>
          <w:bCs/>
        </w:rPr>
        <w:t>WSzKzP SPZOZ</w:t>
      </w:r>
    </w:p>
    <w:p w:rsidR="00471F3F" w:rsidRPr="00F714E7" w:rsidRDefault="00B637CB" w:rsidP="00471F3F">
      <w:pPr>
        <w:spacing w:line="360" w:lineRule="auto"/>
        <w:rPr>
          <w:rFonts w:ascii="Arial Narrow" w:hAnsi="Arial Narrow" w:cs="Arial"/>
        </w:rPr>
      </w:pPr>
      <w:r w:rsidRPr="00F714E7">
        <w:rPr>
          <w:rFonts w:ascii="Arial Narrow" w:hAnsi="Arial Narrow" w:cs="Arial"/>
        </w:rPr>
        <w:t>Powstańców Warszawy</w:t>
      </w:r>
      <w:r w:rsidR="00471F3F" w:rsidRPr="00F714E7">
        <w:rPr>
          <w:rFonts w:ascii="Arial Narrow" w:hAnsi="Arial Narrow" w:cs="Arial"/>
        </w:rPr>
        <w:t xml:space="preserve"> </w:t>
      </w:r>
      <w:r w:rsidRPr="00F714E7">
        <w:rPr>
          <w:rFonts w:ascii="Arial Narrow" w:hAnsi="Arial Narrow" w:cs="Arial"/>
        </w:rPr>
        <w:t>5</w:t>
      </w:r>
    </w:p>
    <w:p w:rsidR="00471F3F" w:rsidRPr="00F714E7" w:rsidRDefault="00B637CB" w:rsidP="00471F3F">
      <w:pPr>
        <w:rPr>
          <w:rFonts w:ascii="Arial Narrow" w:hAnsi="Arial Narrow" w:cs="Arial"/>
        </w:rPr>
      </w:pPr>
      <w:r w:rsidRPr="00F714E7">
        <w:rPr>
          <w:rFonts w:ascii="Arial Narrow" w:hAnsi="Arial Narrow" w:cs="Arial"/>
        </w:rPr>
        <w:t>85-681</w:t>
      </w:r>
      <w:r w:rsidR="00471F3F" w:rsidRPr="00F714E7">
        <w:rPr>
          <w:rFonts w:ascii="Arial Narrow" w:hAnsi="Arial Narrow" w:cs="Arial"/>
        </w:rPr>
        <w:t xml:space="preserve"> </w:t>
      </w:r>
      <w:r w:rsidRPr="00F714E7">
        <w:rPr>
          <w:rFonts w:ascii="Arial Narrow" w:hAnsi="Arial Narrow" w:cs="Arial"/>
        </w:rPr>
        <w:t>Bydgoszcz</w:t>
      </w:r>
    </w:p>
    <w:p w:rsidR="00471F3F" w:rsidRPr="00F714E7" w:rsidRDefault="00471F3F" w:rsidP="00471F3F">
      <w:pPr>
        <w:jc w:val="both"/>
        <w:rPr>
          <w:rFonts w:ascii="Arial Narrow" w:hAnsi="Arial Narrow" w:cs="Arial"/>
          <w:bCs/>
        </w:rPr>
      </w:pPr>
      <w:r w:rsidRPr="00F714E7">
        <w:rPr>
          <w:rFonts w:ascii="Arial Narrow" w:hAnsi="Arial Narrow" w:cs="Arial"/>
          <w:bCs/>
        </w:rPr>
        <w:t>……………………………………</w:t>
      </w:r>
    </w:p>
    <w:p w:rsidR="00DA2A7E" w:rsidRPr="00F714E7" w:rsidRDefault="00471F3F" w:rsidP="00471F3F">
      <w:pPr>
        <w:spacing w:after="480"/>
        <w:jc w:val="both"/>
        <w:rPr>
          <w:rFonts w:ascii="Arial Narrow" w:hAnsi="Arial Narrow" w:cs="Arial"/>
          <w:bCs/>
        </w:rPr>
      </w:pPr>
      <w:r w:rsidRPr="00F714E7">
        <w:rPr>
          <w:rFonts w:ascii="Arial Narrow" w:hAnsi="Arial Narrow" w:cs="Arial"/>
          <w:bCs/>
        </w:rPr>
        <w:t>[nazwa zamawiającego, adres]</w:t>
      </w:r>
    </w:p>
    <w:p w:rsidR="00F714E7" w:rsidRPr="00F714E7" w:rsidRDefault="00F714E7" w:rsidP="00F714E7">
      <w:pPr>
        <w:spacing w:after="240"/>
        <w:jc w:val="both"/>
        <w:rPr>
          <w:rFonts w:ascii="Arial Narrow" w:hAnsi="Arial Narrow"/>
          <w:b/>
          <w:bCs/>
        </w:rPr>
      </w:pPr>
      <w:r w:rsidRPr="00F714E7">
        <w:rPr>
          <w:rFonts w:ascii="Arial Narrow" w:hAnsi="Arial Narrow" w:cs="Arial"/>
          <w:b/>
          <w:bCs/>
        </w:rPr>
        <w:t>Pismo 8773/25</w:t>
      </w:r>
    </w:p>
    <w:p w:rsidR="00DA2A7E" w:rsidRPr="00F714E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F714E7">
        <w:rPr>
          <w:rFonts w:ascii="Arial Narrow" w:hAnsi="Arial Narrow" w:cs="Arial"/>
          <w:b/>
        </w:rPr>
        <w:t>WYKONAWCY</w:t>
      </w:r>
    </w:p>
    <w:p w:rsidR="00471F3F" w:rsidRPr="00F714E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F714E7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2268"/>
        <w:gridCol w:w="6834"/>
        <w:gridCol w:w="76"/>
      </w:tblGrid>
      <w:tr w:rsidR="00471F3F" w:rsidRPr="00F714E7" w:rsidTr="00F714E7">
        <w:tc>
          <w:tcPr>
            <w:tcW w:w="9178" w:type="dxa"/>
            <w:gridSpan w:val="3"/>
            <w:shd w:val="clear" w:color="auto" w:fill="F2F2F2"/>
            <w:hideMark/>
          </w:tcPr>
          <w:p w:rsidR="00471F3F" w:rsidRPr="00F714E7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F714E7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471F3F" w:rsidRPr="00F714E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F714E7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  <w:tr w:rsidR="00607E00" w:rsidRPr="00F714E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:rsidR="00607E00" w:rsidRPr="00F714E7" w:rsidRDefault="00607E00" w:rsidP="00F714E7">
            <w:pPr>
              <w:tabs>
                <w:tab w:val="center" w:pos="4536"/>
                <w:tab w:val="right" w:pos="9072"/>
              </w:tabs>
              <w:spacing w:before="240" w:line="360" w:lineRule="auto"/>
              <w:ind w:left="-108"/>
              <w:jc w:val="both"/>
              <w:rPr>
                <w:rFonts w:ascii="Arial Narrow" w:hAnsi="Arial Narrow" w:cs="Arial"/>
              </w:rPr>
            </w:pPr>
            <w:r w:rsidRPr="00F714E7">
              <w:rPr>
                <w:rFonts w:ascii="Arial Narrow" w:hAnsi="Arial Narrow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F714E7" w:rsidRDefault="00607E00" w:rsidP="00F714E7">
            <w:pPr>
              <w:tabs>
                <w:tab w:val="center" w:pos="4536"/>
                <w:tab w:val="right" w:pos="9072"/>
              </w:tabs>
              <w:spacing w:before="24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714E7">
              <w:rPr>
                <w:rFonts w:ascii="Arial Narrow" w:hAnsi="Arial Narrow" w:cs="Arial"/>
                <w:b/>
              </w:rPr>
              <w:t xml:space="preserve">postępowania o udzielenie zamówienia publicznego, prowadzonego w trybie </w:t>
            </w:r>
            <w:r w:rsidR="00B637CB" w:rsidRPr="00F714E7">
              <w:rPr>
                <w:rFonts w:ascii="Arial Narrow" w:hAnsi="Arial Narrow" w:cs="Arial"/>
                <w:b/>
              </w:rPr>
              <w:t>Tryb podstawowy bez negocjacji - art. 275 pkt. 1 ustawy Pzp</w:t>
            </w:r>
          </w:p>
        </w:tc>
      </w:tr>
      <w:tr w:rsidR="00607E00" w:rsidRPr="00F714E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:rsidR="00607E00" w:rsidRPr="00F714E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714E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F714E7" w:rsidRDefault="00B637CB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714E7">
              <w:rPr>
                <w:rFonts w:ascii="Arial Narrow" w:hAnsi="Arial Narrow" w:cs="Arial"/>
                <w:b/>
                <w:bCs/>
              </w:rPr>
              <w:t>Usługi w zakresie przeglądów, dozorach technicznych gaśnic, przeglądach, pomiarach hydrantów, badaniach węży w kompleksie Zamawiającego znajdującym się przy ul. Powstańców Warszawy 5 w Bydgoszczy oraz w Domu Medyka przy 10.WSK z P SP ZOZ przy ul. Skromnej 5 w Bydgoszczy.</w:t>
            </w:r>
          </w:p>
        </w:tc>
      </w:tr>
      <w:tr w:rsidR="00B637CB" w:rsidRPr="00F714E7" w:rsidTr="00D26D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:rsidR="00B637CB" w:rsidRPr="00F714E7" w:rsidRDefault="00B637CB" w:rsidP="00D26D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714E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637CB" w:rsidRPr="00F714E7" w:rsidRDefault="00B637CB" w:rsidP="00D26D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714E7">
              <w:rPr>
                <w:rFonts w:ascii="Arial Narrow" w:hAnsi="Arial Narrow" w:cs="Arial"/>
                <w:b/>
                <w:bCs/>
              </w:rPr>
              <w:t>131/2025</w:t>
            </w:r>
          </w:p>
        </w:tc>
      </w:tr>
    </w:tbl>
    <w:p w:rsidR="00DA2A7E" w:rsidRPr="00F714E7" w:rsidRDefault="00DA2A7E" w:rsidP="00F714E7">
      <w:pPr>
        <w:spacing w:before="600" w:after="120" w:line="264" w:lineRule="auto"/>
        <w:jc w:val="both"/>
        <w:rPr>
          <w:rFonts w:ascii="Arial Narrow" w:hAnsi="Arial Narrow" w:cs="Arial"/>
        </w:rPr>
      </w:pPr>
      <w:r w:rsidRPr="00F714E7">
        <w:rPr>
          <w:rFonts w:ascii="Arial Narrow" w:hAnsi="Arial Narrow" w:cs="Arial"/>
        </w:rPr>
        <w:t xml:space="preserve">Zamawiający, </w:t>
      </w:r>
      <w:r w:rsidR="00B637CB" w:rsidRPr="00F714E7">
        <w:rPr>
          <w:rFonts w:ascii="Arial Narrow" w:hAnsi="Arial Narrow" w:cs="Arial"/>
          <w:b/>
        </w:rPr>
        <w:t>10</w:t>
      </w:r>
      <w:r w:rsidR="00F714E7">
        <w:rPr>
          <w:rFonts w:ascii="Arial Narrow" w:hAnsi="Arial Narrow" w:cs="Arial"/>
          <w:b/>
        </w:rPr>
        <w:t>.</w:t>
      </w:r>
      <w:r w:rsidR="00B637CB" w:rsidRPr="00F714E7">
        <w:rPr>
          <w:rFonts w:ascii="Arial Narrow" w:hAnsi="Arial Narrow" w:cs="Arial"/>
          <w:b/>
        </w:rPr>
        <w:t>WSzKzP SPZOZ</w:t>
      </w:r>
      <w:r w:rsidRPr="00F714E7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B637CB" w:rsidRPr="00F714E7">
        <w:rPr>
          <w:rFonts w:ascii="Arial Narrow" w:hAnsi="Arial Narrow" w:cs="Arial"/>
        </w:rPr>
        <w:t>(t.j. Dz. U. z 2024 poz. 1320)</w:t>
      </w:r>
      <w:r w:rsidRPr="00F714E7">
        <w:rPr>
          <w:rFonts w:ascii="Arial Narrow" w:hAnsi="Arial Narrow" w:cs="Arial"/>
        </w:rPr>
        <w:t>, zwanej dalej „ustawą Pzp”, zawiadamia, że unieważnia postępowanie o udzielenie zamówienia publicznego.</w:t>
      </w:r>
    </w:p>
    <w:p w:rsidR="00DA2A7E" w:rsidRPr="00F714E7" w:rsidRDefault="00DA2A7E" w:rsidP="00F714E7">
      <w:pPr>
        <w:spacing w:after="60" w:line="264" w:lineRule="auto"/>
        <w:jc w:val="both"/>
        <w:rPr>
          <w:rFonts w:ascii="Arial Narrow" w:hAnsi="Arial Narrow" w:cs="Arial"/>
        </w:rPr>
      </w:pPr>
      <w:r w:rsidRPr="00F714E7">
        <w:rPr>
          <w:rFonts w:ascii="Arial Narrow" w:hAnsi="Arial Narrow" w:cs="Arial"/>
          <w:b/>
          <w:bCs/>
          <w:u w:val="single"/>
        </w:rPr>
        <w:t>Uzasadnienie prawne</w:t>
      </w:r>
      <w:r w:rsidRPr="00F714E7">
        <w:rPr>
          <w:rFonts w:ascii="Arial Narrow" w:hAnsi="Arial Narrow" w:cs="Arial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B637CB" w:rsidRPr="00F714E7" w:rsidTr="00D26D64">
        <w:tc>
          <w:tcPr>
            <w:tcW w:w="2943" w:type="dxa"/>
            <w:shd w:val="clear" w:color="auto" w:fill="auto"/>
          </w:tcPr>
          <w:p w:rsidR="00B637CB" w:rsidRPr="00F714E7" w:rsidRDefault="00B637CB" w:rsidP="00F714E7">
            <w:pPr>
              <w:spacing w:before="60" w:after="60" w:line="264" w:lineRule="auto"/>
              <w:ind w:right="-112"/>
              <w:jc w:val="both"/>
              <w:rPr>
                <w:rFonts w:ascii="Arial Narrow" w:hAnsi="Arial Narrow" w:cs="Arial"/>
              </w:rPr>
            </w:pPr>
            <w:r w:rsidRPr="00F714E7">
              <w:rPr>
                <w:rFonts w:ascii="Arial Narrow" w:hAnsi="Arial Narrow" w:cs="Arial"/>
              </w:rPr>
              <w:t>Art. 255 pkt. 3</w:t>
            </w:r>
            <w:r w:rsidRPr="00F714E7">
              <w:rPr>
                <w:rFonts w:ascii="Arial Narrow" w:hAnsi="Arial Narrow" w:cs="Arial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:rsidR="00B637CB" w:rsidRPr="00F714E7" w:rsidRDefault="00B637CB" w:rsidP="00F714E7">
            <w:pPr>
              <w:spacing w:before="60" w:after="60" w:line="264" w:lineRule="auto"/>
              <w:jc w:val="both"/>
              <w:rPr>
                <w:rFonts w:ascii="Arial Narrow" w:hAnsi="Arial Narrow" w:cs="Arial"/>
              </w:rPr>
            </w:pPr>
            <w:r w:rsidRPr="00F714E7">
              <w:rPr>
                <w:rFonts w:ascii="Arial Narrow" w:hAnsi="Arial Narrow" w:cs="Arial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F714E7" w:rsidRDefault="00DA2A7E" w:rsidP="00F714E7">
      <w:pPr>
        <w:pStyle w:val="Nagwek6"/>
        <w:spacing w:before="120" w:after="60" w:line="264" w:lineRule="auto"/>
        <w:rPr>
          <w:rFonts w:ascii="Arial Narrow" w:hAnsi="Arial Narrow" w:cs="Arial"/>
          <w:sz w:val="20"/>
        </w:rPr>
      </w:pPr>
      <w:r w:rsidRPr="00F714E7">
        <w:rPr>
          <w:rFonts w:ascii="Arial Narrow" w:hAnsi="Arial Narrow" w:cs="Arial"/>
          <w:sz w:val="20"/>
          <w:u w:val="single"/>
        </w:rPr>
        <w:t>Uzasadnienie faktyczne</w:t>
      </w:r>
      <w:r w:rsidRPr="00F714E7">
        <w:rPr>
          <w:rFonts w:ascii="Arial Narrow" w:hAnsi="Arial Narrow" w:cs="Arial"/>
          <w:b w:val="0"/>
          <w:bCs/>
          <w:sz w:val="20"/>
        </w:rPr>
        <w:t>:</w:t>
      </w:r>
    </w:p>
    <w:p w:rsidR="00DA2A7E" w:rsidRPr="00F714E7" w:rsidRDefault="00B637CB" w:rsidP="00F714E7">
      <w:pPr>
        <w:spacing w:line="264" w:lineRule="auto"/>
        <w:jc w:val="both"/>
        <w:rPr>
          <w:rFonts w:ascii="Arial Narrow" w:hAnsi="Arial Narrow" w:cs="Arial"/>
        </w:rPr>
      </w:pPr>
      <w:r w:rsidRPr="00F714E7">
        <w:rPr>
          <w:rFonts w:ascii="Arial Narrow" w:hAnsi="Arial Narrow" w:cs="Arial"/>
        </w:rPr>
        <w:t>Złożona w postępowaniu oferta nie podlega wykluczeniu oraz spełnia wszystkie warunki określone w specyfikacji warunków zamówienia</w:t>
      </w:r>
      <w:r w:rsidR="00F714E7">
        <w:rPr>
          <w:rFonts w:ascii="Arial Narrow" w:hAnsi="Arial Narrow" w:cs="Arial"/>
        </w:rPr>
        <w:t xml:space="preserve"> jednak c</w:t>
      </w:r>
      <w:r w:rsidRPr="00F714E7">
        <w:rPr>
          <w:rFonts w:ascii="Arial Narrow" w:hAnsi="Arial Narrow" w:cs="Arial"/>
        </w:rPr>
        <w:t>ena najkorzystniejszej oferty przewyższa kwotę, jaką Zamawiający może przeznaczyć na sfinansowanie zamówienia. Zamawiający nie dysponuje środkami finansowymi umożliwiającymi zwiększenie budżetu w celu pokrycia ceny wybranej oferty. W związku z tym, zgodnie z art. 255 pkt 3 Ustawy Pzp, istnieje podstawa do unieważnienia postępowania.</w:t>
      </w:r>
    </w:p>
    <w:p w:rsidR="00F714E7" w:rsidRDefault="00DA2A7E" w:rsidP="00F714E7">
      <w:pPr>
        <w:pStyle w:val="Tekstpodstawowy"/>
        <w:spacing w:before="120" w:after="36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F714E7">
        <w:rPr>
          <w:rFonts w:ascii="Arial Narrow" w:hAnsi="Arial Narrow" w:cs="Arial"/>
          <w:i/>
          <w:sz w:val="20"/>
        </w:rPr>
        <w:t>Zamawiający</w:t>
      </w:r>
      <w:bookmarkStart w:id="1" w:name="_Hlk162946029"/>
      <w:bookmarkStart w:id="2" w:name="_Hlk170297812"/>
    </w:p>
    <w:p w:rsidR="00F714E7" w:rsidRDefault="00F714E7" w:rsidP="00F714E7">
      <w:pPr>
        <w:pStyle w:val="Tekstpodstawowy"/>
        <w:spacing w:line="240" w:lineRule="auto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714E7" w:rsidRDefault="00F714E7" w:rsidP="00F714E7">
      <w:pPr>
        <w:pStyle w:val="Tekstpodstawowy"/>
        <w:spacing w:line="240" w:lineRule="auto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714E7" w:rsidRDefault="00F714E7" w:rsidP="00F714E7">
      <w:pPr>
        <w:pStyle w:val="Tekstpodstawowy"/>
        <w:spacing w:line="240" w:lineRule="auto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714E7" w:rsidRDefault="00F714E7" w:rsidP="00F714E7">
      <w:pPr>
        <w:pStyle w:val="Tekstpodstawowy"/>
        <w:spacing w:line="240" w:lineRule="auto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714E7" w:rsidRPr="00F714E7" w:rsidRDefault="00F714E7" w:rsidP="00F714E7">
      <w:pPr>
        <w:pStyle w:val="Tekstpodstawowy"/>
        <w:spacing w:line="240" w:lineRule="auto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F714E7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 1 </w:t>
      </w:r>
      <w:r w:rsidRPr="00F714E7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ark.</w:t>
      </w:r>
    </w:p>
    <w:p w:rsidR="00F714E7" w:rsidRPr="00F714E7" w:rsidRDefault="00F714E7" w:rsidP="00F714E7">
      <w:pPr>
        <w:pStyle w:val="Tekstpodstawowy"/>
        <w:spacing w:line="240" w:lineRule="auto"/>
        <w:rPr>
          <w:rFonts w:ascii="Arial Narrow" w:hAnsi="Arial Narrow"/>
          <w:sz w:val="16"/>
          <w:szCs w:val="16"/>
        </w:rPr>
      </w:pPr>
      <w:r w:rsidRPr="00F714E7">
        <w:rPr>
          <w:rFonts w:ascii="Arial Narrow" w:hAnsi="Arial Narrow"/>
          <w:sz w:val="16"/>
          <w:szCs w:val="16"/>
        </w:rPr>
        <w:t xml:space="preserve">Egz. 1 – a/a kancelaria  </w:t>
      </w:r>
    </w:p>
    <w:p w:rsidR="00F714E7" w:rsidRPr="00F714E7" w:rsidRDefault="00F714E7" w:rsidP="00F714E7">
      <w:pPr>
        <w:pStyle w:val="Nagwek5"/>
        <w:spacing w:line="240" w:lineRule="auto"/>
        <w:jc w:val="left"/>
        <w:rPr>
          <w:rStyle w:val="Pogrubienie"/>
          <w:rFonts w:ascii="Arial Narrow" w:hAnsi="Arial Narrow" w:cs="Arial"/>
          <w:b/>
          <w:i/>
          <w:iCs/>
          <w:color w:val="1B1B1B"/>
          <w:sz w:val="16"/>
          <w:szCs w:val="16"/>
        </w:rPr>
      </w:pPr>
      <w:r w:rsidRPr="00F714E7">
        <w:rPr>
          <w:rFonts w:ascii="Arial Narrow" w:hAnsi="Arial Narrow"/>
          <w:b w:val="0"/>
          <w:sz w:val="16"/>
          <w:szCs w:val="16"/>
        </w:rPr>
        <w:t>Egz. 2 – uczestnicy postępowania str. int. 10wsk.mil.pl i e-propublico.pl; SZPubl. T2612 B5</w:t>
      </w:r>
    </w:p>
    <w:p w:rsidR="00F714E7" w:rsidRPr="00906D68" w:rsidRDefault="00F714E7" w:rsidP="00F714E7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7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F714E7" w:rsidRPr="00906D68" w:rsidRDefault="00F714E7" w:rsidP="00F714E7">
      <w:pPr>
        <w:pStyle w:val="Nagwek5"/>
        <w:spacing w:line="240" w:lineRule="auto"/>
        <w:jc w:val="left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>Data:</w:t>
      </w:r>
      <w:bookmarkEnd w:id="1"/>
      <w:r>
        <w:rPr>
          <w:rFonts w:ascii="Arial Narrow" w:hAnsi="Arial Narrow"/>
          <w:b w:val="0"/>
          <w:sz w:val="16"/>
          <w:szCs w:val="16"/>
        </w:rPr>
        <w:t xml:space="preserve"> 18-11-2025</w:t>
      </w:r>
      <w:r w:rsidRPr="00906D68">
        <w:rPr>
          <w:rFonts w:ascii="Arial Narrow" w:hAnsi="Arial Narrow"/>
          <w:b w:val="0"/>
          <w:sz w:val="16"/>
          <w:szCs w:val="16"/>
        </w:rPr>
        <w:t xml:space="preserve"> r.</w:t>
      </w:r>
      <w:bookmarkEnd w:id="0"/>
      <w:bookmarkEnd w:id="2"/>
    </w:p>
    <w:sectPr w:rsidR="00F714E7" w:rsidRPr="00906D68" w:rsidSect="00F714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B96" w:rsidRDefault="00B53B96">
      <w:r>
        <w:separator/>
      </w:r>
    </w:p>
  </w:endnote>
  <w:endnote w:type="continuationSeparator" w:id="1">
    <w:p w:rsidR="00B53B96" w:rsidRDefault="00B53B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F714E7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F714E7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14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B96" w:rsidRDefault="00B53B96">
      <w:r>
        <w:separator/>
      </w:r>
    </w:p>
  </w:footnote>
  <w:footnote w:type="continuationSeparator" w:id="1">
    <w:p w:rsidR="00B53B96" w:rsidRDefault="00B53B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7CB" w:rsidRDefault="00B637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7CB" w:rsidRDefault="00B637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7CB" w:rsidRDefault="00B637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637CB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A5791"/>
    <w:rsid w:val="00A34E9B"/>
    <w:rsid w:val="00A43057"/>
    <w:rsid w:val="00A86662"/>
    <w:rsid w:val="00AF6582"/>
    <w:rsid w:val="00AF7988"/>
    <w:rsid w:val="00B1578C"/>
    <w:rsid w:val="00B53B96"/>
    <w:rsid w:val="00B637CB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714E7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714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F714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2025-11-18T08:29:00Z</cp:lastPrinted>
  <dcterms:created xsi:type="dcterms:W3CDTF">2025-11-18T08:30:00Z</dcterms:created>
  <dcterms:modified xsi:type="dcterms:W3CDTF">2025-11-18T08:30:00Z</dcterms:modified>
</cp:coreProperties>
</file>