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DFDD9" w14:textId="1B59BC94" w:rsidR="00C3016B" w:rsidRPr="00C3016B" w:rsidRDefault="00C3016B" w:rsidP="00C3016B">
      <w:pPr>
        <w:spacing w:after="0" w:line="240" w:lineRule="auto"/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r w:rsidRPr="00C3016B">
        <w:rPr>
          <w:rFonts w:ascii="Century Gothic" w:hAnsi="Century Gothic"/>
          <w:b/>
          <w:bCs/>
          <w:sz w:val="16"/>
          <w:szCs w:val="16"/>
        </w:rPr>
        <w:t xml:space="preserve">Załącznik nr 2 do SWZ / Załącznik nr 1 </w:t>
      </w:r>
      <w:r w:rsidRPr="00C3016B">
        <w:rPr>
          <w:rFonts w:ascii="Century Gothic" w:hAnsi="Century Gothic"/>
          <w:b/>
          <w:bCs/>
          <w:sz w:val="16"/>
          <w:szCs w:val="16"/>
          <w:u w:val="single"/>
        </w:rPr>
        <w:t>do umowy</w:t>
      </w:r>
    </w:p>
    <w:p w14:paraId="2AF02AAD" w14:textId="77777777" w:rsidR="00C3016B" w:rsidRPr="00C3016B" w:rsidRDefault="00C3016B" w:rsidP="00C3016B">
      <w:pPr>
        <w:spacing w:after="0" w:line="240" w:lineRule="auto"/>
        <w:jc w:val="center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5AA1F534" w14:textId="77777777" w:rsidR="00C3016B" w:rsidRPr="00C3016B" w:rsidRDefault="00C3016B" w:rsidP="00C3016B">
      <w:pPr>
        <w:spacing w:after="0" w:line="240" w:lineRule="auto"/>
        <w:jc w:val="center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1248BB3D" w14:textId="77777777" w:rsidR="00C3016B" w:rsidRPr="00C3016B" w:rsidRDefault="00C3016B" w:rsidP="00C3016B">
      <w:pPr>
        <w:spacing w:after="0" w:line="240" w:lineRule="auto"/>
        <w:jc w:val="center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41AF7252" w14:textId="77777777" w:rsidR="00C3016B" w:rsidRPr="00C3016B" w:rsidRDefault="00C3016B" w:rsidP="00C3016B">
      <w:pPr>
        <w:spacing w:after="0" w:line="240" w:lineRule="auto"/>
        <w:jc w:val="center"/>
        <w:rPr>
          <w:rFonts w:ascii="Century Gothic" w:hAnsi="Century Gothic"/>
          <w:b/>
          <w:bCs/>
          <w:sz w:val="16"/>
          <w:szCs w:val="16"/>
        </w:rPr>
      </w:pPr>
    </w:p>
    <w:p w14:paraId="02C17A73" w14:textId="77777777" w:rsidR="00C3016B" w:rsidRDefault="00C3016B" w:rsidP="00C3016B">
      <w:pPr>
        <w:spacing w:after="0" w:line="240" w:lineRule="auto"/>
        <w:jc w:val="center"/>
        <w:rPr>
          <w:rFonts w:ascii="Century Gothic" w:hAnsi="Century Gothic"/>
          <w:b/>
          <w:bCs/>
          <w:sz w:val="16"/>
          <w:szCs w:val="16"/>
        </w:rPr>
      </w:pPr>
      <w:r w:rsidRPr="00C3016B">
        <w:rPr>
          <w:rFonts w:ascii="Century Gothic" w:hAnsi="Century Gothic"/>
          <w:b/>
          <w:bCs/>
          <w:sz w:val="16"/>
          <w:szCs w:val="16"/>
        </w:rPr>
        <w:t xml:space="preserve">Formularz asortymentowo – cenowy </w:t>
      </w:r>
    </w:p>
    <w:p w14:paraId="684E76BF" w14:textId="77777777" w:rsidR="00C3016B" w:rsidRDefault="00C3016B" w:rsidP="00C3016B">
      <w:pPr>
        <w:spacing w:after="0" w:line="240" w:lineRule="auto"/>
        <w:jc w:val="center"/>
        <w:rPr>
          <w:rFonts w:ascii="Century Gothic" w:hAnsi="Century Gothic"/>
          <w:b/>
          <w:bCs/>
          <w:sz w:val="16"/>
          <w:szCs w:val="16"/>
        </w:rPr>
      </w:pPr>
    </w:p>
    <w:p w14:paraId="6EFD0D52" w14:textId="77777777" w:rsidR="00C3016B" w:rsidRPr="00C3016B" w:rsidRDefault="00C3016B" w:rsidP="00C3016B">
      <w:pPr>
        <w:spacing w:after="0" w:line="240" w:lineRule="auto"/>
        <w:rPr>
          <w:rFonts w:ascii="Century Gothic" w:hAnsi="Century Gothic"/>
          <w:b/>
          <w:bCs/>
          <w:sz w:val="16"/>
          <w:szCs w:val="16"/>
        </w:rPr>
      </w:pPr>
      <w:r w:rsidRPr="00C3016B">
        <w:rPr>
          <w:rFonts w:ascii="Century Gothic" w:hAnsi="Century Gothic"/>
          <w:b/>
          <w:bCs/>
          <w:sz w:val="16"/>
          <w:szCs w:val="16"/>
        </w:rPr>
        <w:t>Zadanie nr 1</w:t>
      </w:r>
    </w:p>
    <w:p w14:paraId="0397BB67" w14:textId="77777777" w:rsidR="00C3016B" w:rsidRPr="00C3016B" w:rsidRDefault="00C3016B" w:rsidP="00C3016B">
      <w:pPr>
        <w:spacing w:after="0" w:line="240" w:lineRule="auto"/>
        <w:rPr>
          <w:rFonts w:ascii="Century Gothic" w:hAnsi="Century Gothic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C3016B" w:rsidRPr="00C3016B" w14:paraId="01D55292" w14:textId="77777777" w:rsidTr="00C3016B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591"/>
              <w:gridCol w:w="709"/>
              <w:gridCol w:w="591"/>
              <w:gridCol w:w="1212"/>
              <w:gridCol w:w="1192"/>
              <w:gridCol w:w="780"/>
              <w:gridCol w:w="1386"/>
              <w:gridCol w:w="1458"/>
            </w:tblGrid>
            <w:tr w:rsidR="00C3016B" w:rsidRPr="00C3016B" w14:paraId="4770F931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11B946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FDAAD8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8FD00C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2D4350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7C1D91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8724C8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319AF615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DF4CE9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319652D9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F51E41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69222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C3016B" w:rsidRPr="00C3016B" w14:paraId="0D6F55D8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14BAA5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A6774B" w14:textId="77777777" w:rsidR="00462F15" w:rsidRPr="00462F15" w:rsidRDefault="00462F15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Cs/>
                      <w:sz w:val="16"/>
                      <w:szCs w:val="16"/>
                    </w:rPr>
                  </w:pPr>
                </w:p>
                <w:p w14:paraId="3A4930B8" w14:textId="7E09FFC7" w:rsidR="00C3016B" w:rsidRPr="00C3016B" w:rsidRDefault="00462F15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Cs/>
                      <w:sz w:val="16"/>
                      <w:szCs w:val="16"/>
                    </w:rPr>
                  </w:pPr>
                  <w:r w:rsidRPr="00462F15">
                    <w:rPr>
                      <w:rFonts w:ascii="Century Gothic" w:hAnsi="Century Gothic"/>
                      <w:bCs/>
                      <w:sz w:val="16"/>
                      <w:szCs w:val="16"/>
                    </w:rPr>
                    <w:t>Echokardiograf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C2648F" w14:textId="77777777" w:rsidR="00462F15" w:rsidRPr="00462F15" w:rsidRDefault="00462F15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Cs/>
                      <w:sz w:val="16"/>
                      <w:szCs w:val="16"/>
                    </w:rPr>
                  </w:pPr>
                </w:p>
                <w:p w14:paraId="24DEE873" w14:textId="74F34B14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3C712A" w14:textId="77777777" w:rsidR="00462F15" w:rsidRPr="00462F15" w:rsidRDefault="00462F15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Cs/>
                      <w:sz w:val="16"/>
                      <w:szCs w:val="16"/>
                    </w:rPr>
                  </w:pPr>
                </w:p>
                <w:p w14:paraId="18A35DD7" w14:textId="77777777" w:rsidR="00C3016B" w:rsidRPr="00462F15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Cs/>
                      <w:sz w:val="16"/>
                      <w:szCs w:val="16"/>
                    </w:rPr>
                    <w:t>1</w:t>
                  </w:r>
                </w:p>
                <w:p w14:paraId="7B46952E" w14:textId="77777777" w:rsidR="00462F15" w:rsidRPr="00462F15" w:rsidRDefault="00462F15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Cs/>
                      <w:sz w:val="16"/>
                      <w:szCs w:val="16"/>
                    </w:rPr>
                  </w:pPr>
                </w:p>
                <w:p w14:paraId="168842F2" w14:textId="10300AD5" w:rsidR="00462F15" w:rsidRPr="00C3016B" w:rsidRDefault="00462F15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CF61D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A72DA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4F780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7CF53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99D95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C3016B" w:rsidRPr="00C3016B" w14:paraId="300FB8FB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33CE490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219186A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7CA8BE1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064FA67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E6F5B7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D6571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6D97279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095E4D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3A1B7" w14:textId="77777777" w:rsidR="00C3016B" w:rsidRPr="00C3016B" w:rsidRDefault="00C3016B" w:rsidP="00C3016B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6638444E" w14:textId="77777777" w:rsidR="00C3016B" w:rsidRPr="00C3016B" w:rsidRDefault="00C3016B" w:rsidP="00C3016B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17A15D59" w14:textId="77777777" w:rsidR="00C3016B" w:rsidRPr="00C3016B" w:rsidRDefault="00C3016B" w:rsidP="00C3016B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C3016B">
              <w:rPr>
                <w:rFonts w:ascii="Century Gothic" w:hAnsi="Century Gothic"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2486E039" w14:textId="77777777" w:rsidR="00C3016B" w:rsidRPr="00C3016B" w:rsidRDefault="00C3016B" w:rsidP="00C3016B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C3016B">
              <w:rPr>
                <w:rFonts w:ascii="Century Gothic" w:hAnsi="Century Gothic"/>
                <w:sz w:val="16"/>
                <w:szCs w:val="16"/>
              </w:rPr>
              <w:t>Cena jednostkowa netto x ilość = wartość netto</w:t>
            </w:r>
          </w:p>
          <w:p w14:paraId="6554A9B8" w14:textId="77777777" w:rsidR="00C3016B" w:rsidRPr="00C3016B" w:rsidRDefault="00C3016B" w:rsidP="00C3016B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C3016B">
              <w:rPr>
                <w:rFonts w:ascii="Century Gothic" w:hAnsi="Century Gothic"/>
                <w:sz w:val="16"/>
                <w:szCs w:val="16"/>
              </w:rPr>
              <w:t>Wartość netto + stawka podatku Vat = wartość brutto</w:t>
            </w:r>
          </w:p>
          <w:p w14:paraId="7BFFEED4" w14:textId="77777777" w:rsidR="00C3016B" w:rsidRPr="00C3016B" w:rsidRDefault="00C3016B" w:rsidP="00C3016B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</w:p>
          <w:p w14:paraId="247A25F1" w14:textId="77777777" w:rsidR="00C3016B" w:rsidRPr="00C3016B" w:rsidRDefault="00C3016B" w:rsidP="00C3016B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C3016B">
              <w:rPr>
                <w:rFonts w:ascii="Century Gothic" w:hAnsi="Century Gothic"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C3016B">
              <w:rPr>
                <w:rFonts w:ascii="Century Gothic" w:hAnsi="Century Gothic"/>
                <w:sz w:val="16"/>
                <w:szCs w:val="16"/>
                <w:u w:val="single"/>
              </w:rPr>
              <w:t>Pzp</w:t>
            </w:r>
            <w:proofErr w:type="spellEnd"/>
            <w:r w:rsidRPr="00C3016B">
              <w:rPr>
                <w:rFonts w:ascii="Century Gothic" w:hAnsi="Century Gothic"/>
                <w:sz w:val="16"/>
                <w:szCs w:val="16"/>
                <w:u w:val="single"/>
              </w:rPr>
              <w:t>.</w:t>
            </w:r>
          </w:p>
          <w:p w14:paraId="7D0E49D1" w14:textId="77777777" w:rsidR="00C3016B" w:rsidRPr="00C3016B" w:rsidRDefault="00C3016B" w:rsidP="00C3016B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  <w:p w14:paraId="2832CAC4" w14:textId="77777777" w:rsidR="00C3016B" w:rsidRPr="00C3016B" w:rsidRDefault="00C3016B" w:rsidP="00C3016B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  <w:p w14:paraId="3F999426" w14:textId="77777777" w:rsidR="00C3016B" w:rsidRPr="00C3016B" w:rsidRDefault="00C3016B" w:rsidP="00C3016B">
            <w:pPr>
              <w:spacing w:after="0" w:line="240" w:lineRule="auto"/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C3016B">
              <w:rPr>
                <w:rFonts w:ascii="Century Gothic" w:hAnsi="Century Gothic"/>
                <w:sz w:val="16"/>
                <w:szCs w:val="16"/>
              </w:rPr>
              <w:t>UWAGA:   Niespełnienie wymaganych parametrów i warunków spowoduje odrzucenie oferty.</w:t>
            </w:r>
            <w:r w:rsidRPr="00C3016B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3FE30671" w14:textId="77777777" w:rsidR="00285378" w:rsidRPr="00033C9E" w:rsidRDefault="00285378" w:rsidP="00285378">
      <w:pPr>
        <w:spacing w:line="360" w:lineRule="auto"/>
        <w:jc w:val="center"/>
        <w:rPr>
          <w:rFonts w:ascii="Century Gothic" w:hAnsi="Century Gothic"/>
          <w:b/>
          <w:sz w:val="16"/>
          <w:szCs w:val="16"/>
        </w:rPr>
      </w:pPr>
    </w:p>
    <w:p w14:paraId="72844386" w14:textId="77777777" w:rsidR="00C3016B" w:rsidRPr="00C3016B" w:rsidRDefault="00C3016B" w:rsidP="00C3016B"/>
    <w:p w14:paraId="037AF3E6" w14:textId="4235F8A6" w:rsidR="00285378" w:rsidRPr="00A741B2" w:rsidRDefault="00285378" w:rsidP="00285378">
      <w:pPr>
        <w:pStyle w:val="Nagwek4"/>
        <w:spacing w:line="360" w:lineRule="auto"/>
        <w:ind w:left="-142"/>
        <w:jc w:val="center"/>
        <w:rPr>
          <w:rFonts w:ascii="Century Gothic" w:hAnsi="Century Gothic"/>
          <w:b/>
          <w:bCs/>
          <w:i w:val="0"/>
          <w:color w:val="auto"/>
          <w:sz w:val="16"/>
          <w:szCs w:val="16"/>
        </w:rPr>
      </w:pPr>
      <w:r w:rsidRPr="00A741B2">
        <w:rPr>
          <w:rFonts w:ascii="Century Gothic" w:hAnsi="Century Gothic"/>
          <w:b/>
          <w:bCs/>
          <w:i w:val="0"/>
          <w:color w:val="auto"/>
          <w:sz w:val="16"/>
          <w:szCs w:val="16"/>
        </w:rPr>
        <w:t>OPIS PRZEDMIOTU ZAMÓWIENIA</w:t>
      </w:r>
    </w:p>
    <w:p w14:paraId="2275A5F2" w14:textId="737C56E7" w:rsidR="00285378" w:rsidRPr="00C3016B" w:rsidRDefault="00285378" w:rsidP="00285378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C3016B">
        <w:rPr>
          <w:rFonts w:ascii="Century Gothic" w:hAnsi="Century Gothic"/>
          <w:b/>
          <w:bCs/>
          <w:sz w:val="16"/>
          <w:szCs w:val="16"/>
        </w:rPr>
        <w:t>Echokardiograf – 1 szt.</w:t>
      </w:r>
    </w:p>
    <w:tbl>
      <w:tblPr>
        <w:tblW w:w="9790" w:type="dxa"/>
        <w:tblInd w:w="-7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865"/>
        <w:gridCol w:w="4953"/>
        <w:gridCol w:w="1742"/>
        <w:gridCol w:w="2230"/>
      </w:tblGrid>
      <w:tr w:rsidR="005B348F" w:rsidRPr="00033C9E" w14:paraId="60FB48A0" w14:textId="77777777" w:rsidTr="00285378">
        <w:trPr>
          <w:trHeight w:val="454"/>
        </w:trPr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BFBFBF"/>
            <w:tcMar>
              <w:left w:w="70" w:type="dxa"/>
            </w:tcMar>
            <w:vAlign w:val="center"/>
          </w:tcPr>
          <w:p w14:paraId="1F12F238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95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BFBFBF"/>
            <w:tcMar>
              <w:left w:w="70" w:type="dxa"/>
            </w:tcMar>
            <w:vAlign w:val="center"/>
          </w:tcPr>
          <w:p w14:paraId="34E31AEC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Parametry wymagane aparatu</w:t>
            </w:r>
          </w:p>
        </w:tc>
        <w:tc>
          <w:tcPr>
            <w:tcW w:w="174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BFBFBF"/>
            <w:tcMar>
              <w:left w:w="70" w:type="dxa"/>
            </w:tcMar>
            <w:vAlign w:val="center"/>
          </w:tcPr>
          <w:p w14:paraId="078C9BA4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Parametr wymagany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BFBFBF"/>
            <w:tcMar>
              <w:left w:w="70" w:type="dxa"/>
            </w:tcMar>
            <w:vAlign w:val="center"/>
          </w:tcPr>
          <w:p w14:paraId="383B9621" w14:textId="25949741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33C9E">
              <w:rPr>
                <w:rFonts w:ascii="Century Gothic" w:eastAsia="Times New Roman" w:hAnsi="Century Gothic" w:cstheme="minorHAnsi"/>
                <w:b/>
                <w:bCs/>
                <w:sz w:val="16"/>
                <w:szCs w:val="16"/>
                <w:lang w:eastAsia="pl-PL"/>
              </w:rPr>
              <w:t>Wartość oferowana</w:t>
            </w:r>
          </w:p>
        </w:tc>
      </w:tr>
      <w:tr w:rsidR="005B348F" w:rsidRPr="00033C9E" w14:paraId="2BEACFC5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31E1DC2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5686A13" w14:textId="71C46B70" w:rsidR="005B348F" w:rsidRPr="00033C9E" w:rsidRDefault="000D470E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D470E">
              <w:rPr>
                <w:rFonts w:ascii="Century Gothic" w:hAnsi="Century Gothic" w:cstheme="minorHAnsi"/>
                <w:sz w:val="16"/>
                <w:szCs w:val="16"/>
              </w:rPr>
              <w:t xml:space="preserve">Urządzenie fabrycznie nowe, nieużywane do prezentacji, rok produkcji min. 2025, wyklucza się aparaty demo, </w:t>
            </w:r>
            <w:proofErr w:type="spellStart"/>
            <w:r w:rsidRPr="000D470E">
              <w:rPr>
                <w:rFonts w:ascii="Century Gothic" w:hAnsi="Century Gothic" w:cstheme="minorHAnsi"/>
                <w:sz w:val="16"/>
                <w:szCs w:val="16"/>
              </w:rPr>
              <w:t>rekondycjonowane</w:t>
            </w:r>
            <w:proofErr w:type="spellEnd"/>
            <w:r w:rsidRPr="000D470E">
              <w:rPr>
                <w:rFonts w:ascii="Century Gothic" w:hAnsi="Century Gothic" w:cstheme="minorHAnsi"/>
                <w:sz w:val="16"/>
                <w:szCs w:val="16"/>
              </w:rPr>
              <w:t xml:space="preserve"> itd.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1BA4980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2A26AE0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757B616A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A317B7A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075AF009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Nazwa oferowanego urządzenia: </w:t>
            </w:r>
          </w:p>
          <w:p w14:paraId="46B72E49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Producent:</w:t>
            </w:r>
            <w:r w:rsidRPr="00033C9E">
              <w:rPr>
                <w:rFonts w:ascii="Century Gothic" w:hAnsi="Century Gothic" w:cstheme="minorHAnsi"/>
                <w:sz w:val="16"/>
                <w:szCs w:val="16"/>
              </w:rPr>
              <w:tab/>
            </w:r>
          </w:p>
          <w:p w14:paraId="5F854FBF" w14:textId="77777777" w:rsidR="005B348F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Typ: </w:t>
            </w:r>
          </w:p>
          <w:p w14:paraId="7C777604" w14:textId="14D9B959" w:rsidR="000D470E" w:rsidRPr="00033C9E" w:rsidRDefault="000D470E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Kraj pochodzenia: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0DF76CF2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81B2C32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2EB48E63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95504E3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4929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Aparat stacjonarny na kołach z układem blokowania kół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9BCA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22D4B7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35D4B404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FC73F5C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68CA0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Zakres częstotliwości pracy aparatu min. 1,5-18 MHz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DF05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8C19742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78B77844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C0ACCCE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BC07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Regulacja głębokości pola obrazowania w zakresie min 2,0-42,0 cm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0D11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3AB2BAE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451BCA25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18DC28A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E919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Częstotliwość odświeżania obrazu (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frame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rate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) w obrazowaniu 2D ≥2800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2A11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E559AA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505A1524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626CB7A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DF96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Ciągłe, dynamiczne ogniskowanie wiązki odbieranej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5648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TAK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9A8EB5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2B8D1D88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AE9F56C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906E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Powiększenie obrazu minimum 8x w stosunku do jego rzeczywistej wielkości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9201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TAK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8ED1D63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5D6DB1C5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FB2B795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AC6A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Monitor wysokiej rozdzielczości typu LED lub OLED, o minimalnej przekątnej 21” oraz o minimalnej rozdzielczość 1920x1080 pikseli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3DD1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4885690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05C89319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449BC24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3884C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Możliwość podnoszenia i obniżania klawiatury wraz z monitorem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8F93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TAK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8A0A437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4B816955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ABFD3A3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6FED7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Możliwość obrotu klawiatury wraz z monitorem z blokadą ustawionego położenia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43DC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TAK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1E37533F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2D6590C1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EB2CCBA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4D628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Wbudowany ekran dotykowy do sterowania aparatem o przekątnej min 12 cali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AD85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7A5C438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493B6418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F64E0C3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650B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Ilość czynnych gniazd dla głowic min. 3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266C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562C56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3AF754A6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67BD399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571E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Zasilanie sieciowe 220-240V/16A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FF21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37357A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59467D2E" w14:textId="77777777" w:rsidTr="00285378">
        <w:trPr>
          <w:trHeight w:val="170"/>
        </w:trPr>
        <w:tc>
          <w:tcPr>
            <w:tcW w:w="5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D77451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Tryb obrazowania i prezentacji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A33717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78520C2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243C7410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03D2B3A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FF78F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Tryb 2D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F83A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51791AC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09E79D7A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E3D57F7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638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Podział ekranu na min 2 niezależne obrazy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8F0D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75EC63A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6663424B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5911548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3B5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Obrazowanie w technice 2 harmonicznej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ECFE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77AA04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568624F9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8F31F2D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B259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Tryb 2D+M, M-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F897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172A739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70EAC039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3455A9E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4A65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Anatomiczny M-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w czasie rzeczywistym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ED37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6853FBA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50EE5CF4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8DD3C12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677FF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Możliwość uzyskania prezentacji M-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i anatomiczny M-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na zapisanych pętlach obrazowych w trybie 2D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5C69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053FBC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05D5AD0A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370D2CE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424B0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Kolor M-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7DCF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8B72A11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5509D34F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15C0A75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A22B0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M-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„krzywoliniowy” współpracujący z obrazami w trybach kolorowego Dopplera tkankowego,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,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Rate</w:t>
            </w:r>
            <w:proofErr w:type="spellEnd"/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A143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NIE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8F473C2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55748E90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4FC6506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C8387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Doppler spektralny z falą pulsacyjną (PW-D)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9EB3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3EAE589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00AE8C60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38E0353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7F4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Automatyczna optymalizacja spektrum – przesunięcie linii bazowej i ustawienie skali – jednym przyciskiem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0DC7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TAK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7123601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0F8DB0B0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434BE158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0B5B9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Automatyczna korekcja kąta – jednym przyciskiem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6DD3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TAK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</w:tcPr>
          <w:p w14:paraId="0939F58C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69EF23EF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9C00596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76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Regulacja linii bazowej i korekcji kąta na obrazach zapisanych w archiwum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7BEF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TAK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19B328C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11DB1939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6428A6D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421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Regulacja zakresu korekcji kąta min. ±89°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C1DF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1B0E623A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7565774E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D63647E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05E0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Regulacja wielkości bramki min. 1-15 mm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1C85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FB3F25C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4CE8ACA6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09EDAE7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0BB96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Doppler spektralny z falą ciągłą (CWD)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6A5E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E22822C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67C0DB50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5342DE8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1C958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Sterowalny pod kontrolą obrazu 2D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E0F4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C33BC0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5348B7D1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CAA819F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B0B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Maksymalna mierzona prędkość przy zerowym kącie ≥12 m/s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25CA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ACE9C23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7AADC65E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7C0A33F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64F5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Kolor Doppler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BFE7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7C2E3E6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37D85221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79FFFDA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4A33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Możliwość niezależnej regulacji wzmocnienia 2D i koloru na obrazach odtwarzanych z dysku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780C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6481EF5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14D45709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0D38D84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A60B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Spektralny Doppler tkankowy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CA77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7020DB3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3C998C21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11BA0EE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987D5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Kolorowy Doppler tkankowy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A0C9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11137E0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2F95EFD3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9A19C49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959A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Obrazowanie odkształcenia i prędkości odkształcenia (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i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Rate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232B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946E396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7CEF74BD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61E2EB9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241B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Obrazowanie do oceny synchroniczności skurczu – kodowanie jednym kolorem segmentów kurczących się synchronicznie i innym kolorem segmentów poruszających się asynchronicznie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02CB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E20D745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6415E9D3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95E7A03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B889B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Obrazowanie do oceny funkcji skurczowej mięśnia sercowego – koloryzacja segmentów tkanki mięśniowej w czasie rzeczywistym w zależności od wielkości ich przemieszczenia w fazie skurczu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48AD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1ED4C853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487D085A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7B81D0B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FD39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W pełni zautomatyzowane narzędzie do analizy typu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dla LV. Oprogramowanie bazujące na technologii „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speckle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tracking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”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3F75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6E05DD8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3C912A3D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FB63936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C8A1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Obrazowanie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oparte na technice śledzenia plamek (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Spackle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tracking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) uzyskane z pętli obrazowej w trybie 2D dla prawej komory oraz lewego przedsionka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6D47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25B1DC0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2FF92CBE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80E37AF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0007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Oprogramowanie do wyznaczania globalnego odkształcenia podłużnego z uwzględnieniem ciśnienia krwi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E303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125DB519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66C5EBE7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5363265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7F71B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Oprogramowanie do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stress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echo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72F0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4B960D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7C718A00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1F7F327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1123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Jednoczesna prezentacja na ekranie w czasie rzeczywistym dwóch ruchomych obrazów – jeden w trybie 2D, drugi w trybie kolorowego Dopplera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29C1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BACBA3E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3EE1FCE5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AC82C05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85C5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Prezentacja na ekranie przebiegu EKG badanego pacjenta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BB1F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44464F6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002229E0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EAFBAA0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7795F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Kabel EKG na elektrody samoprzylepne – 3 odprowadzeniowy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050E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086D83A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110E1D2C" w14:textId="77777777" w:rsidTr="00285378">
        <w:trPr>
          <w:trHeight w:val="170"/>
        </w:trPr>
        <w:tc>
          <w:tcPr>
            <w:tcW w:w="5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39AD332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Oprogramowanie pomiarowe wraz z pakietem obliczeniowym i raportami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FD1D5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C71B3D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5E9B731C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581EC6F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85B28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Pomiary ogólne: odległości, powierzchni, objętości, % zwężenia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D88A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458D2CB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76D45A5D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C9BF050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D932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Pomiary kardiologiczne:</w:t>
            </w:r>
          </w:p>
          <w:p w14:paraId="32BF2C7B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w prezentacji 2D: LVEDV, LVESV, EF, CO, SVI</w:t>
            </w:r>
          </w:p>
          <w:p w14:paraId="6B1A31F0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w prezentacji M: EF, CO</w:t>
            </w:r>
          </w:p>
          <w:p w14:paraId="66FABA6C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Pomiary w trybie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dopplera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spektralnego,  tkankowego - kardiologiczne: MVA, VTI,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Qp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/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Qs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, E’, E/E’, S’, A’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B35A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3C34FA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18149E0D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B9B9CAB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621C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Pomiary w trybie kolorowego Dopplera metodą typu PISA, minimum promień i ERO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2748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C21CF25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57F3EF75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A0029DE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31EF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Raport z badania kardiologicznego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949F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DCA60E3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7D779514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436333F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8C642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Możliwość załączenia obrazów do raportu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AD207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01840B7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11A7BD96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F9F0FFB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509CB" w14:textId="1CBD2FA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Oprogramowanie do automatycznych pomiarów w obrazowaniu 2D oraz badaniach dopplerowskich. min. w badaniu 2D: IVS, LVID, LVPW. W badaniu PW/CW: AV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Trace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/ AV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Vmax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/ LVOT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Trace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/ LVOT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Vmax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),  (MV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Trace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/ MV E/A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Velocity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),  (TR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Vmax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), (PV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Trace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/ PV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Vmax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/ RVOT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Trace</w:t>
            </w:r>
            <w:proofErr w:type="spellEnd"/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8318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142FB19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220FB34B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B20CC40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AC42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Możliwość eksportu raportu z badania na zewnętrzny dysk w formacie min. pdf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474D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C8D4153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6EBB00B5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F5E092E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07BE" w14:textId="4C734F55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Oprogramowanie do tworzenia modelu oraz ilościowej analizy prawej komory w oparciu o dane 4D z badania TTE lub TEE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02A7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67B9976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01228CFC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7170C7A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66D60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Możliwość rozbudowy o oprogramowanie do tworzenia modelu oraz ilościowej analizy zastawki mitralnej w oparciu o dane 4D z badania TTE lub TEE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ED989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24C388F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60048FA5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5875A84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851EB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Oprogramowanie wzbogacenia prezentacji obrazu 4D (na żywo i z odtworzenia) przez algorytm cieniowania oraz iluminacji kolorów w relacji do głębokości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9327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C291B2E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1F3FE7A4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A07A846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5E86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Możliwość rozbudowy oprogramowanie do wielowymiarowej  analizy ilościowej lewej komory w oparciu o dane 4D pod kątem odkształcenia  oraz wyznaczenie jej masy na podstawie obrazu objętościowego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ED08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  <w:p w14:paraId="42B72825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78BF4E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268117D1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1A63340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912B1" w14:textId="29169C86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Możliwość rozbudowy o oprogramowanie do obrazowania serca przy użyciu kontrastu LVO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CE44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3DBE8D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36A1EC4E" w14:textId="77777777" w:rsidTr="00285378">
        <w:trPr>
          <w:trHeight w:val="170"/>
        </w:trPr>
        <w:tc>
          <w:tcPr>
            <w:tcW w:w="5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17B62E0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Głowice: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8CFCD3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CCBEF22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2EA07986" w14:textId="77777777" w:rsidTr="00285378">
        <w:trPr>
          <w:trHeight w:val="170"/>
        </w:trPr>
        <w:tc>
          <w:tcPr>
            <w:tcW w:w="5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CF33709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Sektorowa, elektroniczna, wieloczęstotliwościowa głowica do badań kardiologicznych o konstrukcji matrycowej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35825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4A9514B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65978B90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D62C3E6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2D91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Zakres częstotliwości obrazowania  obejmujący przedział min. 1,5 – 4,5 MHz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D371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DAE5FA1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6D17AC29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1D1F89F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8F0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Ilość kryształów/elementów tworzących obraz nie mniej niż 250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D4C4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44E5B77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79FBFD4E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034891F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3737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Głębokość obrazowania nie mniej niż 30 cm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015C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78D1217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2F3B8E08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3318A67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76F01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Kąt pola obrazowania nie mniej niż 110º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4E30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0EE62C3B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7ABE281B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AC49509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42BB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Jednoczesna prezentacja na ekranie w czasie rzeczywistym ruchomych obrazów 2D, Dopplera kolorowego i PW-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dopplera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(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triplex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A5D9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37094C3A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3A9A4FA9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C15883F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8BD38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Jednoczesna prezentacja na ekranie w czasie rzeczywistym ruchomych obrazów 2D, Dopplera kolorowego i CW-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doppler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(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triplex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C935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4776FB7A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1C073CCB" w14:textId="77777777" w:rsidTr="00285378">
        <w:trPr>
          <w:trHeight w:val="170"/>
        </w:trPr>
        <w:tc>
          <w:tcPr>
            <w:tcW w:w="5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CEEE627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Sektorowa, elektroniczna, głowica objętościowa 2D/3D/4D do przezklatkowych badań kardiologicznych, wykonana w technice matrycowej do badań pacjentów dorosłych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04542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196D9559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1AFF5431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CB3F9D5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44228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Zakres częstotliwości obrazowania  obejmujący przedział min. 1,7 – 3,6 MHz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FA4F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44917341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4D41C836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04D8B88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AEEE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Ilość kryształów tworzących obraz min. 6000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C816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463DD5D9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4AB4F7ED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FAAAC69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2E76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Obrazowanie w trybach: 2D, kolor Doppler, PW-Doppler, CW-Doppler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1127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0642C610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3CB678B1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B982E12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C1C6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Obrazowanie w technice 2 harmonicznej, min. 2 pary częstotliwości harmonicznych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F67B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23819178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2CA03FEE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F40FECF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233E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Obrazowanie trójwymiarowe w trybie kolor Doppler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C569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TAK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2F82165A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6422F490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AC16102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35183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Obrazowanie wielopłaszczyznowe w czasie rzeczywistym, minimum 3 płaszczyzny jednocześnie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C285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20151713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4A42CBD9" w14:textId="77777777" w:rsidTr="00285378">
        <w:trPr>
          <w:trHeight w:val="170"/>
        </w:trPr>
        <w:tc>
          <w:tcPr>
            <w:tcW w:w="5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569D91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b/>
                <w:bCs/>
                <w:iCs/>
                <w:sz w:val="16"/>
                <w:szCs w:val="16"/>
              </w:rPr>
              <w:t>Głowica przezprzełykową matrycową 2D/3D/4D, wielopłaszczyznowa, wieloczęstotliwościowa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B9D2BE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0BD6CB52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1AFAF664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F933379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A9B86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Zakres częstotliwości obrazowania  obejmujący przedział min. 3,0 – 7,0 MHz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332D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07C13AD7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33DF0CEE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8CB1B38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F25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Ilość kryształów tworzących obraz min. 2400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840C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1C1384EC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0C805B5D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EFFCCF9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71D0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Kąt pola obrazowania min 90°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CA8A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30F6F0CB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73A6855E" w14:textId="77777777" w:rsidTr="00285378">
        <w:trPr>
          <w:trHeight w:val="170"/>
        </w:trPr>
        <w:tc>
          <w:tcPr>
            <w:tcW w:w="5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92F267D" w14:textId="5CDBD653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b/>
                <w:bCs/>
                <w:iCs/>
                <w:sz w:val="16"/>
                <w:szCs w:val="16"/>
              </w:rPr>
              <w:t>Głowica liniowa wieloczęstotliwościowa do badań naczyniowych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46E01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465CDD67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4EBF4058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65755E4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F7A6" w14:textId="2D5ECF9B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Zakres częstotliwości obrazowania  obejmujący przedział min. 4,0 - 10,0 MHz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83C2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11E6650C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3E5D6CC1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A1458A5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9824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Ilość kryształów tworzących obraz min. 192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39C1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48DF6CCA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4FFE6CE1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1220D1E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0C0B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Możliwość zmiany częstotliwości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dopplera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spektralnego min. 2 różne częstotliwości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DB29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04E49395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2F1F4CD5" w14:textId="77777777" w:rsidTr="00285378">
        <w:trPr>
          <w:trHeight w:val="170"/>
        </w:trPr>
        <w:tc>
          <w:tcPr>
            <w:tcW w:w="5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C0D2F26" w14:textId="484BDE4D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b/>
                <w:bCs/>
                <w:iCs/>
                <w:sz w:val="16"/>
                <w:szCs w:val="16"/>
              </w:rPr>
              <w:t xml:space="preserve">Głowica </w:t>
            </w:r>
            <w:proofErr w:type="spellStart"/>
            <w:r w:rsidRPr="00033C9E">
              <w:rPr>
                <w:rFonts w:ascii="Century Gothic" w:hAnsi="Century Gothic" w:cstheme="minorHAnsi"/>
                <w:b/>
                <w:bCs/>
                <w:iCs/>
                <w:sz w:val="16"/>
                <w:szCs w:val="16"/>
              </w:rPr>
              <w:t>convexowa</w:t>
            </w:r>
            <w:proofErr w:type="spellEnd"/>
            <w:r w:rsidRPr="00033C9E">
              <w:rPr>
                <w:rFonts w:ascii="Century Gothic" w:hAnsi="Century Gothic" w:cstheme="minorHAnsi"/>
                <w:b/>
                <w:bCs/>
                <w:iCs/>
                <w:sz w:val="16"/>
                <w:szCs w:val="16"/>
              </w:rPr>
              <w:t xml:space="preserve"> wieloczęstotliwościowa do badań radiologicznych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6A1CB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1509AC2F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06927AB7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ED36556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38BE6" w14:textId="786371BF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Zakres częstotliwości obrazowania  obejmujący przedział min. 2,0 - 5,0 MHz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F9D5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4ACF1CD9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40AEFB2B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C7A75B4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4F36" w14:textId="38885984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Ilość kryształów tworzących obraz min. 192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95C6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3B6F8786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54C66126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3E67225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5C0E6" w14:textId="033E4F1D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Możliwość zmiany częstotliwości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dopplera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spektralnego min. 2 różne częstotliwości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E7A8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52850966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3CB08C72" w14:textId="77777777" w:rsidTr="00285378">
        <w:trPr>
          <w:trHeight w:val="170"/>
        </w:trPr>
        <w:tc>
          <w:tcPr>
            <w:tcW w:w="5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989D980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Archiwizacja obrazu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9F685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3422F8D3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250024B5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C08CA6D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AFB5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Pojemność pamięci CINE dla obrazów 2D nie mniejsza niż 2200 obrazów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931D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6F6F89A3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7231622F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18CFC36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46FE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Pojemność pamięci CINE w trybie kolor Doppler nie mniejsza niż 2200 obrazów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7A95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37AC9087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1545F40C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B90886D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EB868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Pojemność pamięci CINE w prezentacji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dopplera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spektralnego nie mniejsza niż 300s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3C87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65700392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1335ABA5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7B03B70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11AC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Archiwizacja raportów z badań, obrazów i pętli obrazowych na wewnętrznym twardym dysku o pojemności min. 1TB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F975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28E5CEA7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248D7DED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D069DA7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AD8CC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Zainstalowany w ultrasonografie napęd dysków DVD do zapisu obrazów, pętli obrazowych i raportów z badania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EEBD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6BC2A053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57A3F9A2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324A49E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3218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Możliwość zapisu obrazów i pętli obrazowych na dysku  DVD w formatach typu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jpeg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,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avi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lub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mpeg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, DICOM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7D64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5299216B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76462632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8ACAE0B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DAEF2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Wideoprinter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czarno-biały sterowany z klawiatury aparatu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304F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734341F4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0646CEDB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C345667" w14:textId="77777777" w:rsidR="005B348F" w:rsidRPr="00033C9E" w:rsidRDefault="005B348F" w:rsidP="00854B88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B290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Interfejs DICOM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35FA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bottom"/>
          </w:tcPr>
          <w:p w14:paraId="20916E72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677A5478" w14:textId="77777777" w:rsidTr="00285378">
        <w:tblPrEx>
          <w:tblCellMar>
            <w:left w:w="65" w:type="dxa"/>
          </w:tblCellMar>
        </w:tblPrEx>
        <w:trPr>
          <w:trHeight w:val="397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9EEA" w14:textId="3359C408" w:rsidR="005B348F" w:rsidRPr="00033C9E" w:rsidRDefault="005B348F" w:rsidP="00854B8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69" w:type="dxa"/>
            </w:tcMar>
            <w:vAlign w:val="center"/>
          </w:tcPr>
          <w:p w14:paraId="3F216F0B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Wbudowany ekran dotykowy do sterowania aparatem o przekątnej min 12 cali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left w:w="65" w:type="dxa"/>
            </w:tcMar>
            <w:vAlign w:val="center"/>
          </w:tcPr>
          <w:p w14:paraId="2772ADEF" w14:textId="27B70579" w:rsidR="005B348F" w:rsidRPr="00033C9E" w:rsidRDefault="00285378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6D55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470926F3" w14:textId="77777777" w:rsidTr="00285378">
        <w:tblPrEx>
          <w:tblCellMar>
            <w:left w:w="65" w:type="dxa"/>
          </w:tblCellMar>
        </w:tblPrEx>
        <w:trPr>
          <w:trHeight w:val="454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65" w:type="dxa"/>
            </w:tcMar>
            <w:vAlign w:val="center"/>
          </w:tcPr>
          <w:p w14:paraId="2EC3125C" w14:textId="15C22EEA" w:rsidR="005B348F" w:rsidRPr="00033C9E" w:rsidRDefault="005B348F" w:rsidP="00854B8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left w:w="65" w:type="dxa"/>
            </w:tcMar>
            <w:vAlign w:val="center"/>
          </w:tcPr>
          <w:p w14:paraId="0CA42985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M-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mode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„krzywoliniowy” współpracujący z obrazami w trybach kolorowego Dopplera tkankowego,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,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Rate</w:t>
            </w:r>
            <w:proofErr w:type="spellEnd"/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62DEF3" w14:textId="0381643E" w:rsidR="005B348F" w:rsidRPr="00033C9E" w:rsidRDefault="00285378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FCBC6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52534E5D" w14:textId="77777777" w:rsidTr="00285378">
        <w:tblPrEx>
          <w:tblCellMar>
            <w:left w:w="65" w:type="dxa"/>
          </w:tblCellMar>
        </w:tblPrEx>
        <w:trPr>
          <w:trHeight w:val="454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65" w:type="dxa"/>
            </w:tcMar>
            <w:vAlign w:val="center"/>
          </w:tcPr>
          <w:p w14:paraId="452815B7" w14:textId="558E8FD6" w:rsidR="005B348F" w:rsidRPr="00033C9E" w:rsidRDefault="005B348F" w:rsidP="00854B8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left w:val="single" w:sz="4" w:space="0" w:color="000000" w:themeColor="text1"/>
              <w:bottom w:val="single" w:sz="4" w:space="0" w:color="000000" w:themeColor="text1"/>
            </w:tcBorders>
            <w:tcMar>
              <w:left w:w="65" w:type="dxa"/>
            </w:tcMar>
            <w:vAlign w:val="center"/>
          </w:tcPr>
          <w:p w14:paraId="2DD5D45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Archiwizacja raportów z badań, obrazów i pętli obrazowych na wewnętrznym twardym dysku o pojemności min. 1TB</w:t>
            </w:r>
          </w:p>
        </w:tc>
        <w:tc>
          <w:tcPr>
            <w:tcW w:w="1742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260FEB" w14:textId="47972851" w:rsidR="005B348F" w:rsidRPr="00033C9E" w:rsidRDefault="00285378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TAK/PODAĆ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8CE8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67F7CB11" w14:textId="77777777" w:rsidTr="00285378">
        <w:tblPrEx>
          <w:tblCellMar>
            <w:left w:w="65" w:type="dxa"/>
          </w:tblCellMar>
        </w:tblPrEx>
        <w:trPr>
          <w:trHeight w:val="454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65" w:type="dxa"/>
            </w:tcMar>
            <w:vAlign w:val="center"/>
          </w:tcPr>
          <w:p w14:paraId="60F21475" w14:textId="5930F3DC" w:rsidR="005B348F" w:rsidRPr="00033C9E" w:rsidRDefault="005B348F" w:rsidP="00854B8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left w:val="single" w:sz="4" w:space="0" w:color="000000" w:themeColor="text1"/>
              <w:bottom w:val="single" w:sz="4" w:space="0" w:color="000000" w:themeColor="text1"/>
            </w:tcBorders>
            <w:tcMar>
              <w:left w:w="65" w:type="dxa"/>
            </w:tcMar>
            <w:vAlign w:val="center"/>
          </w:tcPr>
          <w:p w14:paraId="4207C211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Oprogramowanie do analizy ilościowej i tworzenia wykresów czasowych przemieszczenia, prędkości ruchu,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,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strain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proofErr w:type="spellStart"/>
            <w:r w:rsidRPr="00033C9E">
              <w:rPr>
                <w:rFonts w:ascii="Century Gothic" w:hAnsi="Century Gothic" w:cstheme="minorHAnsi"/>
                <w:sz w:val="16"/>
                <w:szCs w:val="16"/>
              </w:rPr>
              <w:t>rate</w:t>
            </w:r>
            <w:proofErr w:type="spellEnd"/>
            <w:r w:rsidRPr="00033C9E">
              <w:rPr>
                <w:rFonts w:ascii="Century Gothic" w:hAnsi="Century Gothic" w:cstheme="minorHAnsi"/>
                <w:sz w:val="16"/>
                <w:szCs w:val="16"/>
              </w:rPr>
              <w:t xml:space="preserve"> wybranych punktów mięśnia sercowego</w:t>
            </w:r>
          </w:p>
        </w:tc>
        <w:tc>
          <w:tcPr>
            <w:tcW w:w="1742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122B84" w14:textId="4B0331D6" w:rsidR="005B348F" w:rsidRPr="00033C9E" w:rsidRDefault="00285378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C2658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033C9E" w14:paraId="0922B135" w14:textId="77777777" w:rsidTr="00285378">
        <w:tblPrEx>
          <w:tblCellMar>
            <w:left w:w="65" w:type="dxa"/>
          </w:tblCellMar>
        </w:tblPrEx>
        <w:trPr>
          <w:trHeight w:val="454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65" w:type="dxa"/>
            </w:tcMar>
            <w:vAlign w:val="center"/>
          </w:tcPr>
          <w:p w14:paraId="283647DC" w14:textId="46082712" w:rsidR="005B348F" w:rsidRPr="00033C9E" w:rsidRDefault="005B348F" w:rsidP="00854B8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left w:val="single" w:sz="4" w:space="0" w:color="000000" w:themeColor="text1"/>
            </w:tcBorders>
            <w:tcMar>
              <w:left w:w="65" w:type="dxa"/>
            </w:tcMar>
            <w:vAlign w:val="center"/>
          </w:tcPr>
          <w:p w14:paraId="456F7FFD" w14:textId="77777777" w:rsidR="005B348F" w:rsidRPr="00033C9E" w:rsidRDefault="005B348F" w:rsidP="00854B88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Oprogramowanie do automatycznego wyznaczania frakcji wyrzutowej na obrazach 2D metodą śledzenia plamki</w:t>
            </w:r>
          </w:p>
        </w:tc>
        <w:tc>
          <w:tcPr>
            <w:tcW w:w="174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C10C2F8" w14:textId="160EDBC0" w:rsidR="005B348F" w:rsidRPr="00033C9E" w:rsidRDefault="00285378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33C9E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4558C" w14:textId="77777777" w:rsidR="005B348F" w:rsidRPr="00033C9E" w:rsidRDefault="005B348F" w:rsidP="00854B88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285378" w:rsidRPr="00033C9E" w14:paraId="731FECB7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97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E96DA4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bCs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bCs/>
                <w:kern w:val="2"/>
                <w:sz w:val="16"/>
                <w:szCs w:val="16"/>
              </w:rPr>
              <w:t xml:space="preserve">Wymagania dodatkowe </w:t>
            </w:r>
          </w:p>
        </w:tc>
      </w:tr>
      <w:tr w:rsidR="00285378" w:rsidRPr="00033C9E" w14:paraId="12D67577" w14:textId="77777777" w:rsidTr="009236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914E8" w14:textId="77777777" w:rsidR="00285378" w:rsidRPr="00033C9E" w:rsidRDefault="00285378" w:rsidP="00854B88">
            <w:pPr>
              <w:suppressAutoHyphens w:val="0"/>
              <w:spacing w:after="0" w:line="240" w:lineRule="auto"/>
              <w:ind w:left="720"/>
              <w:contextualSpacing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CC63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b/>
                <w:bCs/>
                <w:color w:val="000000"/>
                <w:kern w:val="2"/>
                <w:sz w:val="16"/>
                <w:szCs w:val="16"/>
              </w:rPr>
              <w:t>Wymagania Zamawiającego (warunek)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F671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bCs/>
                <w:color w:val="000000"/>
                <w:kern w:val="2"/>
                <w:sz w:val="16"/>
                <w:szCs w:val="16"/>
              </w:rPr>
              <w:t>Parametr/ilość wymagana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F05EB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/>
                <w:b/>
                <w:bCs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b/>
                <w:bCs/>
                <w:color w:val="000000"/>
                <w:kern w:val="2"/>
                <w:sz w:val="16"/>
                <w:szCs w:val="16"/>
              </w:rPr>
              <w:t>Parametr/</w:t>
            </w:r>
          </w:p>
          <w:p w14:paraId="71F30367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b/>
                <w:bCs/>
                <w:color w:val="000000"/>
                <w:kern w:val="2"/>
                <w:sz w:val="16"/>
                <w:szCs w:val="16"/>
              </w:rPr>
              <w:t>podać</w:t>
            </w:r>
          </w:p>
        </w:tc>
      </w:tr>
      <w:tr w:rsidR="00285378" w:rsidRPr="00033C9E" w14:paraId="01AD2F5F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1133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A97E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02A0E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2869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39F2A74A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F004A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AFA3E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Wykonawca sporządzi protokół z przeprowadzonych szkoleń (z podpisami osób przeszkolonych) bezpośrednio po ich przeprowadzeniu.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EE189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F036A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4AFB4D7D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43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9B0D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0FB0B" w14:textId="773E54BB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Wykonawca powinien zapewnić co najmniej </w:t>
            </w:r>
            <w:r w:rsid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24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  <w:t xml:space="preserve">Gwarancja min. </w:t>
            </w:r>
            <w:r w:rsid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24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 miesięcy na urządzenie od daty podpisania przez  strony bezusterkowego protokołu odbioru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</w:r>
            <w:r w:rsid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24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 miesięcy – 0 pkt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</w:r>
            <w:r w:rsid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36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 miesięcy – 10 pkt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  <w:t>48 miesięcy – 20 pkt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AD1C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Tak/Podać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CFC63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7A2748A2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880FD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935CF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2467B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68EF6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139CB05F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63D0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113C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Czas reakcji serwisu w okresie gwarancji od chwili zgłoszenia awarii czyli pojawienie się pracownika serwisu w miejscu awarii w dni robocze max 24 godzin.</w:t>
            </w: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  <w:t>Czas skutecznej naprawy maksimum 7 dni kalendarzowych.</w:t>
            </w:r>
          </w:p>
          <w:p w14:paraId="42C5E923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highlight w:val="yellow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Czas skutecznej naprawy, wymagającej importu części spoza terenu Polski, maksimum 14 dni kalendarzowych.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DC25A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5B9FC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3E0BC950" w14:textId="77777777" w:rsidTr="00854B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17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6EC59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203F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niegorszych</w:t>
            </w:r>
            <w:proofErr w:type="spellEnd"/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 niż oferowany.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FEBEC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AB12B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5356009D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E44B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0F01C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81400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415D3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2BCF51B7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27362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1431A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827BE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9820E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30A09A37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B26C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FA403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3EB91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109C5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0B2CFE17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90D0B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62967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kern w:val="2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 lub równoważne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F160E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DF56B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</w:p>
        </w:tc>
      </w:tr>
      <w:tr w:rsidR="00285378" w:rsidRPr="00033C9E" w14:paraId="3C1542EF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6157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F2E28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A8F6B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CE25F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66B8A11F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59E4C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868A6C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92FA5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5A1AF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2367C747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A0757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86FB8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BAE3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87686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5A15ACAE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4A50A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C5DF4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3402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0E673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334615F5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866D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7B6B3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8C638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94057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78E78962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5355E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D1711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A9854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2AE59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4444B1C4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E7ADF" w14:textId="77777777" w:rsidR="00285378" w:rsidRPr="00033C9E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AA09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kern w:val="2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3D9C2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kern w:val="2"/>
                <w:sz w:val="16"/>
                <w:szCs w:val="16"/>
              </w:rPr>
              <w:t> 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5D40D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/>
                <w:kern w:val="2"/>
                <w:sz w:val="16"/>
                <w:szCs w:val="16"/>
              </w:rPr>
              <w:t> </w:t>
            </w:r>
          </w:p>
        </w:tc>
      </w:tr>
      <w:tr w:rsidR="00285378" w:rsidRPr="00033C9E" w14:paraId="2FED5FC5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48B24" w14:textId="77777777" w:rsidR="00285378" w:rsidRPr="00C50C4B" w:rsidRDefault="00285378" w:rsidP="00854B88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A9CE0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Dostawa 15 grudnia 2025 (zrealizowanie wszystkich postanowień umowy)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10B13" w14:textId="77777777" w:rsidR="00285378" w:rsidRPr="00033C9E" w:rsidRDefault="00285378" w:rsidP="00854B88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2BF9A" w14:textId="77777777" w:rsidR="00285378" w:rsidRPr="00033C9E" w:rsidRDefault="00285378" w:rsidP="00854B88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033C9E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</w:tbl>
    <w:p w14:paraId="4B7DF952" w14:textId="77777777" w:rsidR="009236B7" w:rsidRPr="00D9125B" w:rsidRDefault="009236B7" w:rsidP="009236B7">
      <w:pPr>
        <w:pStyle w:val="Bezodstpw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3AD29E66" w14:textId="77777777" w:rsidR="009236B7" w:rsidRPr="00D9125B" w:rsidRDefault="009236B7" w:rsidP="009236B7">
      <w:pPr>
        <w:pStyle w:val="Bezodstpw"/>
        <w:rPr>
          <w:rFonts w:ascii="Century Gothic" w:hAnsi="Century Gothic"/>
          <w:sz w:val="16"/>
          <w:szCs w:val="16"/>
        </w:rPr>
      </w:pPr>
    </w:p>
    <w:p w14:paraId="3D138034" w14:textId="77777777" w:rsidR="009236B7" w:rsidRPr="00D9125B" w:rsidRDefault="009236B7" w:rsidP="009236B7">
      <w:pPr>
        <w:pStyle w:val="Bezodstpw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>1.</w:t>
      </w:r>
      <w:r w:rsidRPr="00D9125B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302A19DE" w14:textId="77777777" w:rsidR="009236B7" w:rsidRPr="00D9125B" w:rsidRDefault="009236B7" w:rsidP="009236B7">
      <w:pPr>
        <w:pStyle w:val="Bezodstpw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>2.</w:t>
      </w:r>
      <w:r w:rsidRPr="00D9125B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1810FA5" w14:textId="77777777" w:rsidR="00F95275" w:rsidRDefault="00F95275" w:rsidP="009236B7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048AEE48" w14:textId="72B99E65" w:rsidR="00854B88" w:rsidRDefault="00854B88" w:rsidP="00854B88">
      <w:pPr>
        <w:spacing w:after="0" w:line="240" w:lineRule="auto"/>
        <w:rPr>
          <w:rFonts w:ascii="Century Gothic" w:hAnsi="Century Gothic"/>
          <w:sz w:val="16"/>
          <w:szCs w:val="16"/>
        </w:rPr>
      </w:pPr>
      <w:bookmarkStart w:id="0" w:name="_Hlk214960771"/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  <w:t>……………………………………………………………</w:t>
      </w:r>
    </w:p>
    <w:p w14:paraId="1FE7F599" w14:textId="1E9AA76B" w:rsidR="00854B88" w:rsidRPr="00033C9E" w:rsidRDefault="00854B88" w:rsidP="00854B88">
      <w:pPr>
        <w:spacing w:after="0" w:line="240" w:lineRule="auto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  <w:t>podpis</w:t>
      </w:r>
      <w:bookmarkEnd w:id="0"/>
    </w:p>
    <w:sectPr w:rsidR="00854B88" w:rsidRPr="00033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E1ADC" w14:textId="77777777" w:rsidR="003974D4" w:rsidRDefault="003974D4" w:rsidP="00285378">
      <w:pPr>
        <w:spacing w:after="0" w:line="240" w:lineRule="auto"/>
      </w:pPr>
      <w:r>
        <w:separator/>
      </w:r>
    </w:p>
  </w:endnote>
  <w:endnote w:type="continuationSeparator" w:id="0">
    <w:p w14:paraId="518CAF68" w14:textId="77777777" w:rsidR="003974D4" w:rsidRDefault="003974D4" w:rsidP="00285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Segoe UI"/>
    <w:charset w:val="00"/>
    <w:family w:val="roman"/>
    <w:pitch w:val="default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9F93B" w14:textId="77777777" w:rsidR="003974D4" w:rsidRDefault="003974D4" w:rsidP="00285378">
      <w:pPr>
        <w:spacing w:after="0" w:line="240" w:lineRule="auto"/>
      </w:pPr>
      <w:r>
        <w:separator/>
      </w:r>
    </w:p>
  </w:footnote>
  <w:footnote w:type="continuationSeparator" w:id="0">
    <w:p w14:paraId="7E685303" w14:textId="77777777" w:rsidR="003974D4" w:rsidRDefault="003974D4" w:rsidP="00285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445B7"/>
    <w:multiLevelType w:val="hybridMultilevel"/>
    <w:tmpl w:val="7D629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E1624"/>
    <w:multiLevelType w:val="multilevel"/>
    <w:tmpl w:val="776E4D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0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1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8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3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055" w:hanging="180"/>
      </w:pPr>
      <w:rPr>
        <w:rFonts w:hint="default"/>
      </w:rPr>
    </w:lvl>
  </w:abstractNum>
  <w:abstractNum w:abstractNumId="2" w15:restartNumberingAfterBreak="0">
    <w:nsid w:val="41CF5B7D"/>
    <w:multiLevelType w:val="hybridMultilevel"/>
    <w:tmpl w:val="14AC8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175B5D"/>
    <w:multiLevelType w:val="hybridMultilevel"/>
    <w:tmpl w:val="AB962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351598">
    <w:abstractNumId w:val="1"/>
  </w:num>
  <w:num w:numId="2" w16cid:durableId="2029215335">
    <w:abstractNumId w:val="2"/>
  </w:num>
  <w:num w:numId="3" w16cid:durableId="1710491094">
    <w:abstractNumId w:val="3"/>
  </w:num>
  <w:num w:numId="4" w16cid:durableId="1202864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48F"/>
    <w:rsid w:val="00033C9E"/>
    <w:rsid w:val="000A6D24"/>
    <w:rsid w:val="000D470E"/>
    <w:rsid w:val="000F47E5"/>
    <w:rsid w:val="00285378"/>
    <w:rsid w:val="003974D4"/>
    <w:rsid w:val="00462F15"/>
    <w:rsid w:val="004F546C"/>
    <w:rsid w:val="005B348F"/>
    <w:rsid w:val="006A24CD"/>
    <w:rsid w:val="007B1355"/>
    <w:rsid w:val="00854B88"/>
    <w:rsid w:val="009236B7"/>
    <w:rsid w:val="00972C37"/>
    <w:rsid w:val="00A741B2"/>
    <w:rsid w:val="00A97458"/>
    <w:rsid w:val="00C3016B"/>
    <w:rsid w:val="00F9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DEF39"/>
  <w15:chartTrackingRefBased/>
  <w15:docId w15:val="{201C5C66-7169-46A0-8B00-A0EBB8BFA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348F"/>
    <w:pPr>
      <w:suppressAutoHyphens/>
      <w:spacing w:line="259" w:lineRule="auto"/>
    </w:pPr>
    <w:rPr>
      <w:rFonts w:ascii="Calibri" w:eastAsia="Droid Sans Fallback" w:hAnsi="Calibri" w:cs="Calibri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34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34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34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34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34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B34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34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B34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34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34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34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34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348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348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348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348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B348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348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B34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34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34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B34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B34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B348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B348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B348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34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348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B348F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5B348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customStyle="1" w:styleId="Normalny1">
    <w:name w:val="Normalny1"/>
    <w:rsid w:val="005B348F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lang w:eastAsia="hi-I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85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378"/>
    <w:rPr>
      <w:rFonts w:ascii="Calibri" w:eastAsia="Droid Sans Fallback" w:hAnsi="Calibri" w:cs="Calibri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85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378"/>
    <w:rPr>
      <w:rFonts w:ascii="Calibri" w:eastAsia="Droid Sans Fallback" w:hAnsi="Calibri" w:cs="Calibri"/>
      <w:kern w:val="0"/>
      <w:sz w:val="22"/>
      <w:szCs w:val="22"/>
      <w14:ligatures w14:val="none"/>
    </w:rPr>
  </w:style>
  <w:style w:type="table" w:styleId="Tabela-Siatka">
    <w:name w:val="Table Grid"/>
    <w:basedOn w:val="Standardowy"/>
    <w:uiPriority w:val="39"/>
    <w:rsid w:val="00C301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9236B7"/>
    <w:pPr>
      <w:spacing w:after="0" w:line="240" w:lineRule="auto"/>
    </w:pPr>
    <w:rPr>
      <w:rFonts w:ascii="Arial" w:eastAsia="Calibri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1894</Words>
  <Characters>11365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Monika Mińska</cp:lastModifiedBy>
  <cp:revision>7</cp:revision>
  <dcterms:created xsi:type="dcterms:W3CDTF">2025-11-20T13:36:00Z</dcterms:created>
  <dcterms:modified xsi:type="dcterms:W3CDTF">2025-11-25T10:03:00Z</dcterms:modified>
</cp:coreProperties>
</file>