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85C1C6" w14:textId="77777777" w:rsidR="00760871" w:rsidRPr="00287586" w:rsidRDefault="003546DA" w:rsidP="00287586">
      <w:pPr>
        <w:jc w:val="center"/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t>Dostawa i montaż urządzeń UPS</w:t>
      </w:r>
      <w:r>
        <w:rPr>
          <w:rFonts w:cstheme="minorHAnsi"/>
          <w:b/>
          <w:sz w:val="28"/>
          <w:szCs w:val="28"/>
        </w:rPr>
        <w:br/>
        <w:t>na potrzeby Centrum Informatycznego UAM</w:t>
      </w:r>
    </w:p>
    <w:p w14:paraId="0B679F67" w14:textId="77777777" w:rsidR="00A72050" w:rsidRDefault="00A72050" w:rsidP="008F028C">
      <w:pPr>
        <w:jc w:val="center"/>
        <w:rPr>
          <w:b/>
          <w:bCs/>
        </w:rPr>
      </w:pPr>
    </w:p>
    <w:p w14:paraId="215AD70F" w14:textId="77777777" w:rsidR="00A72050" w:rsidRDefault="00A72050" w:rsidP="008F028C">
      <w:pPr>
        <w:jc w:val="center"/>
        <w:rPr>
          <w:b/>
          <w:bCs/>
        </w:rPr>
      </w:pPr>
    </w:p>
    <w:p w14:paraId="34F92D79" w14:textId="77777777" w:rsidR="00A72050" w:rsidRDefault="00A72050" w:rsidP="008F028C">
      <w:pPr>
        <w:jc w:val="center"/>
        <w:rPr>
          <w:b/>
          <w:bCs/>
        </w:rPr>
      </w:pPr>
    </w:p>
    <w:p w14:paraId="56523853" w14:textId="77777777" w:rsidR="008A4382" w:rsidRDefault="008A4382" w:rsidP="008F028C">
      <w:pPr>
        <w:jc w:val="center"/>
        <w:rPr>
          <w:b/>
          <w:bCs/>
        </w:rPr>
      </w:pPr>
    </w:p>
    <w:p w14:paraId="2B4798ED" w14:textId="77777777" w:rsidR="008A4382" w:rsidRDefault="008A4382" w:rsidP="008F028C">
      <w:pPr>
        <w:jc w:val="center"/>
        <w:rPr>
          <w:b/>
          <w:bCs/>
        </w:rPr>
      </w:pPr>
    </w:p>
    <w:p w14:paraId="74C28E97" w14:textId="77777777" w:rsidR="008F028C" w:rsidRPr="008A4382" w:rsidRDefault="008F028C" w:rsidP="00A72050">
      <w:pPr>
        <w:jc w:val="center"/>
        <w:rPr>
          <w:b/>
          <w:bCs/>
          <w:sz w:val="32"/>
          <w:szCs w:val="32"/>
        </w:rPr>
      </w:pPr>
      <w:r w:rsidRPr="008A4382">
        <w:rPr>
          <w:b/>
          <w:bCs/>
          <w:sz w:val="32"/>
          <w:szCs w:val="32"/>
        </w:rPr>
        <w:t>SPECYFIKACJA TECHNICZNA</w:t>
      </w:r>
    </w:p>
    <w:p w14:paraId="66E53688" w14:textId="77777777" w:rsidR="00A72050" w:rsidRPr="008A4382" w:rsidRDefault="00A72050" w:rsidP="00A72050">
      <w:pPr>
        <w:jc w:val="center"/>
        <w:rPr>
          <w:b/>
          <w:bCs/>
          <w:sz w:val="32"/>
          <w:szCs w:val="32"/>
        </w:rPr>
      </w:pPr>
      <w:r w:rsidRPr="008A4382">
        <w:rPr>
          <w:b/>
          <w:bCs/>
          <w:sz w:val="32"/>
          <w:szCs w:val="32"/>
        </w:rPr>
        <w:t xml:space="preserve">INSTALACJE </w:t>
      </w:r>
      <w:r w:rsidR="002E1405">
        <w:rPr>
          <w:b/>
          <w:bCs/>
          <w:sz w:val="32"/>
          <w:szCs w:val="32"/>
        </w:rPr>
        <w:t>TELETECHNICZNE</w:t>
      </w:r>
    </w:p>
    <w:p w14:paraId="0269ED08" w14:textId="77777777" w:rsidR="00A72050" w:rsidRDefault="00A72050" w:rsidP="00A72050">
      <w:pPr>
        <w:rPr>
          <w:b/>
          <w:bCs/>
        </w:rPr>
      </w:pPr>
    </w:p>
    <w:p w14:paraId="34B6F56B" w14:textId="77777777" w:rsidR="00A72050" w:rsidRDefault="00A72050" w:rsidP="00A72050">
      <w:pPr>
        <w:rPr>
          <w:b/>
          <w:bCs/>
        </w:rPr>
      </w:pPr>
    </w:p>
    <w:p w14:paraId="69F1D579" w14:textId="77777777" w:rsidR="00A72050" w:rsidRDefault="00A72050" w:rsidP="00A72050">
      <w:pPr>
        <w:rPr>
          <w:b/>
          <w:bCs/>
        </w:rPr>
      </w:pPr>
    </w:p>
    <w:p w14:paraId="7D977E5C" w14:textId="77777777" w:rsidR="008A4382" w:rsidRDefault="008A4382" w:rsidP="00A72050">
      <w:pPr>
        <w:rPr>
          <w:b/>
          <w:bCs/>
        </w:rPr>
      </w:pPr>
    </w:p>
    <w:p w14:paraId="37D795D8" w14:textId="77777777" w:rsidR="008A4382" w:rsidRDefault="008A4382" w:rsidP="00A72050">
      <w:pPr>
        <w:rPr>
          <w:b/>
          <w:bCs/>
        </w:rPr>
      </w:pPr>
    </w:p>
    <w:p w14:paraId="649C5436" w14:textId="77777777" w:rsidR="00A72050" w:rsidRPr="008A4382" w:rsidRDefault="00A72050" w:rsidP="00A72050">
      <w:pPr>
        <w:rPr>
          <w:bCs/>
          <w:sz w:val="24"/>
          <w:szCs w:val="24"/>
        </w:rPr>
      </w:pPr>
      <w:r w:rsidRPr="008A4382">
        <w:rPr>
          <w:b/>
          <w:bCs/>
          <w:sz w:val="24"/>
          <w:szCs w:val="24"/>
        </w:rPr>
        <w:t>Adres Obiektu:</w:t>
      </w:r>
      <w:r w:rsidRPr="008A4382">
        <w:rPr>
          <w:b/>
          <w:bCs/>
          <w:sz w:val="24"/>
          <w:szCs w:val="24"/>
        </w:rPr>
        <w:tab/>
      </w:r>
      <w:r w:rsidR="00CF537E" w:rsidRPr="00CF537E">
        <w:rPr>
          <w:bCs/>
          <w:sz w:val="24"/>
          <w:szCs w:val="24"/>
        </w:rPr>
        <w:t xml:space="preserve">ul. </w:t>
      </w:r>
      <w:r w:rsidR="003546DA">
        <w:rPr>
          <w:bCs/>
          <w:sz w:val="24"/>
          <w:szCs w:val="24"/>
        </w:rPr>
        <w:t>Uniwersytetu Poznańskiego 5</w:t>
      </w:r>
      <w:r w:rsidR="00852E43">
        <w:rPr>
          <w:bCs/>
          <w:sz w:val="24"/>
          <w:szCs w:val="24"/>
        </w:rPr>
        <w:br/>
      </w:r>
      <w:r w:rsidR="00852E43">
        <w:rPr>
          <w:bCs/>
          <w:sz w:val="24"/>
          <w:szCs w:val="24"/>
        </w:rPr>
        <w:tab/>
      </w:r>
      <w:r w:rsidR="00852E43">
        <w:rPr>
          <w:bCs/>
          <w:sz w:val="24"/>
          <w:szCs w:val="24"/>
        </w:rPr>
        <w:tab/>
      </w:r>
      <w:r w:rsidR="00852E43">
        <w:rPr>
          <w:bCs/>
          <w:sz w:val="24"/>
          <w:szCs w:val="24"/>
        </w:rPr>
        <w:tab/>
        <w:t>6</w:t>
      </w:r>
      <w:r w:rsidR="00B56DE8">
        <w:rPr>
          <w:bCs/>
          <w:sz w:val="24"/>
          <w:szCs w:val="24"/>
        </w:rPr>
        <w:t>1</w:t>
      </w:r>
      <w:r w:rsidR="00CF537E">
        <w:rPr>
          <w:bCs/>
          <w:sz w:val="24"/>
          <w:szCs w:val="24"/>
        </w:rPr>
        <w:t>-</w:t>
      </w:r>
      <w:r w:rsidR="003546DA">
        <w:rPr>
          <w:bCs/>
          <w:sz w:val="24"/>
          <w:szCs w:val="24"/>
        </w:rPr>
        <w:t>614</w:t>
      </w:r>
      <w:r w:rsidR="00CF537E">
        <w:rPr>
          <w:bCs/>
          <w:sz w:val="24"/>
          <w:szCs w:val="24"/>
        </w:rPr>
        <w:t xml:space="preserve"> </w:t>
      </w:r>
      <w:r w:rsidR="00B56DE8">
        <w:rPr>
          <w:bCs/>
          <w:sz w:val="24"/>
          <w:szCs w:val="24"/>
        </w:rPr>
        <w:t>Poznań</w:t>
      </w:r>
    </w:p>
    <w:p w14:paraId="5C57862A" w14:textId="77777777" w:rsidR="00A72050" w:rsidRPr="008A4382" w:rsidRDefault="00A72050" w:rsidP="00A72050">
      <w:pPr>
        <w:rPr>
          <w:b/>
          <w:bCs/>
          <w:sz w:val="24"/>
          <w:szCs w:val="24"/>
        </w:rPr>
      </w:pPr>
    </w:p>
    <w:p w14:paraId="24C2DE57" w14:textId="77777777" w:rsidR="008E6CFE" w:rsidRDefault="00A72050" w:rsidP="00A72050">
      <w:pPr>
        <w:rPr>
          <w:bCs/>
          <w:sz w:val="24"/>
          <w:szCs w:val="24"/>
        </w:rPr>
      </w:pPr>
      <w:r w:rsidRPr="008A4382">
        <w:rPr>
          <w:b/>
          <w:bCs/>
          <w:sz w:val="24"/>
          <w:szCs w:val="24"/>
        </w:rPr>
        <w:t>Inwestor:</w:t>
      </w:r>
      <w:r w:rsidRPr="008A4382">
        <w:rPr>
          <w:b/>
          <w:bCs/>
          <w:sz w:val="24"/>
          <w:szCs w:val="24"/>
        </w:rPr>
        <w:tab/>
      </w:r>
      <w:r w:rsidRPr="008A4382">
        <w:rPr>
          <w:b/>
          <w:bCs/>
          <w:sz w:val="24"/>
          <w:szCs w:val="24"/>
        </w:rPr>
        <w:tab/>
      </w:r>
      <w:r w:rsidRPr="008A4382">
        <w:rPr>
          <w:bCs/>
          <w:sz w:val="24"/>
          <w:szCs w:val="24"/>
        </w:rPr>
        <w:t>Uniwersytet im. Adama Mickiewicza</w:t>
      </w:r>
      <w:r w:rsidRPr="008A4382">
        <w:rPr>
          <w:bCs/>
          <w:sz w:val="24"/>
          <w:szCs w:val="24"/>
        </w:rPr>
        <w:br/>
      </w:r>
      <w:r w:rsidRPr="008A4382">
        <w:rPr>
          <w:bCs/>
          <w:sz w:val="24"/>
          <w:szCs w:val="24"/>
        </w:rPr>
        <w:tab/>
      </w:r>
      <w:r w:rsidRPr="008A4382">
        <w:rPr>
          <w:bCs/>
          <w:sz w:val="24"/>
          <w:szCs w:val="24"/>
        </w:rPr>
        <w:tab/>
      </w:r>
      <w:r w:rsidRPr="008A4382">
        <w:rPr>
          <w:bCs/>
          <w:sz w:val="24"/>
          <w:szCs w:val="24"/>
        </w:rPr>
        <w:tab/>
        <w:t>ul. Wieniawskiego 1</w:t>
      </w:r>
      <w:r w:rsidRPr="008A4382">
        <w:rPr>
          <w:bCs/>
          <w:sz w:val="24"/>
          <w:szCs w:val="24"/>
        </w:rPr>
        <w:br/>
      </w:r>
      <w:r w:rsidRPr="008A4382">
        <w:rPr>
          <w:bCs/>
          <w:sz w:val="24"/>
          <w:szCs w:val="24"/>
        </w:rPr>
        <w:tab/>
      </w:r>
      <w:r w:rsidRPr="008A4382">
        <w:rPr>
          <w:bCs/>
          <w:sz w:val="24"/>
          <w:szCs w:val="24"/>
        </w:rPr>
        <w:tab/>
      </w:r>
      <w:r w:rsidRPr="008A4382">
        <w:rPr>
          <w:bCs/>
          <w:sz w:val="24"/>
          <w:szCs w:val="24"/>
        </w:rPr>
        <w:tab/>
        <w:t>61-712 Poznań</w:t>
      </w:r>
    </w:p>
    <w:p w14:paraId="62D8645A" w14:textId="77777777" w:rsidR="008E6CFE" w:rsidRDefault="008E6CFE" w:rsidP="00A72050">
      <w:pPr>
        <w:rPr>
          <w:bCs/>
          <w:sz w:val="24"/>
          <w:szCs w:val="24"/>
        </w:rPr>
      </w:pPr>
    </w:p>
    <w:p w14:paraId="228ECC1B" w14:textId="77777777" w:rsidR="008E6CFE" w:rsidRDefault="008E6CFE" w:rsidP="00A72050">
      <w:pPr>
        <w:rPr>
          <w:bCs/>
          <w:sz w:val="24"/>
          <w:szCs w:val="24"/>
        </w:rPr>
      </w:pPr>
    </w:p>
    <w:p w14:paraId="5B38E181" w14:textId="77777777" w:rsidR="008E6CFE" w:rsidRDefault="008E6CFE" w:rsidP="00A72050">
      <w:pPr>
        <w:rPr>
          <w:bCs/>
          <w:sz w:val="24"/>
          <w:szCs w:val="24"/>
        </w:rPr>
      </w:pPr>
    </w:p>
    <w:p w14:paraId="302FE675" w14:textId="77777777" w:rsidR="000D57FC" w:rsidRDefault="000D57FC" w:rsidP="00A72050">
      <w:pPr>
        <w:rPr>
          <w:bCs/>
          <w:sz w:val="24"/>
          <w:szCs w:val="24"/>
        </w:rPr>
      </w:pPr>
    </w:p>
    <w:p w14:paraId="38A8F31E" w14:textId="77777777" w:rsidR="008E6CFE" w:rsidRDefault="008E6CFE" w:rsidP="00A72050">
      <w:pPr>
        <w:rPr>
          <w:bCs/>
          <w:sz w:val="24"/>
          <w:szCs w:val="24"/>
        </w:rPr>
      </w:pPr>
    </w:p>
    <w:p w14:paraId="05BF87ED" w14:textId="1DBBB71D" w:rsidR="008E6CFE" w:rsidRDefault="008E6CFE" w:rsidP="008F028C">
      <w:pPr>
        <w:rPr>
          <w:bCs/>
          <w:sz w:val="24"/>
          <w:szCs w:val="24"/>
        </w:rPr>
      </w:pPr>
    </w:p>
    <w:p w14:paraId="456C8669" w14:textId="77777777" w:rsidR="00B965EE" w:rsidRPr="008E6CFE" w:rsidRDefault="00B965EE" w:rsidP="008F028C">
      <w:pPr>
        <w:rPr>
          <w:bCs/>
          <w:sz w:val="24"/>
          <w:szCs w:val="24"/>
        </w:rPr>
      </w:pPr>
    </w:p>
    <w:p w14:paraId="1FCE44D3" w14:textId="77777777" w:rsidR="008F028C" w:rsidRDefault="008F028C" w:rsidP="00B82269">
      <w:pPr>
        <w:pStyle w:val="Akapitzlist"/>
        <w:numPr>
          <w:ilvl w:val="0"/>
          <w:numId w:val="2"/>
        </w:numPr>
        <w:rPr>
          <w:b/>
          <w:bCs/>
        </w:rPr>
      </w:pPr>
      <w:r w:rsidRPr="008F028C">
        <w:rPr>
          <w:b/>
          <w:bCs/>
        </w:rPr>
        <w:lastRenderedPageBreak/>
        <w:t>Wstęp</w:t>
      </w:r>
    </w:p>
    <w:p w14:paraId="47330F32" w14:textId="77777777" w:rsidR="005561ED" w:rsidRDefault="008F028C" w:rsidP="00B82269">
      <w:pPr>
        <w:pStyle w:val="Akapitzlist"/>
        <w:numPr>
          <w:ilvl w:val="1"/>
          <w:numId w:val="2"/>
        </w:numPr>
        <w:rPr>
          <w:b/>
          <w:bCs/>
        </w:rPr>
      </w:pPr>
      <w:r>
        <w:rPr>
          <w:b/>
          <w:bCs/>
        </w:rPr>
        <w:t>Przedmiot Specyfikacji Technicznej</w:t>
      </w:r>
    </w:p>
    <w:p w14:paraId="0CDAC204" w14:textId="77777777" w:rsidR="005561ED" w:rsidRDefault="005561ED" w:rsidP="005561ED">
      <w:pPr>
        <w:pStyle w:val="Akapitzlist"/>
        <w:ind w:left="420"/>
        <w:rPr>
          <w:b/>
          <w:bCs/>
        </w:rPr>
      </w:pPr>
    </w:p>
    <w:p w14:paraId="3F51C68E" w14:textId="3833F065" w:rsidR="008F028C" w:rsidRDefault="008F028C" w:rsidP="005561ED">
      <w:pPr>
        <w:pStyle w:val="Akapitzlist"/>
        <w:ind w:left="420"/>
        <w:rPr>
          <w:bCs/>
        </w:rPr>
      </w:pPr>
      <w:r w:rsidRPr="005561ED">
        <w:rPr>
          <w:bCs/>
        </w:rPr>
        <w:t>Przedmiotem specyfikacji są wymagania dotyczące wykonania i odbioru robót w zakresie</w:t>
      </w:r>
      <w:r w:rsidR="00834DF9">
        <w:rPr>
          <w:bCs/>
        </w:rPr>
        <w:t xml:space="preserve"> </w:t>
      </w:r>
      <w:r w:rsidR="006D4ED8">
        <w:rPr>
          <w:bCs/>
        </w:rPr>
        <w:t>dostawy i montażu urządzeń UPS na potrzeby Centrum Informatycznego UAM</w:t>
      </w:r>
      <w:r w:rsidR="000D57FC">
        <w:rPr>
          <w:bCs/>
        </w:rPr>
        <w:t>.</w:t>
      </w:r>
    </w:p>
    <w:p w14:paraId="3B9A1348" w14:textId="20E27AAA" w:rsidR="002906EE" w:rsidRDefault="002906EE" w:rsidP="005561ED">
      <w:pPr>
        <w:pStyle w:val="Akapitzlist"/>
        <w:ind w:left="420"/>
        <w:rPr>
          <w:bCs/>
        </w:rPr>
      </w:pPr>
    </w:p>
    <w:p w14:paraId="2C61DE61" w14:textId="77777777" w:rsidR="002906EE" w:rsidRDefault="002906EE" w:rsidP="002906E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CB3248">
        <w:rPr>
          <w:rFonts w:ascii="Arial" w:hAnsi="Arial" w:cs="Arial"/>
          <w:b/>
          <w:bCs/>
          <w:color w:val="000000"/>
          <w:sz w:val="20"/>
          <w:szCs w:val="20"/>
        </w:rPr>
        <w:t>SYSTEM ZASILANIA GWARANTOWANEGO 40 kVA</w:t>
      </w:r>
    </w:p>
    <w:p w14:paraId="419CFB71" w14:textId="77777777" w:rsidR="002906EE" w:rsidRPr="00CB3248" w:rsidRDefault="002906EE" w:rsidP="002906E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</w:p>
    <w:p w14:paraId="3E66ED7A" w14:textId="77777777" w:rsidR="002906EE" w:rsidRPr="00CB3248" w:rsidRDefault="002906EE" w:rsidP="002906E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CB3248">
        <w:rPr>
          <w:rFonts w:ascii="Arial" w:hAnsi="Arial" w:cs="Arial"/>
          <w:color w:val="000000"/>
          <w:sz w:val="20"/>
          <w:szCs w:val="20"/>
        </w:rPr>
        <w:t>Do zasilania odbiorów krytycznych wymagających ciągłego zasilania przewidziano bezprzerwowy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 w:rsidRPr="00CB3248">
        <w:rPr>
          <w:rFonts w:ascii="Arial" w:hAnsi="Arial" w:cs="Arial"/>
          <w:color w:val="000000"/>
          <w:sz w:val="20"/>
          <w:szCs w:val="20"/>
        </w:rPr>
        <w:t xml:space="preserve">system </w:t>
      </w:r>
      <w:r w:rsidRPr="00CB3248">
        <w:rPr>
          <w:rFonts w:ascii="Arial" w:hAnsi="Arial" w:cs="Arial"/>
          <w:b/>
          <w:bCs/>
          <w:color w:val="FF0000"/>
          <w:sz w:val="20"/>
          <w:szCs w:val="20"/>
        </w:rPr>
        <w:t>4 zasilaczy UPS o mocy wyjściowej 40kVA każdy</w:t>
      </w:r>
      <w:r w:rsidRPr="00CB3248">
        <w:rPr>
          <w:rFonts w:ascii="Arial" w:hAnsi="Arial" w:cs="Arial"/>
          <w:color w:val="000000"/>
          <w:sz w:val="20"/>
          <w:szCs w:val="20"/>
        </w:rPr>
        <w:t>, pracujących równolegle w konfiguracji</w:t>
      </w:r>
    </w:p>
    <w:p w14:paraId="0DB1297B" w14:textId="77777777" w:rsidR="002906EE" w:rsidRPr="00CB3248" w:rsidRDefault="002906EE" w:rsidP="002906E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CB3248">
        <w:rPr>
          <w:rFonts w:ascii="Arial" w:hAnsi="Arial" w:cs="Arial"/>
          <w:color w:val="000000"/>
          <w:sz w:val="20"/>
          <w:szCs w:val="20"/>
        </w:rPr>
        <w:t>n+1 (jedna z jednostek jest jednostką redundantną) na wspólną szynę który zapewni podtrzymanie</w:t>
      </w:r>
    </w:p>
    <w:p w14:paraId="60910416" w14:textId="77777777" w:rsidR="002906EE" w:rsidRPr="00CB3248" w:rsidRDefault="002906EE" w:rsidP="002906E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CB3248">
        <w:rPr>
          <w:rFonts w:ascii="Arial" w:hAnsi="Arial" w:cs="Arial"/>
          <w:color w:val="000000"/>
          <w:sz w:val="20"/>
          <w:szCs w:val="20"/>
        </w:rPr>
        <w:t>zasilania podczas zaników napięcia i do czasu rozruchu agregatu prądotwórczego.</w:t>
      </w:r>
    </w:p>
    <w:p w14:paraId="3656A6DF" w14:textId="2CBB50B1" w:rsidR="002906EE" w:rsidRPr="00CB3248" w:rsidRDefault="002906EE" w:rsidP="002906E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CB3248">
        <w:rPr>
          <w:rFonts w:ascii="Arial" w:hAnsi="Arial" w:cs="Arial"/>
          <w:color w:val="000000"/>
          <w:sz w:val="20"/>
          <w:szCs w:val="20"/>
        </w:rPr>
        <w:t xml:space="preserve">System zasilania gwarantowanego </w:t>
      </w:r>
      <w:r>
        <w:rPr>
          <w:rFonts w:ascii="Arial" w:hAnsi="Arial" w:cs="Arial"/>
          <w:color w:val="000000"/>
          <w:sz w:val="20"/>
          <w:szCs w:val="20"/>
        </w:rPr>
        <w:t xml:space="preserve"> powinien być</w:t>
      </w:r>
      <w:r w:rsidRPr="00CB3248">
        <w:rPr>
          <w:rFonts w:ascii="Arial" w:hAnsi="Arial" w:cs="Arial"/>
          <w:color w:val="000000"/>
          <w:sz w:val="20"/>
          <w:szCs w:val="20"/>
        </w:rPr>
        <w:t xml:space="preserve"> półprzewodnikowym zasilaczem bezprzerwowym (UPS)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 w:rsidRPr="00CB3248">
        <w:rPr>
          <w:rFonts w:ascii="Arial" w:hAnsi="Arial" w:cs="Arial"/>
          <w:color w:val="000000"/>
          <w:sz w:val="20"/>
          <w:szCs w:val="20"/>
        </w:rPr>
        <w:t>przystosowanym do pracy ciągłej współpracujący z baterią akumulatorów zapewniającą autonomię dla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 w:rsidRPr="00CB3248">
        <w:rPr>
          <w:rFonts w:ascii="Arial" w:hAnsi="Arial" w:cs="Arial"/>
          <w:color w:val="000000"/>
          <w:sz w:val="20"/>
          <w:szCs w:val="20"/>
        </w:rPr>
        <w:t xml:space="preserve">mocy 120 kW nie mniejszą niż 10 minut w temperaturze 25°C. Zasilacz UPS </w:t>
      </w:r>
      <w:r>
        <w:rPr>
          <w:rFonts w:ascii="Arial" w:hAnsi="Arial" w:cs="Arial"/>
          <w:color w:val="000000"/>
          <w:sz w:val="20"/>
          <w:szCs w:val="20"/>
        </w:rPr>
        <w:t xml:space="preserve"> powinien być </w:t>
      </w:r>
      <w:r w:rsidRPr="00CB3248">
        <w:rPr>
          <w:rFonts w:ascii="Arial" w:hAnsi="Arial" w:cs="Arial"/>
          <w:color w:val="000000"/>
          <w:sz w:val="20"/>
          <w:szCs w:val="20"/>
        </w:rPr>
        <w:t>wykonany w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 w:rsidRPr="00CB3248">
        <w:rPr>
          <w:rFonts w:ascii="Arial" w:hAnsi="Arial" w:cs="Arial"/>
          <w:color w:val="000000"/>
          <w:sz w:val="20"/>
          <w:szCs w:val="20"/>
        </w:rPr>
        <w:t>technologii beztransformatorowej o podwójnej konwersji zapewniając najwyższą jakość napięcia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 w:rsidRPr="00CB3248">
        <w:rPr>
          <w:rFonts w:ascii="Arial" w:hAnsi="Arial" w:cs="Arial"/>
          <w:color w:val="000000"/>
          <w:sz w:val="20"/>
          <w:szCs w:val="20"/>
        </w:rPr>
        <w:t>wyjściowego (klasa VFI-SS-111). Akumulatory będą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 w:rsidRPr="00CB3248">
        <w:rPr>
          <w:rFonts w:ascii="Arial" w:hAnsi="Arial" w:cs="Arial"/>
          <w:color w:val="000000"/>
          <w:sz w:val="20"/>
          <w:szCs w:val="20"/>
        </w:rPr>
        <w:t>umieszczone wewnątrz zasilacza UPS.</w:t>
      </w:r>
    </w:p>
    <w:p w14:paraId="354C7B8D" w14:textId="77777777" w:rsidR="002906EE" w:rsidRPr="00CB3248" w:rsidRDefault="002906EE" w:rsidP="002906E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CB3248">
        <w:rPr>
          <w:rFonts w:ascii="Arial" w:hAnsi="Arial" w:cs="Arial"/>
          <w:color w:val="000000"/>
          <w:sz w:val="20"/>
          <w:szCs w:val="20"/>
        </w:rPr>
        <w:t xml:space="preserve">Zasilacz UPS </w:t>
      </w:r>
      <w:r>
        <w:rPr>
          <w:rFonts w:ascii="Arial" w:hAnsi="Arial" w:cs="Arial"/>
          <w:color w:val="000000"/>
          <w:sz w:val="20"/>
          <w:szCs w:val="20"/>
        </w:rPr>
        <w:t xml:space="preserve"> musi </w:t>
      </w:r>
      <w:r w:rsidRPr="00CB3248">
        <w:rPr>
          <w:rFonts w:ascii="Arial" w:hAnsi="Arial" w:cs="Arial"/>
          <w:color w:val="000000"/>
          <w:sz w:val="20"/>
          <w:szCs w:val="20"/>
        </w:rPr>
        <w:t>współpracowa</w:t>
      </w:r>
      <w:r>
        <w:rPr>
          <w:rFonts w:ascii="Arial" w:hAnsi="Arial" w:cs="Arial"/>
          <w:color w:val="000000"/>
          <w:sz w:val="20"/>
          <w:szCs w:val="20"/>
        </w:rPr>
        <w:t>ć</w:t>
      </w:r>
      <w:r w:rsidRPr="00CB3248">
        <w:rPr>
          <w:rFonts w:ascii="Arial" w:hAnsi="Arial" w:cs="Arial"/>
          <w:color w:val="000000"/>
          <w:sz w:val="20"/>
          <w:szCs w:val="20"/>
        </w:rPr>
        <w:t xml:space="preserve"> z systemem zasilania obiektu oraz zaprojektowanymi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 w:rsidRPr="00CB3248">
        <w:rPr>
          <w:rFonts w:ascii="Arial" w:hAnsi="Arial" w:cs="Arial"/>
          <w:color w:val="000000"/>
          <w:sz w:val="20"/>
          <w:szCs w:val="20"/>
        </w:rPr>
        <w:t>rozdzielniami niskiego napięcia zapewniając wysokiej jakości dystrybucję energii na potrzeby obciążeń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 w:rsidRPr="00CB3248">
        <w:rPr>
          <w:rFonts w:ascii="Arial" w:hAnsi="Arial" w:cs="Arial"/>
          <w:color w:val="000000"/>
          <w:sz w:val="20"/>
          <w:szCs w:val="20"/>
        </w:rPr>
        <w:t xml:space="preserve">o znaczeniu krytycznym. Produkt </w:t>
      </w:r>
      <w:r>
        <w:rPr>
          <w:rFonts w:ascii="Arial" w:hAnsi="Arial" w:cs="Arial"/>
          <w:color w:val="000000"/>
          <w:sz w:val="20"/>
          <w:szCs w:val="20"/>
        </w:rPr>
        <w:t xml:space="preserve"> musi </w:t>
      </w:r>
      <w:r w:rsidRPr="00CB3248">
        <w:rPr>
          <w:rFonts w:ascii="Arial" w:hAnsi="Arial" w:cs="Arial"/>
          <w:color w:val="000000"/>
          <w:sz w:val="20"/>
          <w:szCs w:val="20"/>
        </w:rPr>
        <w:t>posiadać znak CE potwierdzający zgodność z następującymi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 w:rsidRPr="00CB3248">
        <w:rPr>
          <w:rFonts w:ascii="Arial" w:hAnsi="Arial" w:cs="Arial"/>
          <w:color w:val="000000"/>
          <w:sz w:val="20"/>
          <w:szCs w:val="20"/>
        </w:rPr>
        <w:t>dyrektywami europejskimi:</w:t>
      </w:r>
    </w:p>
    <w:p w14:paraId="522C8F16" w14:textId="77777777" w:rsidR="002906EE" w:rsidRPr="00CB3248" w:rsidRDefault="002906EE" w:rsidP="002906E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CB3248">
        <w:rPr>
          <w:rFonts w:ascii="Arial" w:hAnsi="Arial" w:cs="Arial"/>
          <w:color w:val="000000"/>
          <w:sz w:val="20"/>
          <w:szCs w:val="20"/>
        </w:rPr>
        <w:t>· Dyrektywa niskonapięciowa: 2014/35/EU</w:t>
      </w:r>
    </w:p>
    <w:p w14:paraId="127A280B" w14:textId="77777777" w:rsidR="002906EE" w:rsidRPr="00CB3248" w:rsidRDefault="002906EE" w:rsidP="002906E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CB3248">
        <w:rPr>
          <w:rFonts w:ascii="Arial" w:hAnsi="Arial" w:cs="Arial"/>
          <w:color w:val="000000"/>
          <w:sz w:val="20"/>
          <w:szCs w:val="20"/>
        </w:rPr>
        <w:t>· Dyrektywa dotycząca kompatybilności elektromagnetycznej: 2014/30/EU</w:t>
      </w:r>
    </w:p>
    <w:p w14:paraId="735EFACB" w14:textId="29134FFF" w:rsidR="002906EE" w:rsidRPr="00CB3248" w:rsidRDefault="002906EE" w:rsidP="002906E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CB3248">
        <w:rPr>
          <w:rFonts w:ascii="Arial" w:hAnsi="Arial" w:cs="Arial"/>
          <w:color w:val="000000"/>
          <w:sz w:val="20"/>
          <w:szCs w:val="20"/>
        </w:rPr>
        <w:t xml:space="preserve">Dobrany zasilacz UPS </w:t>
      </w:r>
      <w:r>
        <w:rPr>
          <w:rFonts w:ascii="Arial" w:hAnsi="Arial" w:cs="Arial"/>
          <w:color w:val="000000"/>
          <w:sz w:val="20"/>
          <w:szCs w:val="20"/>
        </w:rPr>
        <w:t xml:space="preserve">musi </w:t>
      </w:r>
      <w:r w:rsidRPr="00CB3248">
        <w:rPr>
          <w:rFonts w:ascii="Arial" w:hAnsi="Arial" w:cs="Arial"/>
          <w:color w:val="000000"/>
          <w:sz w:val="20"/>
          <w:szCs w:val="20"/>
        </w:rPr>
        <w:t>posiada</w:t>
      </w:r>
      <w:r>
        <w:rPr>
          <w:rFonts w:ascii="Arial" w:hAnsi="Arial" w:cs="Arial"/>
          <w:color w:val="000000"/>
          <w:sz w:val="20"/>
          <w:szCs w:val="20"/>
        </w:rPr>
        <w:t>ć</w:t>
      </w:r>
      <w:r w:rsidRPr="00CB3248">
        <w:rPr>
          <w:rFonts w:ascii="Arial" w:hAnsi="Arial" w:cs="Arial"/>
          <w:color w:val="000000"/>
          <w:sz w:val="20"/>
          <w:szCs w:val="20"/>
        </w:rPr>
        <w:t xml:space="preserve"> świadectwa zgodności ze zharmonizowanymi normami oraz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 w:rsidRPr="00CB3248">
        <w:rPr>
          <w:rFonts w:ascii="Arial" w:hAnsi="Arial" w:cs="Arial"/>
          <w:color w:val="000000"/>
          <w:sz w:val="20"/>
          <w:szCs w:val="20"/>
        </w:rPr>
        <w:t>dyrektywami dotyczącymi zasilaczy UPS:</w:t>
      </w:r>
    </w:p>
    <w:p w14:paraId="1DC844EB" w14:textId="77777777" w:rsidR="002906EE" w:rsidRPr="00CB3248" w:rsidRDefault="002906EE" w:rsidP="002906E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CB3248">
        <w:rPr>
          <w:rFonts w:ascii="Arial" w:hAnsi="Arial" w:cs="Arial"/>
          <w:color w:val="000000"/>
          <w:sz w:val="20"/>
          <w:szCs w:val="20"/>
        </w:rPr>
        <w:t>· EN 62040-1 (bezpieczeństwo)</w:t>
      </w:r>
    </w:p>
    <w:p w14:paraId="2708B8EC" w14:textId="77777777" w:rsidR="002906EE" w:rsidRPr="00CB3248" w:rsidRDefault="002906EE" w:rsidP="002906E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CB3248">
        <w:rPr>
          <w:rFonts w:ascii="Arial" w:hAnsi="Arial" w:cs="Arial"/>
          <w:color w:val="000000"/>
          <w:sz w:val="20"/>
          <w:szCs w:val="20"/>
        </w:rPr>
        <w:t>· EN 62040-2, klasa C2/C3 emisja i odporność (kompatybilność elektromagnetyczna)</w:t>
      </w:r>
    </w:p>
    <w:p w14:paraId="14AB0F80" w14:textId="77777777" w:rsidR="002906EE" w:rsidRPr="00463A3D" w:rsidRDefault="002906EE" w:rsidP="002906E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  <w:lang w:val="de-DE"/>
        </w:rPr>
      </w:pPr>
      <w:r w:rsidRPr="00463A3D">
        <w:rPr>
          <w:rFonts w:ascii="Arial" w:hAnsi="Arial" w:cs="Arial"/>
          <w:color w:val="000000"/>
          <w:sz w:val="20"/>
          <w:szCs w:val="20"/>
          <w:lang w:val="de-DE"/>
        </w:rPr>
        <w:t>· EN 62040-3 (VFI-SS-111)</w:t>
      </w:r>
    </w:p>
    <w:p w14:paraId="017E6C35" w14:textId="77777777" w:rsidR="002906EE" w:rsidRPr="00463A3D" w:rsidRDefault="002906EE" w:rsidP="002906E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  <w:lang w:val="de-DE"/>
        </w:rPr>
      </w:pPr>
      <w:r w:rsidRPr="00463A3D">
        <w:rPr>
          <w:rFonts w:ascii="Arial" w:hAnsi="Arial" w:cs="Arial"/>
          <w:color w:val="000000"/>
          <w:sz w:val="20"/>
          <w:szCs w:val="20"/>
          <w:lang w:val="de-DE"/>
        </w:rPr>
        <w:t>· ISO 9001:2015 ; ISO 14001-2015</w:t>
      </w:r>
    </w:p>
    <w:p w14:paraId="6A09E466" w14:textId="77777777" w:rsidR="002906EE" w:rsidRPr="00463A3D" w:rsidRDefault="002906EE" w:rsidP="002906E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  <w:lang w:val="de-DE"/>
        </w:rPr>
      </w:pPr>
    </w:p>
    <w:p w14:paraId="188C1146" w14:textId="77777777" w:rsidR="002906EE" w:rsidRPr="00CB3248" w:rsidRDefault="002906EE" w:rsidP="002906E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CB3248">
        <w:rPr>
          <w:rFonts w:ascii="Arial" w:hAnsi="Arial" w:cs="Arial"/>
          <w:color w:val="000000"/>
          <w:sz w:val="20"/>
          <w:szCs w:val="20"/>
        </w:rPr>
        <w:t xml:space="preserve">Zasilacz UPS </w:t>
      </w:r>
      <w:r>
        <w:rPr>
          <w:rFonts w:ascii="Arial" w:hAnsi="Arial" w:cs="Arial"/>
          <w:color w:val="000000"/>
          <w:sz w:val="20"/>
          <w:szCs w:val="20"/>
        </w:rPr>
        <w:t xml:space="preserve"> musi być </w:t>
      </w:r>
      <w:r w:rsidRPr="00CB3248">
        <w:rPr>
          <w:rFonts w:ascii="Arial" w:hAnsi="Arial" w:cs="Arial"/>
          <w:color w:val="000000"/>
          <w:sz w:val="20"/>
          <w:szCs w:val="20"/>
        </w:rPr>
        <w:t>kompleksowym rozwiązaniem składającym się z modułów (moduł mocy, moduł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 w:rsidRPr="00CB3248">
        <w:rPr>
          <w:rFonts w:ascii="Arial" w:hAnsi="Arial" w:cs="Arial"/>
          <w:color w:val="000000"/>
          <w:sz w:val="20"/>
          <w:szCs w:val="20"/>
        </w:rPr>
        <w:t>bypassu statycznego, moduł sterujący i komunikacji), które umożliwiają szybką naprawę i wymianę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 w:rsidRPr="00CB3248">
        <w:rPr>
          <w:rFonts w:ascii="Arial" w:hAnsi="Arial" w:cs="Arial"/>
          <w:color w:val="000000"/>
          <w:sz w:val="20"/>
          <w:szCs w:val="20"/>
        </w:rPr>
        <w:t>uszkodzonego elementu, skracając dzięki temu czas naprawy (MTTR). Operacje naprawy/wymiany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 w:rsidRPr="00CB3248">
        <w:rPr>
          <w:rFonts w:ascii="Arial" w:hAnsi="Arial" w:cs="Arial"/>
          <w:color w:val="000000"/>
          <w:sz w:val="20"/>
          <w:szCs w:val="20"/>
        </w:rPr>
        <w:t>modułu muszą odbywać się w trybie pracy na bypassie serwisowym. Nie jest wymaga funkcjonalność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 w:rsidRPr="00CB3248">
        <w:rPr>
          <w:rFonts w:ascii="Arial" w:hAnsi="Arial" w:cs="Arial"/>
          <w:color w:val="000000"/>
          <w:sz w:val="20"/>
          <w:szCs w:val="20"/>
        </w:rPr>
        <w:t>HOT-SWAP dla tego typu urządzeń.</w:t>
      </w:r>
    </w:p>
    <w:p w14:paraId="507F5ECE" w14:textId="77777777" w:rsidR="002906EE" w:rsidRPr="00CB3248" w:rsidRDefault="002906EE" w:rsidP="002906E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CB3248">
        <w:rPr>
          <w:rFonts w:ascii="Arial" w:hAnsi="Arial" w:cs="Arial"/>
          <w:color w:val="000000"/>
          <w:sz w:val="20"/>
          <w:szCs w:val="20"/>
        </w:rPr>
        <w:t>Do zasilania systemu UPS będą doprowadzone dwa pojedyncze tory zasilające, niezależne dla linii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 w:rsidRPr="00CB3248">
        <w:rPr>
          <w:rFonts w:ascii="Arial" w:hAnsi="Arial" w:cs="Arial"/>
          <w:color w:val="000000"/>
          <w:sz w:val="20"/>
          <w:szCs w:val="20"/>
        </w:rPr>
        <w:t>podstawowej (prostowniki) i rezerwowej (</w:t>
      </w:r>
      <w:proofErr w:type="spellStart"/>
      <w:r w:rsidRPr="00CB3248">
        <w:rPr>
          <w:rFonts w:ascii="Arial" w:hAnsi="Arial" w:cs="Arial"/>
          <w:color w:val="000000"/>
          <w:sz w:val="20"/>
          <w:szCs w:val="20"/>
        </w:rPr>
        <w:t>static</w:t>
      </w:r>
      <w:proofErr w:type="spellEnd"/>
      <w:r w:rsidRPr="00CB3248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 w:rsidRPr="00CB3248">
        <w:rPr>
          <w:rFonts w:ascii="Arial" w:hAnsi="Arial" w:cs="Arial"/>
          <w:color w:val="000000"/>
          <w:sz w:val="20"/>
          <w:szCs w:val="20"/>
        </w:rPr>
        <w:t>switch</w:t>
      </w:r>
      <w:proofErr w:type="spellEnd"/>
      <w:r w:rsidRPr="00CB3248">
        <w:rPr>
          <w:rFonts w:ascii="Arial" w:hAnsi="Arial" w:cs="Arial"/>
          <w:color w:val="000000"/>
          <w:sz w:val="20"/>
          <w:szCs w:val="20"/>
        </w:rPr>
        <w:t>).</w:t>
      </w:r>
    </w:p>
    <w:p w14:paraId="4164DD67" w14:textId="77777777" w:rsidR="002906EE" w:rsidRPr="00CB3248" w:rsidRDefault="002906EE" w:rsidP="002906E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CB3248">
        <w:rPr>
          <w:rFonts w:ascii="Arial" w:hAnsi="Arial" w:cs="Arial"/>
          <w:color w:val="000000"/>
          <w:sz w:val="20"/>
          <w:szCs w:val="20"/>
        </w:rPr>
        <w:t>Urządzenie ma być fabrycznie nowe i ma pochodzić z seryjnej produkcji.</w:t>
      </w:r>
    </w:p>
    <w:p w14:paraId="558E86B8" w14:textId="2574D46F" w:rsidR="002906EE" w:rsidRPr="00CB3248" w:rsidRDefault="002906EE" w:rsidP="002906E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CB3248">
        <w:rPr>
          <w:rFonts w:ascii="Arial" w:hAnsi="Arial" w:cs="Arial"/>
          <w:color w:val="000000"/>
          <w:sz w:val="20"/>
          <w:szCs w:val="20"/>
        </w:rPr>
        <w:t>Fabryka producenta musi się znajdować na terenie Europy. Dostawca przedstawi dokument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 w:rsidRPr="00CB3248">
        <w:rPr>
          <w:rFonts w:ascii="Arial" w:hAnsi="Arial" w:cs="Arial"/>
          <w:color w:val="000000"/>
          <w:sz w:val="20"/>
          <w:szCs w:val="20"/>
        </w:rPr>
        <w:t>pochodzenia zasilaczy.</w:t>
      </w:r>
      <w:r w:rsidR="00850888" w:rsidRPr="00850888">
        <w:t xml:space="preserve"> </w:t>
      </w:r>
      <w:r w:rsidR="00850888" w:rsidRPr="00850888">
        <w:rPr>
          <w:rFonts w:ascii="Arial" w:hAnsi="Arial" w:cs="Arial"/>
          <w:color w:val="000000"/>
          <w:sz w:val="20"/>
          <w:szCs w:val="20"/>
        </w:rPr>
        <w:t>Stosowny dokument potwierdzający ww. fakt Wykonawca przedstawi Zamawiającemu na etapie realizacji zamówienia (dostawy sprzętu).</w:t>
      </w:r>
    </w:p>
    <w:p w14:paraId="57D31390" w14:textId="78AAD728" w:rsidR="002906EE" w:rsidRPr="00CB3248" w:rsidRDefault="002906EE" w:rsidP="002906E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CB3248">
        <w:rPr>
          <w:rFonts w:ascii="Arial" w:hAnsi="Arial" w:cs="Arial"/>
          <w:color w:val="000000"/>
          <w:sz w:val="20"/>
          <w:szCs w:val="20"/>
        </w:rPr>
        <w:t>Data jego wyprodukowania nie może być wcześniejsza niż 6 miesięcy przed terminem złożenia ofert.</w:t>
      </w:r>
      <w:r w:rsidR="00850888" w:rsidRPr="00850888">
        <w:t xml:space="preserve"> </w:t>
      </w:r>
      <w:r w:rsidR="00850888" w:rsidRPr="00850888">
        <w:rPr>
          <w:rFonts w:ascii="Arial" w:hAnsi="Arial" w:cs="Arial"/>
          <w:color w:val="000000"/>
          <w:sz w:val="20"/>
          <w:szCs w:val="20"/>
        </w:rPr>
        <w:t>Stosowny dokument potwierdzający ww. fakt Wykonawca przedstawi Zamawiającemu na etapie realizacji zamówienia (dostawy sprzętu).</w:t>
      </w:r>
    </w:p>
    <w:p w14:paraId="57A26988" w14:textId="77777777" w:rsidR="002906EE" w:rsidRPr="00CB3248" w:rsidRDefault="002906EE" w:rsidP="002906E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CB3248">
        <w:rPr>
          <w:rFonts w:ascii="Arial" w:hAnsi="Arial" w:cs="Arial"/>
          <w:color w:val="000000"/>
          <w:sz w:val="20"/>
          <w:szCs w:val="20"/>
        </w:rPr>
        <w:t>Dostawca urządzenia ma zapewnić dostawę części zamiennych przez okres, co najmniej 10 lat od daty</w:t>
      </w:r>
    </w:p>
    <w:p w14:paraId="0CB767AB" w14:textId="77777777" w:rsidR="002906EE" w:rsidRPr="00CB3248" w:rsidRDefault="002906EE" w:rsidP="002906E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CB3248">
        <w:rPr>
          <w:rFonts w:ascii="Arial" w:hAnsi="Arial" w:cs="Arial"/>
          <w:color w:val="000000"/>
          <w:sz w:val="20"/>
          <w:szCs w:val="20"/>
        </w:rPr>
        <w:t>zakończenia produkcji oferowanego modelu urządzenia.</w:t>
      </w:r>
    </w:p>
    <w:p w14:paraId="7310B5C1" w14:textId="77777777" w:rsidR="002906EE" w:rsidRPr="00CB3248" w:rsidRDefault="002906EE" w:rsidP="002906E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CB3248">
        <w:rPr>
          <w:rFonts w:ascii="Arial" w:hAnsi="Arial" w:cs="Arial"/>
          <w:color w:val="000000"/>
          <w:sz w:val="20"/>
          <w:szCs w:val="20"/>
        </w:rPr>
        <w:t>Wymagane jest przedłożenie kart doborowych zaproponowanych urządzeń w celu weryfikacji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 w:rsidRPr="00CB3248">
        <w:rPr>
          <w:rFonts w:ascii="Arial" w:hAnsi="Arial" w:cs="Arial"/>
          <w:color w:val="000000"/>
          <w:sz w:val="20"/>
          <w:szCs w:val="20"/>
        </w:rPr>
        <w:t>spełnienia założeń projektowych oferowanego modelu urządzenia.</w:t>
      </w:r>
    </w:p>
    <w:p w14:paraId="63199483" w14:textId="77777777" w:rsidR="002906EE" w:rsidRPr="00CB3248" w:rsidRDefault="002906EE" w:rsidP="002906E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76358E7" w14:textId="77777777" w:rsidR="002906EE" w:rsidRPr="00CB3248" w:rsidRDefault="002906EE" w:rsidP="002906E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CB3248">
        <w:rPr>
          <w:rFonts w:ascii="Arial" w:hAnsi="Arial" w:cs="Arial"/>
          <w:sz w:val="20"/>
          <w:szCs w:val="20"/>
        </w:rPr>
        <w:t>Zasilacz UPS musi być wyposażony w:</w:t>
      </w:r>
    </w:p>
    <w:p w14:paraId="695684A9" w14:textId="77777777" w:rsidR="002906EE" w:rsidRPr="00CB3248" w:rsidRDefault="002906EE" w:rsidP="002906E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CB3248">
        <w:rPr>
          <w:rFonts w:ascii="Arial" w:hAnsi="Arial" w:cs="Arial"/>
          <w:sz w:val="20"/>
          <w:szCs w:val="20"/>
        </w:rPr>
        <w:t>· system zarządzania bateriami, który pozwoli na wydłużenie okresu eksploatacji baterii</w:t>
      </w:r>
    </w:p>
    <w:p w14:paraId="372C3311" w14:textId="77777777" w:rsidR="002906EE" w:rsidRPr="00CB3248" w:rsidRDefault="002906EE" w:rsidP="002906E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CB3248">
        <w:rPr>
          <w:rFonts w:ascii="Arial" w:hAnsi="Arial" w:cs="Arial"/>
          <w:sz w:val="20"/>
          <w:szCs w:val="20"/>
        </w:rPr>
        <w:t>· komplet przełączników: przełącznik wejścia prostownika, przełącznik wejścia bypassu, przełącznik</w:t>
      </w:r>
      <w:r>
        <w:rPr>
          <w:rFonts w:ascii="Arial" w:hAnsi="Arial" w:cs="Arial"/>
          <w:sz w:val="20"/>
          <w:szCs w:val="20"/>
        </w:rPr>
        <w:t xml:space="preserve"> </w:t>
      </w:r>
      <w:r w:rsidRPr="00CB3248">
        <w:rPr>
          <w:rFonts w:ascii="Arial" w:hAnsi="Arial" w:cs="Arial"/>
          <w:sz w:val="20"/>
          <w:szCs w:val="20"/>
        </w:rPr>
        <w:t>bypassu, przełącznik wyjścia</w:t>
      </w:r>
    </w:p>
    <w:p w14:paraId="35AFEDB1" w14:textId="77777777" w:rsidR="002906EE" w:rsidRPr="00CB3248" w:rsidRDefault="002906EE" w:rsidP="002906E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CB3248">
        <w:rPr>
          <w:rFonts w:ascii="Arial" w:hAnsi="Arial" w:cs="Arial"/>
          <w:sz w:val="20"/>
          <w:szCs w:val="20"/>
        </w:rPr>
        <w:t>· wejście EPO (</w:t>
      </w:r>
      <w:proofErr w:type="spellStart"/>
      <w:r w:rsidRPr="00CB3248">
        <w:rPr>
          <w:rFonts w:ascii="Arial" w:hAnsi="Arial" w:cs="Arial"/>
          <w:sz w:val="20"/>
          <w:szCs w:val="20"/>
        </w:rPr>
        <w:t>Emergency</w:t>
      </w:r>
      <w:proofErr w:type="spellEnd"/>
      <w:r w:rsidRPr="00CB3248">
        <w:rPr>
          <w:rFonts w:ascii="Arial" w:hAnsi="Arial" w:cs="Arial"/>
          <w:sz w:val="20"/>
          <w:szCs w:val="20"/>
        </w:rPr>
        <w:t xml:space="preserve"> Power Off) do podłączenia p.poż. wyłącznika prądu</w:t>
      </w:r>
    </w:p>
    <w:p w14:paraId="393E62F6" w14:textId="77777777" w:rsidR="002906EE" w:rsidRPr="00CB3248" w:rsidRDefault="002906EE" w:rsidP="002906E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CB3248">
        <w:rPr>
          <w:rFonts w:ascii="Arial" w:hAnsi="Arial" w:cs="Arial"/>
          <w:sz w:val="20"/>
          <w:szCs w:val="20"/>
        </w:rPr>
        <w:t>· wejście informujące system o pracy z agregatu prądotwórczego</w:t>
      </w:r>
    </w:p>
    <w:p w14:paraId="29675208" w14:textId="77777777" w:rsidR="002906EE" w:rsidRPr="00CB3248" w:rsidRDefault="002906EE" w:rsidP="002906E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CB3248">
        <w:rPr>
          <w:rFonts w:ascii="Arial" w:hAnsi="Arial" w:cs="Arial"/>
          <w:sz w:val="20"/>
          <w:szCs w:val="20"/>
        </w:rPr>
        <w:t>· wyjście informujące o wyłączeniu falownika po zadziałaniu p.poż. wyłącznika prądu</w:t>
      </w:r>
    </w:p>
    <w:p w14:paraId="7BC2CE80" w14:textId="77777777" w:rsidR="002906EE" w:rsidRPr="00CB3248" w:rsidRDefault="002906EE" w:rsidP="002906E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CB3248">
        <w:rPr>
          <w:rFonts w:ascii="Arial" w:hAnsi="Arial" w:cs="Arial"/>
          <w:sz w:val="20"/>
          <w:szCs w:val="20"/>
        </w:rPr>
        <w:lastRenderedPageBreak/>
        <w:t>· dwa gniazda na dodatkowe karty komunikacyjne:</w:t>
      </w:r>
    </w:p>
    <w:p w14:paraId="7B78FD48" w14:textId="77777777" w:rsidR="002906EE" w:rsidRPr="00CB3248" w:rsidRDefault="002906EE" w:rsidP="002906E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CB3248">
        <w:rPr>
          <w:rFonts w:ascii="Arial" w:hAnsi="Arial" w:cs="Arial"/>
          <w:sz w:val="20"/>
          <w:szCs w:val="20"/>
        </w:rPr>
        <w:t xml:space="preserve">o Karta komunikacyjna w celu zdalnego monitoringu UPS, przez SNMP oraz </w:t>
      </w:r>
      <w:proofErr w:type="spellStart"/>
      <w:r w:rsidRPr="00CB3248">
        <w:rPr>
          <w:rFonts w:ascii="Arial" w:hAnsi="Arial" w:cs="Arial"/>
          <w:sz w:val="20"/>
          <w:szCs w:val="20"/>
        </w:rPr>
        <w:t>Modbus</w:t>
      </w:r>
      <w:proofErr w:type="spellEnd"/>
      <w:r w:rsidRPr="00CB3248">
        <w:rPr>
          <w:rFonts w:ascii="Arial" w:hAnsi="Arial" w:cs="Arial"/>
          <w:sz w:val="20"/>
          <w:szCs w:val="20"/>
        </w:rPr>
        <w:t xml:space="preserve"> lub</w:t>
      </w:r>
    </w:p>
    <w:p w14:paraId="6B99ABDD" w14:textId="77777777" w:rsidR="002906EE" w:rsidRPr="00CB3248" w:rsidRDefault="002906EE" w:rsidP="002906E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proofErr w:type="spellStart"/>
      <w:r w:rsidRPr="00CB3248">
        <w:rPr>
          <w:rFonts w:ascii="Arial" w:hAnsi="Arial" w:cs="Arial"/>
          <w:sz w:val="20"/>
          <w:szCs w:val="20"/>
        </w:rPr>
        <w:t>BACnet</w:t>
      </w:r>
      <w:proofErr w:type="spellEnd"/>
      <w:r w:rsidRPr="00CB3248">
        <w:rPr>
          <w:rFonts w:ascii="Arial" w:hAnsi="Arial" w:cs="Arial"/>
          <w:sz w:val="20"/>
          <w:szCs w:val="20"/>
        </w:rPr>
        <w:t>, umożliwiającą pracę w dwóch protokołach równocześnie. Do karty komunikacyjnej</w:t>
      </w:r>
      <w:r>
        <w:rPr>
          <w:rFonts w:ascii="Arial" w:hAnsi="Arial" w:cs="Arial"/>
          <w:sz w:val="20"/>
          <w:szCs w:val="20"/>
        </w:rPr>
        <w:t xml:space="preserve"> </w:t>
      </w:r>
      <w:r w:rsidRPr="00CB3248">
        <w:rPr>
          <w:rFonts w:ascii="Arial" w:hAnsi="Arial" w:cs="Arial"/>
          <w:sz w:val="20"/>
          <w:szCs w:val="20"/>
        </w:rPr>
        <w:t>będzie dołączony czujnik środowiskowy monitorujący wilgotność i temperaturę w</w:t>
      </w:r>
      <w:r>
        <w:rPr>
          <w:rFonts w:ascii="Arial" w:hAnsi="Arial" w:cs="Arial"/>
          <w:sz w:val="20"/>
          <w:szCs w:val="20"/>
        </w:rPr>
        <w:t xml:space="preserve"> </w:t>
      </w:r>
      <w:r w:rsidRPr="00CB3248">
        <w:rPr>
          <w:rFonts w:ascii="Arial" w:hAnsi="Arial" w:cs="Arial"/>
          <w:sz w:val="20"/>
          <w:szCs w:val="20"/>
        </w:rPr>
        <w:t>pomieszczeniu UPS</w:t>
      </w:r>
    </w:p>
    <w:p w14:paraId="01632F1B" w14:textId="77777777" w:rsidR="002906EE" w:rsidRDefault="002906EE" w:rsidP="002906E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5512CEFD" w14:textId="77777777" w:rsidR="002906EE" w:rsidRPr="00CB3248" w:rsidRDefault="002906EE" w:rsidP="002906E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CB3248">
        <w:rPr>
          <w:rFonts w:ascii="Arial" w:hAnsi="Arial" w:cs="Arial"/>
          <w:b/>
          <w:bCs/>
          <w:sz w:val="20"/>
          <w:szCs w:val="20"/>
        </w:rPr>
        <w:t>System akumulatorów</w:t>
      </w:r>
    </w:p>
    <w:p w14:paraId="4D9B91E2" w14:textId="77777777" w:rsidR="002906EE" w:rsidRPr="00CB3248" w:rsidRDefault="002906EE" w:rsidP="002906E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CB3248">
        <w:rPr>
          <w:rFonts w:ascii="Arial" w:hAnsi="Arial" w:cs="Arial"/>
          <w:sz w:val="20"/>
          <w:szCs w:val="20"/>
        </w:rPr>
        <w:t>System akumulatorów dla zasilacza UPS będzie składał się z baterii typu VRLA o minimalnej</w:t>
      </w:r>
      <w:r>
        <w:rPr>
          <w:rFonts w:ascii="Arial" w:hAnsi="Arial" w:cs="Arial"/>
          <w:sz w:val="20"/>
          <w:szCs w:val="20"/>
        </w:rPr>
        <w:t xml:space="preserve"> </w:t>
      </w:r>
      <w:r w:rsidRPr="00CB3248">
        <w:rPr>
          <w:rFonts w:ascii="Arial" w:hAnsi="Arial" w:cs="Arial"/>
          <w:sz w:val="20"/>
          <w:szCs w:val="20"/>
        </w:rPr>
        <w:t>żywotności 10-12 lat wg klasyfikacji EUROBAT. Do zasilacza UPS będzie podłączona dedykowana</w:t>
      </w:r>
      <w:r>
        <w:rPr>
          <w:rFonts w:ascii="Arial" w:hAnsi="Arial" w:cs="Arial"/>
          <w:sz w:val="20"/>
          <w:szCs w:val="20"/>
        </w:rPr>
        <w:t xml:space="preserve"> </w:t>
      </w:r>
      <w:r w:rsidRPr="00CB3248">
        <w:rPr>
          <w:rFonts w:ascii="Arial" w:hAnsi="Arial" w:cs="Arial"/>
          <w:sz w:val="20"/>
          <w:szCs w:val="20"/>
        </w:rPr>
        <w:t>bateria akumulatorów składająca się z co najmniej 4 łańcuchów oraz co najmniej 40 akumulatorów w</w:t>
      </w:r>
      <w:r>
        <w:rPr>
          <w:rFonts w:ascii="Arial" w:hAnsi="Arial" w:cs="Arial"/>
          <w:sz w:val="20"/>
          <w:szCs w:val="20"/>
        </w:rPr>
        <w:t xml:space="preserve"> </w:t>
      </w:r>
      <w:r w:rsidRPr="00CB3248">
        <w:rPr>
          <w:rFonts w:ascii="Arial" w:hAnsi="Arial" w:cs="Arial"/>
          <w:sz w:val="20"/>
          <w:szCs w:val="20"/>
        </w:rPr>
        <w:t>łańcuchu o pojemności 8.0 Ah i zapewniająca czas podtrzymania minimum 10 minut dla obciążenia</w:t>
      </w:r>
      <w:r>
        <w:rPr>
          <w:rFonts w:ascii="Arial" w:hAnsi="Arial" w:cs="Arial"/>
          <w:sz w:val="20"/>
          <w:szCs w:val="20"/>
        </w:rPr>
        <w:t xml:space="preserve"> </w:t>
      </w:r>
      <w:r w:rsidRPr="00CB3248">
        <w:rPr>
          <w:rFonts w:ascii="Arial" w:hAnsi="Arial" w:cs="Arial"/>
          <w:sz w:val="20"/>
          <w:szCs w:val="20"/>
        </w:rPr>
        <w:t>120 kW ze współczynnikiem mocy 1.0.</w:t>
      </w:r>
    </w:p>
    <w:p w14:paraId="64386577" w14:textId="77777777" w:rsidR="002906EE" w:rsidRPr="00CB3248" w:rsidRDefault="002906EE" w:rsidP="002906E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CB3248">
        <w:rPr>
          <w:rFonts w:ascii="Arial" w:hAnsi="Arial" w:cs="Arial"/>
          <w:sz w:val="20"/>
          <w:szCs w:val="20"/>
        </w:rPr>
        <w:t>Przy doborze baterii należy uwzględnić napięcie odcięcia 1.65 VDC/ogniwo oraz temperaturę otoczenia</w:t>
      </w:r>
    </w:p>
    <w:p w14:paraId="62996251" w14:textId="77777777" w:rsidR="002906EE" w:rsidRPr="00CB3248" w:rsidRDefault="002906EE" w:rsidP="002906E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CB3248">
        <w:rPr>
          <w:rFonts w:ascii="Arial" w:hAnsi="Arial" w:cs="Arial"/>
          <w:sz w:val="20"/>
          <w:szCs w:val="20"/>
        </w:rPr>
        <w:t>25°C.</w:t>
      </w:r>
    </w:p>
    <w:p w14:paraId="315DA055" w14:textId="77777777" w:rsidR="002906EE" w:rsidRPr="00CB3248" w:rsidRDefault="002906EE" w:rsidP="002906E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CB3248">
        <w:rPr>
          <w:rFonts w:ascii="Arial" w:hAnsi="Arial" w:cs="Arial"/>
          <w:sz w:val="20"/>
          <w:szCs w:val="20"/>
        </w:rPr>
        <w:t>Bateria będzie zainstalowana wewnątrz zasilacza UPS.</w:t>
      </w:r>
    </w:p>
    <w:p w14:paraId="6FDCADB9" w14:textId="77777777" w:rsidR="002906EE" w:rsidRPr="00CB3248" w:rsidRDefault="002906EE" w:rsidP="002906E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CB3248">
        <w:rPr>
          <w:rFonts w:ascii="Arial" w:hAnsi="Arial" w:cs="Arial"/>
          <w:sz w:val="20"/>
          <w:szCs w:val="20"/>
        </w:rPr>
        <w:t>Bateria będzie zabezpieczona fabrycznie dobranym zabezpieczeniem z uwzględnieniem</w:t>
      </w:r>
      <w:r>
        <w:rPr>
          <w:rFonts w:ascii="Arial" w:hAnsi="Arial" w:cs="Arial"/>
          <w:sz w:val="20"/>
          <w:szCs w:val="20"/>
        </w:rPr>
        <w:t xml:space="preserve"> </w:t>
      </w:r>
      <w:r w:rsidRPr="00CB3248">
        <w:rPr>
          <w:rFonts w:ascii="Arial" w:hAnsi="Arial" w:cs="Arial"/>
          <w:sz w:val="20"/>
          <w:szCs w:val="20"/>
        </w:rPr>
        <w:t>maksymalnych prądów rozładowania oraz starzenia się akumulatorów, chroniące baterię w przypadku</w:t>
      </w:r>
    </w:p>
    <w:p w14:paraId="0001920A" w14:textId="77777777" w:rsidR="002906EE" w:rsidRPr="00CB3248" w:rsidRDefault="002906EE" w:rsidP="002906E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CB3248">
        <w:rPr>
          <w:rFonts w:ascii="Arial" w:hAnsi="Arial" w:cs="Arial"/>
          <w:sz w:val="20"/>
          <w:szCs w:val="20"/>
        </w:rPr>
        <w:t>zwarć.</w:t>
      </w:r>
    </w:p>
    <w:p w14:paraId="574C389D" w14:textId="77777777" w:rsidR="002906EE" w:rsidRPr="00CB3248" w:rsidRDefault="002906EE" w:rsidP="002906E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CB3248">
        <w:rPr>
          <w:rFonts w:ascii="Arial" w:hAnsi="Arial" w:cs="Arial"/>
          <w:sz w:val="20"/>
          <w:szCs w:val="20"/>
        </w:rPr>
        <w:t>W pomieszczeniu akumulatorów będzie umieszczony czujnik temperatury podłączony do systemu</w:t>
      </w:r>
      <w:r>
        <w:rPr>
          <w:rFonts w:ascii="Arial" w:hAnsi="Arial" w:cs="Arial"/>
          <w:sz w:val="20"/>
          <w:szCs w:val="20"/>
        </w:rPr>
        <w:t xml:space="preserve"> </w:t>
      </w:r>
      <w:r w:rsidRPr="00CB3248">
        <w:rPr>
          <w:rFonts w:ascii="Arial" w:hAnsi="Arial" w:cs="Arial"/>
          <w:sz w:val="20"/>
          <w:szCs w:val="20"/>
        </w:rPr>
        <w:t>UPS, monitorujący temperaturę pomieszczeni i regulujący napięcie buforowe baterii.</w:t>
      </w:r>
    </w:p>
    <w:p w14:paraId="3F3B0AC8" w14:textId="77777777" w:rsidR="008F028C" w:rsidRPr="008F028C" w:rsidRDefault="008F028C" w:rsidP="008F028C">
      <w:pPr>
        <w:pStyle w:val="Akapitzlist"/>
        <w:ind w:left="420"/>
        <w:rPr>
          <w:b/>
          <w:bCs/>
        </w:rPr>
      </w:pPr>
    </w:p>
    <w:p w14:paraId="57196249" w14:textId="77777777" w:rsidR="005561ED" w:rsidRDefault="008F028C" w:rsidP="00B82269">
      <w:pPr>
        <w:pStyle w:val="Akapitzlist"/>
        <w:numPr>
          <w:ilvl w:val="1"/>
          <w:numId w:val="2"/>
        </w:numPr>
        <w:rPr>
          <w:b/>
          <w:bCs/>
        </w:rPr>
      </w:pPr>
      <w:r>
        <w:rPr>
          <w:b/>
          <w:bCs/>
        </w:rPr>
        <w:t>Zakres Specyfikacji Technicznej</w:t>
      </w:r>
    </w:p>
    <w:p w14:paraId="03DC7D3D" w14:textId="77777777" w:rsidR="005561ED" w:rsidRPr="005561ED" w:rsidRDefault="005561ED" w:rsidP="005561ED">
      <w:pPr>
        <w:pStyle w:val="Akapitzlist"/>
        <w:ind w:left="420"/>
        <w:rPr>
          <w:b/>
          <w:bCs/>
        </w:rPr>
      </w:pPr>
    </w:p>
    <w:p w14:paraId="3CBD4428" w14:textId="77777777" w:rsidR="008F028C" w:rsidRDefault="008F028C" w:rsidP="001F058E">
      <w:pPr>
        <w:pStyle w:val="Akapitzlist"/>
        <w:ind w:left="420"/>
        <w:rPr>
          <w:bCs/>
        </w:rPr>
      </w:pPr>
      <w:r>
        <w:rPr>
          <w:bCs/>
        </w:rPr>
        <w:t>Niniejsza specyfikacja jest traktowana jako dokument przetargowy przy zleceniu i realizacji robót wymienionych w kolejnym punkcie.</w:t>
      </w:r>
    </w:p>
    <w:p w14:paraId="43EC98CF" w14:textId="77777777" w:rsidR="001F058E" w:rsidRPr="001F058E" w:rsidRDefault="001F058E" w:rsidP="001F058E">
      <w:pPr>
        <w:pStyle w:val="Akapitzlist"/>
        <w:ind w:left="420"/>
        <w:rPr>
          <w:bCs/>
        </w:rPr>
      </w:pPr>
    </w:p>
    <w:p w14:paraId="66AF14B7" w14:textId="77777777" w:rsidR="005561ED" w:rsidRPr="005561ED" w:rsidRDefault="008F028C" w:rsidP="00B82269">
      <w:pPr>
        <w:pStyle w:val="Akapitzlist"/>
        <w:numPr>
          <w:ilvl w:val="1"/>
          <w:numId w:val="2"/>
        </w:numPr>
        <w:rPr>
          <w:b/>
          <w:bCs/>
        </w:rPr>
      </w:pPr>
      <w:r>
        <w:rPr>
          <w:b/>
          <w:bCs/>
        </w:rPr>
        <w:t>Zakres robót objętych Specyfikacją Techniczną</w:t>
      </w:r>
    </w:p>
    <w:p w14:paraId="65BA9050" w14:textId="77777777" w:rsidR="005561ED" w:rsidRDefault="005561ED" w:rsidP="005561ED">
      <w:pPr>
        <w:pStyle w:val="Akapitzlist"/>
        <w:ind w:left="420"/>
        <w:rPr>
          <w:bCs/>
        </w:rPr>
      </w:pPr>
    </w:p>
    <w:p w14:paraId="413F331D" w14:textId="77777777" w:rsidR="008F028C" w:rsidRPr="005561ED" w:rsidRDefault="008F028C" w:rsidP="005561ED">
      <w:pPr>
        <w:pStyle w:val="Akapitzlist"/>
        <w:ind w:left="420"/>
        <w:rPr>
          <w:bCs/>
        </w:rPr>
      </w:pPr>
      <w:r w:rsidRPr="005561ED">
        <w:rPr>
          <w:bCs/>
        </w:rPr>
        <w:t xml:space="preserve">Ustalenia </w:t>
      </w:r>
      <w:r w:rsidR="005561ED">
        <w:rPr>
          <w:bCs/>
        </w:rPr>
        <w:t>zawarte w specyfikacji dotyczą</w:t>
      </w:r>
      <w:r w:rsidRPr="005561ED">
        <w:rPr>
          <w:bCs/>
        </w:rPr>
        <w:t xml:space="preserve"> prowadzenia robót związanych z wykonaniem zasilania obiektu energetycznego</w:t>
      </w:r>
      <w:r w:rsidR="006007B1">
        <w:rPr>
          <w:bCs/>
        </w:rPr>
        <w:t xml:space="preserve"> takich</w:t>
      </w:r>
      <w:r w:rsidRPr="005561ED">
        <w:rPr>
          <w:bCs/>
        </w:rPr>
        <w:t>, jak:</w:t>
      </w: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1287"/>
        <w:gridCol w:w="5566"/>
      </w:tblGrid>
      <w:tr w:rsidR="005561ED" w:rsidRPr="005561ED" w14:paraId="70C98729" w14:textId="77777777" w:rsidTr="006A0470">
        <w:trPr>
          <w:jc w:val="center"/>
        </w:trPr>
        <w:tc>
          <w:tcPr>
            <w:tcW w:w="0" w:type="auto"/>
          </w:tcPr>
          <w:p w14:paraId="3098C883" w14:textId="77777777" w:rsidR="005561ED" w:rsidRPr="009140E5" w:rsidRDefault="00287586" w:rsidP="005561ED">
            <w:pPr>
              <w:jc w:val="center"/>
              <w:rPr>
                <w:bCs/>
              </w:rPr>
            </w:pPr>
            <w:r>
              <w:rPr>
                <w:bCs/>
              </w:rPr>
              <w:t>3</w:t>
            </w:r>
            <w:r w:rsidR="006D4ED8">
              <w:rPr>
                <w:bCs/>
              </w:rPr>
              <w:t>1682510</w:t>
            </w:r>
            <w:r w:rsidR="005561ED" w:rsidRPr="009140E5">
              <w:rPr>
                <w:bCs/>
              </w:rPr>
              <w:t>-</w:t>
            </w:r>
            <w:r w:rsidR="006D4ED8">
              <w:rPr>
                <w:bCs/>
              </w:rPr>
              <w:t>8</w:t>
            </w:r>
          </w:p>
        </w:tc>
        <w:tc>
          <w:tcPr>
            <w:tcW w:w="0" w:type="auto"/>
          </w:tcPr>
          <w:p w14:paraId="70510F6C" w14:textId="77777777" w:rsidR="005561ED" w:rsidRPr="009140E5" w:rsidRDefault="006D4ED8" w:rsidP="005561ED">
            <w:pPr>
              <w:jc w:val="center"/>
              <w:rPr>
                <w:bCs/>
              </w:rPr>
            </w:pPr>
            <w:r>
              <w:rPr>
                <w:bCs/>
              </w:rPr>
              <w:t>Awaryjne układy energetyczne</w:t>
            </w:r>
          </w:p>
        </w:tc>
      </w:tr>
      <w:tr w:rsidR="00287586" w:rsidRPr="005561ED" w14:paraId="711C27D0" w14:textId="77777777" w:rsidTr="006A0470">
        <w:trPr>
          <w:jc w:val="center"/>
        </w:trPr>
        <w:tc>
          <w:tcPr>
            <w:tcW w:w="0" w:type="auto"/>
          </w:tcPr>
          <w:p w14:paraId="7E532381" w14:textId="77777777" w:rsidR="00287586" w:rsidRPr="009140E5" w:rsidRDefault="00287586" w:rsidP="00287586">
            <w:pPr>
              <w:jc w:val="center"/>
              <w:rPr>
                <w:bCs/>
              </w:rPr>
            </w:pPr>
            <w:r w:rsidRPr="009140E5">
              <w:rPr>
                <w:bCs/>
              </w:rPr>
              <w:t>45310000-3</w:t>
            </w:r>
          </w:p>
        </w:tc>
        <w:tc>
          <w:tcPr>
            <w:tcW w:w="0" w:type="auto"/>
          </w:tcPr>
          <w:p w14:paraId="5686168E" w14:textId="77777777" w:rsidR="00287586" w:rsidRPr="009140E5" w:rsidRDefault="00287586" w:rsidP="00287586">
            <w:pPr>
              <w:jc w:val="center"/>
              <w:rPr>
                <w:bCs/>
              </w:rPr>
            </w:pPr>
            <w:r w:rsidRPr="009140E5">
              <w:rPr>
                <w:bCs/>
              </w:rPr>
              <w:t>Roboty instalacyjne elektryczne</w:t>
            </w:r>
          </w:p>
        </w:tc>
      </w:tr>
      <w:tr w:rsidR="00287586" w:rsidRPr="005561ED" w14:paraId="7886D72D" w14:textId="77777777" w:rsidTr="006A0470">
        <w:trPr>
          <w:jc w:val="center"/>
        </w:trPr>
        <w:tc>
          <w:tcPr>
            <w:tcW w:w="0" w:type="auto"/>
          </w:tcPr>
          <w:p w14:paraId="60305BC9" w14:textId="77777777" w:rsidR="00287586" w:rsidRPr="009140E5" w:rsidRDefault="00287586" w:rsidP="00287586">
            <w:pPr>
              <w:jc w:val="center"/>
              <w:rPr>
                <w:bCs/>
              </w:rPr>
            </w:pPr>
            <w:r w:rsidRPr="009140E5">
              <w:rPr>
                <w:bCs/>
              </w:rPr>
              <w:t>45311000-0</w:t>
            </w:r>
          </w:p>
        </w:tc>
        <w:tc>
          <w:tcPr>
            <w:tcW w:w="0" w:type="auto"/>
          </w:tcPr>
          <w:p w14:paraId="3A3E065C" w14:textId="77777777" w:rsidR="00287586" w:rsidRPr="009140E5" w:rsidRDefault="00287586" w:rsidP="00287586">
            <w:pPr>
              <w:jc w:val="center"/>
              <w:rPr>
                <w:bCs/>
              </w:rPr>
            </w:pPr>
            <w:r w:rsidRPr="009140E5">
              <w:rPr>
                <w:bCs/>
              </w:rPr>
              <w:t>Roboty w zakresie okablowania oraz instalacji elektrycznych</w:t>
            </w:r>
          </w:p>
        </w:tc>
      </w:tr>
    </w:tbl>
    <w:p w14:paraId="67F9DECB" w14:textId="77777777" w:rsidR="006A0470" w:rsidRDefault="006A0470" w:rsidP="006A0470">
      <w:pPr>
        <w:rPr>
          <w:bCs/>
        </w:rPr>
      </w:pPr>
    </w:p>
    <w:p w14:paraId="77E4FEEA" w14:textId="77777777" w:rsidR="006A0470" w:rsidRDefault="0036029E" w:rsidP="00B82269">
      <w:pPr>
        <w:pStyle w:val="Akapitzlist"/>
        <w:numPr>
          <w:ilvl w:val="1"/>
          <w:numId w:val="2"/>
        </w:numPr>
        <w:rPr>
          <w:b/>
          <w:bCs/>
        </w:rPr>
      </w:pPr>
      <w:r>
        <w:rPr>
          <w:b/>
          <w:bCs/>
        </w:rPr>
        <w:t>Ogólne wymagania dotyczące robót</w:t>
      </w:r>
    </w:p>
    <w:p w14:paraId="271449CD" w14:textId="77777777" w:rsidR="006A0470" w:rsidRDefault="006A0470" w:rsidP="006A0470">
      <w:pPr>
        <w:pStyle w:val="Akapitzlist"/>
        <w:ind w:left="420"/>
        <w:rPr>
          <w:b/>
          <w:bCs/>
        </w:rPr>
      </w:pPr>
    </w:p>
    <w:p w14:paraId="505FFB70" w14:textId="77777777" w:rsidR="006A0470" w:rsidRPr="0036029E" w:rsidRDefault="0036029E" w:rsidP="006A0470">
      <w:pPr>
        <w:pStyle w:val="Akapitzlist"/>
        <w:ind w:left="420"/>
        <w:rPr>
          <w:bCs/>
        </w:rPr>
      </w:pPr>
      <w:r>
        <w:rPr>
          <w:bCs/>
        </w:rPr>
        <w:t>Wykonawca jest odpowiedzialny za jakość oraz zgodność robót z dokumentacją, specyfikacją techniczną</w:t>
      </w:r>
      <w:r w:rsidR="00775458">
        <w:rPr>
          <w:bCs/>
        </w:rPr>
        <w:t>, przedmiarami robót</w:t>
      </w:r>
      <w:r>
        <w:rPr>
          <w:bCs/>
        </w:rPr>
        <w:t xml:space="preserve"> i obowiązującymi normami.</w:t>
      </w:r>
    </w:p>
    <w:p w14:paraId="0D3DD9D9" w14:textId="77777777" w:rsidR="00852E43" w:rsidRDefault="00B519F1" w:rsidP="00852E43">
      <w:pPr>
        <w:pStyle w:val="Akapitzlist"/>
        <w:ind w:left="420"/>
      </w:pPr>
      <w:r>
        <w:t>Wszystkie wymiary przed zamówieniem należy sprawdzić na budowie.</w:t>
      </w:r>
    </w:p>
    <w:p w14:paraId="18DB0B5D" w14:textId="77777777" w:rsidR="00852E43" w:rsidRPr="00852E43" w:rsidRDefault="00852E43" w:rsidP="00852E43"/>
    <w:p w14:paraId="264FA4BC" w14:textId="77777777" w:rsidR="0036029E" w:rsidRDefault="0036029E" w:rsidP="00B82269">
      <w:pPr>
        <w:pStyle w:val="Akapitzlist"/>
        <w:numPr>
          <w:ilvl w:val="0"/>
          <w:numId w:val="2"/>
        </w:numPr>
        <w:rPr>
          <w:bCs/>
        </w:rPr>
      </w:pPr>
      <w:r>
        <w:rPr>
          <w:b/>
          <w:bCs/>
        </w:rPr>
        <w:t>Materiały</w:t>
      </w:r>
    </w:p>
    <w:p w14:paraId="586F91BE" w14:textId="77777777" w:rsidR="0036029E" w:rsidRDefault="0036029E" w:rsidP="0036029E">
      <w:pPr>
        <w:pStyle w:val="Akapitzlist"/>
        <w:ind w:left="420"/>
        <w:rPr>
          <w:bCs/>
        </w:rPr>
      </w:pPr>
    </w:p>
    <w:p w14:paraId="4B3710DF" w14:textId="77777777" w:rsidR="0036029E" w:rsidRDefault="0036029E" w:rsidP="00850888">
      <w:pPr>
        <w:pStyle w:val="Akapitzlist"/>
        <w:ind w:left="420"/>
        <w:jc w:val="both"/>
        <w:rPr>
          <w:bCs/>
        </w:rPr>
      </w:pPr>
      <w:r>
        <w:rPr>
          <w:bCs/>
        </w:rPr>
        <w:t>Wszystkie nazwy własne materiałów użyte w specyfikacji mają na celu określenie standardu wykonania, właściwości oraz wymogów technicznych założonych dla danych rozwiązań.</w:t>
      </w:r>
      <w:r>
        <w:rPr>
          <w:bCs/>
        </w:rPr>
        <w:br/>
        <w:t xml:space="preserve">Dopuszczalne są rozwiązania zamienne pod warunkiem spełniania tych samych właściwości technicznych oraz uzyskania akceptacji </w:t>
      </w:r>
      <w:r w:rsidR="00E66518">
        <w:rPr>
          <w:bCs/>
        </w:rPr>
        <w:t>Zamawiającego</w:t>
      </w:r>
      <w:r>
        <w:rPr>
          <w:bCs/>
        </w:rPr>
        <w:t>.</w:t>
      </w:r>
    </w:p>
    <w:p w14:paraId="1A8F159A" w14:textId="77777777" w:rsidR="0036029E" w:rsidRDefault="0036029E" w:rsidP="0036029E">
      <w:pPr>
        <w:pStyle w:val="Akapitzlist"/>
        <w:ind w:left="420"/>
        <w:rPr>
          <w:bCs/>
        </w:rPr>
      </w:pPr>
    </w:p>
    <w:p w14:paraId="7E3C7F92" w14:textId="77777777" w:rsidR="0036029E" w:rsidRPr="0036029E" w:rsidRDefault="0036029E" w:rsidP="00B82269">
      <w:pPr>
        <w:pStyle w:val="Akapitzlist"/>
        <w:numPr>
          <w:ilvl w:val="1"/>
          <w:numId w:val="2"/>
        </w:numPr>
        <w:rPr>
          <w:bCs/>
        </w:rPr>
      </w:pPr>
      <w:r>
        <w:rPr>
          <w:b/>
          <w:bCs/>
        </w:rPr>
        <w:t>Warunki ogólne</w:t>
      </w:r>
    </w:p>
    <w:p w14:paraId="71F700F1" w14:textId="77777777" w:rsidR="0036029E" w:rsidRDefault="0036029E" w:rsidP="0036029E">
      <w:pPr>
        <w:pStyle w:val="Akapitzlist"/>
        <w:ind w:left="420"/>
        <w:rPr>
          <w:b/>
          <w:bCs/>
        </w:rPr>
      </w:pPr>
    </w:p>
    <w:p w14:paraId="2BEC15F6" w14:textId="77777777" w:rsidR="008F028C" w:rsidRDefault="0036029E" w:rsidP="00850888">
      <w:pPr>
        <w:pStyle w:val="Akapitzlist"/>
        <w:ind w:left="420"/>
        <w:jc w:val="both"/>
        <w:rPr>
          <w:bCs/>
        </w:rPr>
      </w:pPr>
      <w:r>
        <w:rPr>
          <w:bCs/>
        </w:rPr>
        <w:t xml:space="preserve">Materiały użyte do wykonania instalacji muszą być zgodne z dokumentacją. Możliwe jest zaproponowanie </w:t>
      </w:r>
      <w:r w:rsidR="00C341A3">
        <w:rPr>
          <w:bCs/>
        </w:rPr>
        <w:t>produktów równorzędnej jakości. Wszelkie prze</w:t>
      </w:r>
      <w:r w:rsidR="006007B1">
        <w:rPr>
          <w:bCs/>
        </w:rPr>
        <w:t>róbki będą wykonywane na koszt W</w:t>
      </w:r>
      <w:r w:rsidR="00C341A3">
        <w:rPr>
          <w:bCs/>
        </w:rPr>
        <w:t>ykonawcy.</w:t>
      </w:r>
    </w:p>
    <w:p w14:paraId="1B135450" w14:textId="77777777" w:rsidR="006007B1" w:rsidRDefault="00C341A3" w:rsidP="00850888">
      <w:pPr>
        <w:pStyle w:val="Akapitzlist"/>
        <w:ind w:left="420"/>
        <w:jc w:val="both"/>
        <w:rPr>
          <w:bCs/>
        </w:rPr>
      </w:pPr>
      <w:r>
        <w:rPr>
          <w:bCs/>
        </w:rPr>
        <w:t>Wszystkie zakupione przez Wykonawcę materiały powinny być zaopatrzone w deklaracje zgodności.</w:t>
      </w:r>
    </w:p>
    <w:p w14:paraId="4F9641A6" w14:textId="77777777" w:rsidR="003505BA" w:rsidRDefault="003505BA" w:rsidP="003505BA">
      <w:pPr>
        <w:pStyle w:val="Akapitzlist"/>
        <w:ind w:left="420"/>
        <w:rPr>
          <w:bCs/>
        </w:rPr>
      </w:pPr>
    </w:p>
    <w:p w14:paraId="4410E5C8" w14:textId="77777777" w:rsidR="006D4ED8" w:rsidRDefault="006D4ED8" w:rsidP="003505BA">
      <w:pPr>
        <w:pStyle w:val="Akapitzlist"/>
        <w:ind w:left="420"/>
        <w:rPr>
          <w:bCs/>
        </w:rPr>
      </w:pPr>
    </w:p>
    <w:p w14:paraId="574BF303" w14:textId="77777777" w:rsidR="00287DB5" w:rsidRPr="00287DB5" w:rsidRDefault="00287DB5" w:rsidP="00B82269">
      <w:pPr>
        <w:pStyle w:val="Akapitzlist"/>
        <w:numPr>
          <w:ilvl w:val="1"/>
          <w:numId w:val="2"/>
        </w:numPr>
        <w:rPr>
          <w:bCs/>
        </w:rPr>
      </w:pPr>
      <w:r>
        <w:rPr>
          <w:b/>
          <w:bCs/>
        </w:rPr>
        <w:t>Minimalne parametry techniczne urządzeń</w:t>
      </w:r>
      <w:r w:rsidR="003505BA" w:rsidRPr="00016137">
        <w:rPr>
          <w:b/>
          <w:bCs/>
        </w:rPr>
        <w:t>:</w:t>
      </w:r>
    </w:p>
    <w:p w14:paraId="17B68D43" w14:textId="77777777" w:rsidR="006D4ED8" w:rsidRDefault="006D4ED8" w:rsidP="006D4ED8">
      <w:pPr>
        <w:pStyle w:val="Akapitzlist"/>
        <w:ind w:left="420"/>
        <w:rPr>
          <w:bCs/>
        </w:rPr>
      </w:pPr>
    </w:p>
    <w:p w14:paraId="51560EA4" w14:textId="77777777" w:rsidR="00760871" w:rsidRDefault="006D4ED8" w:rsidP="00850888">
      <w:pPr>
        <w:pStyle w:val="Akapitzlist"/>
        <w:autoSpaceDE w:val="0"/>
        <w:autoSpaceDN w:val="0"/>
        <w:adjustRightInd w:val="0"/>
        <w:spacing w:after="0" w:line="240" w:lineRule="auto"/>
        <w:ind w:left="420"/>
        <w:jc w:val="both"/>
        <w:rPr>
          <w:bCs/>
        </w:rPr>
      </w:pPr>
      <w:r>
        <w:rPr>
          <w:bCs/>
        </w:rPr>
        <w:t>Minimalne parametry techniczne urządzeń zostały przedstawione w załączniku nr 1 do specyfikacji – opisie przedmiotu zamówienia.</w:t>
      </w:r>
    </w:p>
    <w:p w14:paraId="6D7C9878" w14:textId="77777777" w:rsidR="006D4ED8" w:rsidRPr="006D4ED8" w:rsidRDefault="006D4ED8" w:rsidP="006D4ED8">
      <w:pPr>
        <w:pStyle w:val="Akapitzlist"/>
        <w:autoSpaceDE w:val="0"/>
        <w:autoSpaceDN w:val="0"/>
        <w:adjustRightInd w:val="0"/>
        <w:spacing w:after="0" w:line="240" w:lineRule="auto"/>
        <w:ind w:left="420"/>
        <w:rPr>
          <w:rFonts w:cs="Arial"/>
        </w:rPr>
      </w:pPr>
    </w:p>
    <w:p w14:paraId="68BCF63C" w14:textId="77777777" w:rsidR="006D4ED8" w:rsidRPr="00760871" w:rsidRDefault="006D4ED8" w:rsidP="00760871">
      <w:pPr>
        <w:autoSpaceDE w:val="0"/>
        <w:autoSpaceDN w:val="0"/>
        <w:adjustRightInd w:val="0"/>
        <w:spacing w:after="0" w:line="240" w:lineRule="auto"/>
        <w:rPr>
          <w:rFonts w:cs="Arial"/>
        </w:rPr>
      </w:pPr>
    </w:p>
    <w:p w14:paraId="343F4D8A" w14:textId="77777777" w:rsidR="00CE3958" w:rsidRDefault="00CE3958" w:rsidP="00B82269">
      <w:pPr>
        <w:pStyle w:val="Akapitzlist"/>
        <w:numPr>
          <w:ilvl w:val="0"/>
          <w:numId w:val="2"/>
        </w:numPr>
      </w:pPr>
      <w:r>
        <w:rPr>
          <w:b/>
        </w:rPr>
        <w:t>Wykonanie robót</w:t>
      </w:r>
    </w:p>
    <w:p w14:paraId="7B8E76A1" w14:textId="77777777" w:rsidR="00CE3958" w:rsidRPr="00CE3958" w:rsidRDefault="00CE3958" w:rsidP="00B82269">
      <w:pPr>
        <w:pStyle w:val="Akapitzlist"/>
        <w:numPr>
          <w:ilvl w:val="1"/>
          <w:numId w:val="2"/>
        </w:numPr>
      </w:pPr>
      <w:r>
        <w:rPr>
          <w:b/>
        </w:rPr>
        <w:t>Wymagania ogólne</w:t>
      </w:r>
    </w:p>
    <w:p w14:paraId="2369F3FA" w14:textId="77777777" w:rsidR="00CE3958" w:rsidRDefault="00CE3958" w:rsidP="00CE3958">
      <w:pPr>
        <w:pStyle w:val="Akapitzlist"/>
        <w:ind w:left="420"/>
        <w:rPr>
          <w:b/>
        </w:rPr>
      </w:pPr>
    </w:p>
    <w:p w14:paraId="32C19078" w14:textId="77777777" w:rsidR="00CE3958" w:rsidRDefault="00CE3958" w:rsidP="00850888">
      <w:pPr>
        <w:pStyle w:val="Akapitzlist"/>
        <w:ind w:left="420"/>
        <w:jc w:val="both"/>
      </w:pPr>
      <w:r>
        <w:t>Wykonawca jest odpowiedzialny za prowadzenie robót zgodnie z umową oraz za jakość zastosowanych materiałów i wykonywanych robót, za ich zgodność z dokumentacją projektową oraz poleceniami Inwestora. Następstwa błędów spowodowanych przez Wykonawcę w wytyczeniu i wyznaczeniu robót będą poprawiane przez Wykonawcę na własny koszt.</w:t>
      </w:r>
    </w:p>
    <w:p w14:paraId="46D00C7B" w14:textId="77777777" w:rsidR="00CE3958" w:rsidRDefault="00CE3958" w:rsidP="00CE3958">
      <w:pPr>
        <w:pStyle w:val="Akapitzlist"/>
        <w:ind w:left="420"/>
      </w:pPr>
    </w:p>
    <w:p w14:paraId="367BB010" w14:textId="77777777" w:rsidR="00CE3958" w:rsidRPr="009140E5" w:rsidRDefault="00CE3958" w:rsidP="00B82269">
      <w:pPr>
        <w:pStyle w:val="Akapitzlist"/>
        <w:numPr>
          <w:ilvl w:val="1"/>
          <w:numId w:val="2"/>
        </w:numPr>
      </w:pPr>
      <w:r w:rsidRPr="009140E5">
        <w:rPr>
          <w:b/>
        </w:rPr>
        <w:t>Zestawienie rodzaju robót</w:t>
      </w:r>
    </w:p>
    <w:p w14:paraId="421E266F" w14:textId="77777777" w:rsidR="006D4ED8" w:rsidRDefault="006D4ED8" w:rsidP="00B82269">
      <w:pPr>
        <w:pStyle w:val="Akapitzlist"/>
        <w:numPr>
          <w:ilvl w:val="0"/>
          <w:numId w:val="3"/>
        </w:numPr>
      </w:pPr>
      <w:r>
        <w:t>Demontaż istniejących urządzeń UPS</w:t>
      </w:r>
    </w:p>
    <w:p w14:paraId="19B55B40" w14:textId="77777777" w:rsidR="006D4ED8" w:rsidRDefault="006D4ED8" w:rsidP="00B82269">
      <w:pPr>
        <w:pStyle w:val="Akapitzlist"/>
        <w:numPr>
          <w:ilvl w:val="0"/>
          <w:numId w:val="3"/>
        </w:numPr>
      </w:pPr>
      <w:r>
        <w:t>Sprawdzenie instalacji elektrycznej</w:t>
      </w:r>
    </w:p>
    <w:p w14:paraId="5D7A6171" w14:textId="77777777" w:rsidR="00147136" w:rsidRDefault="00147136" w:rsidP="00B82269">
      <w:pPr>
        <w:pStyle w:val="Akapitzlist"/>
        <w:numPr>
          <w:ilvl w:val="0"/>
          <w:numId w:val="3"/>
        </w:numPr>
      </w:pPr>
      <w:r>
        <w:t>M</w:t>
      </w:r>
      <w:r w:rsidRPr="00147136">
        <w:t xml:space="preserve">ontaż </w:t>
      </w:r>
      <w:r w:rsidR="006D4ED8">
        <w:t xml:space="preserve">nowych </w:t>
      </w:r>
      <w:r w:rsidRPr="00147136">
        <w:t xml:space="preserve">urządzeń </w:t>
      </w:r>
      <w:r w:rsidR="006D4ED8">
        <w:t>UPS</w:t>
      </w:r>
    </w:p>
    <w:p w14:paraId="3AF918EC" w14:textId="77777777" w:rsidR="00147136" w:rsidRDefault="00147136" w:rsidP="00B82269">
      <w:pPr>
        <w:pStyle w:val="Akapitzlist"/>
        <w:numPr>
          <w:ilvl w:val="0"/>
          <w:numId w:val="3"/>
        </w:numPr>
      </w:pPr>
      <w:r>
        <w:t>U</w:t>
      </w:r>
      <w:r w:rsidRPr="00147136">
        <w:t xml:space="preserve">ruchomienie urządzeń </w:t>
      </w:r>
    </w:p>
    <w:p w14:paraId="013DECA8" w14:textId="77777777" w:rsidR="00147136" w:rsidRDefault="00147136" w:rsidP="00B82269">
      <w:pPr>
        <w:pStyle w:val="Akapitzlist"/>
        <w:numPr>
          <w:ilvl w:val="0"/>
          <w:numId w:val="3"/>
        </w:numPr>
      </w:pPr>
      <w:r w:rsidRPr="00147136">
        <w:t>Sprawdzenie działania</w:t>
      </w:r>
    </w:p>
    <w:p w14:paraId="3FAC911E" w14:textId="77777777" w:rsidR="00CE3958" w:rsidRDefault="00CE3958" w:rsidP="00B82269">
      <w:pPr>
        <w:pStyle w:val="Akapitzlist"/>
        <w:numPr>
          <w:ilvl w:val="0"/>
          <w:numId w:val="3"/>
        </w:numPr>
      </w:pPr>
      <w:r>
        <w:t>Pomiary</w:t>
      </w:r>
    </w:p>
    <w:p w14:paraId="5A480C8E" w14:textId="77777777" w:rsidR="00147136" w:rsidRPr="00147136" w:rsidRDefault="00147136" w:rsidP="00B82269">
      <w:pPr>
        <w:pStyle w:val="Akapitzlist"/>
        <w:numPr>
          <w:ilvl w:val="0"/>
          <w:numId w:val="3"/>
        </w:numPr>
      </w:pPr>
      <w:r w:rsidRPr="00147136">
        <w:t xml:space="preserve">Szkolenie użytkowników </w:t>
      </w:r>
    </w:p>
    <w:p w14:paraId="19169508" w14:textId="77777777" w:rsidR="00F60EA0" w:rsidRDefault="00CE3958" w:rsidP="00B82269">
      <w:pPr>
        <w:pStyle w:val="Akapitzlist"/>
        <w:numPr>
          <w:ilvl w:val="0"/>
          <w:numId w:val="3"/>
        </w:numPr>
      </w:pPr>
      <w:r>
        <w:t>Dokumentacja powykonawcza</w:t>
      </w:r>
      <w:r w:rsidR="00F60EA0">
        <w:br/>
      </w:r>
    </w:p>
    <w:p w14:paraId="12600789" w14:textId="77777777" w:rsidR="00545FE5" w:rsidRPr="00545FE5" w:rsidRDefault="006007B1" w:rsidP="00B82269">
      <w:pPr>
        <w:pStyle w:val="Akapitzlist"/>
        <w:numPr>
          <w:ilvl w:val="1"/>
          <w:numId w:val="2"/>
        </w:numPr>
      </w:pPr>
      <w:r>
        <w:rPr>
          <w:b/>
        </w:rPr>
        <w:t>Warunki szczegółowe wykonania robót</w:t>
      </w:r>
    </w:p>
    <w:p w14:paraId="090DCC05" w14:textId="77777777" w:rsidR="00545FE5" w:rsidRDefault="00545FE5" w:rsidP="00545FE5">
      <w:pPr>
        <w:pStyle w:val="Akapitzlist"/>
        <w:ind w:left="420"/>
      </w:pPr>
    </w:p>
    <w:p w14:paraId="71588699" w14:textId="569BA915" w:rsidR="00303BCC" w:rsidRPr="00850888" w:rsidRDefault="00545FE5" w:rsidP="00850888">
      <w:pPr>
        <w:pStyle w:val="Akapitzlist"/>
        <w:autoSpaceDE w:val="0"/>
        <w:autoSpaceDN w:val="0"/>
        <w:adjustRightInd w:val="0"/>
        <w:spacing w:after="0"/>
        <w:ind w:left="420"/>
        <w:jc w:val="both"/>
        <w:rPr>
          <w:rFonts w:cstheme="minorHAnsi"/>
        </w:rPr>
      </w:pPr>
      <w:r w:rsidRPr="00303BCC">
        <w:rPr>
          <w:rFonts w:cstheme="minorHAnsi"/>
        </w:rPr>
        <w:t xml:space="preserve">Zakres prac obejmuje </w:t>
      </w:r>
      <w:r w:rsidR="00480F66">
        <w:rPr>
          <w:rFonts w:cstheme="minorHAnsi"/>
        </w:rPr>
        <w:t>demontaż istniejących urządzeń UPS</w:t>
      </w:r>
      <w:r w:rsidR="00422967">
        <w:rPr>
          <w:rFonts w:cstheme="minorHAnsi"/>
        </w:rPr>
        <w:t xml:space="preserve">, </w:t>
      </w:r>
      <w:r w:rsidR="005823C6" w:rsidRPr="00850888">
        <w:rPr>
          <w:rFonts w:cstheme="minorHAnsi"/>
        </w:rPr>
        <w:t>utylizację urządzeń i materiałów</w:t>
      </w:r>
      <w:r w:rsidR="002906EE" w:rsidRPr="00850888">
        <w:rPr>
          <w:rFonts w:cstheme="minorHAnsi"/>
        </w:rPr>
        <w:t>,</w:t>
      </w:r>
      <w:r w:rsidR="005823C6" w:rsidRPr="00850888">
        <w:rPr>
          <w:rFonts w:cstheme="minorHAnsi"/>
        </w:rPr>
        <w:t xml:space="preserve"> </w:t>
      </w:r>
      <w:r w:rsidR="00422967" w:rsidRPr="00850888">
        <w:rPr>
          <w:rFonts w:cstheme="minorHAnsi"/>
        </w:rPr>
        <w:t>sprawdzenie instalacji elektrycznej i w razie konieczności wymianę okablowania do Rozdzielnicy Głównej, a następnie montaż nowych urządzeń UPS</w:t>
      </w:r>
      <w:r w:rsidRPr="00850888">
        <w:rPr>
          <w:rFonts w:cstheme="minorHAnsi"/>
        </w:rPr>
        <w:t>.</w:t>
      </w:r>
      <w:r w:rsidR="005823C6" w:rsidRPr="00850888">
        <w:rPr>
          <w:rFonts w:cstheme="minorHAnsi"/>
        </w:rPr>
        <w:t xml:space="preserve"> </w:t>
      </w:r>
      <w:r w:rsidR="002906EE" w:rsidRPr="00850888">
        <w:rPr>
          <w:rFonts w:cstheme="minorHAnsi"/>
        </w:rPr>
        <w:t>U</w:t>
      </w:r>
      <w:r w:rsidR="005823C6" w:rsidRPr="00850888">
        <w:rPr>
          <w:rFonts w:cstheme="minorHAnsi"/>
        </w:rPr>
        <w:t>tyliz</w:t>
      </w:r>
      <w:r w:rsidR="002906EE" w:rsidRPr="00850888">
        <w:rPr>
          <w:rFonts w:cstheme="minorHAnsi"/>
        </w:rPr>
        <w:t xml:space="preserve">acja sprzętu i materiałów </w:t>
      </w:r>
      <w:r w:rsidR="005823C6" w:rsidRPr="00850888">
        <w:rPr>
          <w:rFonts w:cstheme="minorHAnsi"/>
        </w:rPr>
        <w:t xml:space="preserve">przez </w:t>
      </w:r>
      <w:r w:rsidR="002906EE" w:rsidRPr="00850888">
        <w:rPr>
          <w:rFonts w:cstheme="minorHAnsi"/>
        </w:rPr>
        <w:t>W</w:t>
      </w:r>
      <w:r w:rsidR="005823C6" w:rsidRPr="00850888">
        <w:rPr>
          <w:rFonts w:cstheme="minorHAnsi"/>
        </w:rPr>
        <w:t>ykonawcę</w:t>
      </w:r>
      <w:r w:rsidR="002906EE" w:rsidRPr="00850888">
        <w:rPr>
          <w:rFonts w:cstheme="minorHAnsi"/>
        </w:rPr>
        <w:t>.</w:t>
      </w:r>
    </w:p>
    <w:p w14:paraId="6C3090EB" w14:textId="77777777" w:rsidR="00422967" w:rsidRDefault="00422967" w:rsidP="00303BCC">
      <w:pPr>
        <w:pStyle w:val="Akapitzlist"/>
        <w:autoSpaceDE w:val="0"/>
        <w:autoSpaceDN w:val="0"/>
        <w:adjustRightInd w:val="0"/>
        <w:spacing w:after="0"/>
        <w:ind w:left="420"/>
        <w:rPr>
          <w:rFonts w:cstheme="minorHAnsi"/>
        </w:rPr>
      </w:pPr>
      <w:r>
        <w:rPr>
          <w:rFonts w:cstheme="minorHAnsi"/>
        </w:rPr>
        <w:t>Należy zwrócić uwagę na fakt, że wszystkie prace będą wykonywane przy pracujących urządzeniach sieciowych w serwerowni UAM.</w:t>
      </w:r>
    </w:p>
    <w:p w14:paraId="1E347299" w14:textId="77777777" w:rsidR="00422967" w:rsidRDefault="00422967" w:rsidP="00303BCC">
      <w:pPr>
        <w:pStyle w:val="Akapitzlist"/>
        <w:autoSpaceDE w:val="0"/>
        <w:autoSpaceDN w:val="0"/>
        <w:adjustRightInd w:val="0"/>
        <w:spacing w:after="0"/>
        <w:ind w:left="420"/>
        <w:rPr>
          <w:rFonts w:cstheme="minorHAnsi"/>
        </w:rPr>
      </w:pPr>
      <w:proofErr w:type="spellStart"/>
      <w:r>
        <w:rPr>
          <w:rFonts w:cstheme="minorHAnsi"/>
        </w:rPr>
        <w:t>UPSy</w:t>
      </w:r>
      <w:proofErr w:type="spellEnd"/>
      <w:r>
        <w:rPr>
          <w:rFonts w:cstheme="minorHAnsi"/>
        </w:rPr>
        <w:t xml:space="preserve"> należy wymieniać parami tak, aby zawsze 2 szt. zasilały instalację. </w:t>
      </w:r>
    </w:p>
    <w:p w14:paraId="5D1D085C" w14:textId="77777777" w:rsidR="00303BCC" w:rsidRDefault="00303BCC" w:rsidP="00303BCC">
      <w:pPr>
        <w:pStyle w:val="Akapitzlist"/>
        <w:autoSpaceDE w:val="0"/>
        <w:autoSpaceDN w:val="0"/>
        <w:adjustRightInd w:val="0"/>
        <w:spacing w:after="0"/>
        <w:ind w:left="420"/>
      </w:pPr>
    </w:p>
    <w:p w14:paraId="3DD694C7" w14:textId="77777777" w:rsidR="00303BCC" w:rsidRPr="00303BCC" w:rsidRDefault="00303BCC" w:rsidP="00850888">
      <w:pPr>
        <w:pStyle w:val="Akapitzlist"/>
        <w:autoSpaceDE w:val="0"/>
        <w:autoSpaceDN w:val="0"/>
        <w:adjustRightInd w:val="0"/>
        <w:spacing w:after="0"/>
        <w:ind w:left="420"/>
        <w:jc w:val="both"/>
        <w:rPr>
          <w:rFonts w:cstheme="minorHAnsi"/>
        </w:rPr>
      </w:pPr>
      <w:r w:rsidRPr="00303BCC">
        <w:t>Wszystkie urządzenia projektowanych systemów należy montować zgodnie z wytycznymi instrukcji instalacyjnych tych urządzeń. Poszczególne elementy systemów montować</w:t>
      </w:r>
      <w:r>
        <w:br/>
      </w:r>
      <w:r w:rsidRPr="00303BCC">
        <w:t xml:space="preserve">w miejscach wyznaczonych </w:t>
      </w:r>
      <w:r>
        <w:t>przez Inwestora</w:t>
      </w:r>
      <w:r w:rsidRPr="00303BCC">
        <w:t>. Przed montażem należy jednak sprawdzić sposób</w:t>
      </w:r>
    </w:p>
    <w:p w14:paraId="6C166A96" w14:textId="77777777" w:rsidR="00545FE5" w:rsidRPr="00303BCC" w:rsidRDefault="00303BCC" w:rsidP="00850888">
      <w:pPr>
        <w:pStyle w:val="Akapitzlist"/>
        <w:autoSpaceDE w:val="0"/>
        <w:autoSpaceDN w:val="0"/>
        <w:adjustRightInd w:val="0"/>
        <w:spacing w:after="0"/>
        <w:ind w:left="420"/>
        <w:jc w:val="both"/>
        <w:rPr>
          <w:rFonts w:cstheme="minorHAnsi"/>
        </w:rPr>
      </w:pPr>
      <w:r w:rsidRPr="00303BCC">
        <w:lastRenderedPageBreak/>
        <w:t>i miejsca montażu powyższych elementów i ewentualnie skorygować położenie urządzeń</w:t>
      </w:r>
      <w:r w:rsidR="00545FE5" w:rsidRPr="00303BCC">
        <w:rPr>
          <w:rFonts w:cstheme="minorHAnsi"/>
        </w:rPr>
        <w:t>.</w:t>
      </w:r>
    </w:p>
    <w:p w14:paraId="3303E398" w14:textId="77777777" w:rsidR="003C01E8" w:rsidRDefault="003C01E8" w:rsidP="00303BCC">
      <w:pPr>
        <w:rPr>
          <w:rFonts w:cstheme="minorHAnsi"/>
          <w:b/>
          <w:u w:val="single"/>
        </w:rPr>
      </w:pPr>
    </w:p>
    <w:p w14:paraId="373F15A9" w14:textId="77777777" w:rsidR="003A52E8" w:rsidRPr="00303BCC" w:rsidRDefault="003A52E8" w:rsidP="00303BCC">
      <w:pPr>
        <w:rPr>
          <w:rFonts w:cstheme="minorHAnsi"/>
          <w:b/>
          <w:u w:val="single"/>
        </w:rPr>
      </w:pPr>
      <w:r w:rsidRPr="00303BCC">
        <w:rPr>
          <w:rFonts w:cstheme="minorHAnsi"/>
          <w:b/>
          <w:u w:val="single"/>
        </w:rPr>
        <w:t>UWAGA:</w:t>
      </w:r>
    </w:p>
    <w:p w14:paraId="0A2ECD43" w14:textId="77777777" w:rsidR="0052240C" w:rsidRDefault="0052240C" w:rsidP="00850888">
      <w:pPr>
        <w:jc w:val="both"/>
        <w:rPr>
          <w:rFonts w:cstheme="minorHAnsi"/>
        </w:rPr>
      </w:pPr>
      <w:r>
        <w:rPr>
          <w:rFonts w:cstheme="minorHAnsi"/>
        </w:rPr>
        <w:t xml:space="preserve">Przed </w:t>
      </w:r>
      <w:r w:rsidR="00422967">
        <w:rPr>
          <w:rFonts w:cstheme="minorHAnsi"/>
        </w:rPr>
        <w:t>uruchomieniem całości instalacji należy bezwzględnie przetestować wszystkie elementy systemu przy obecności pracowników Centrum Informatycznego UAM</w:t>
      </w:r>
      <w:r>
        <w:rPr>
          <w:rFonts w:cstheme="minorHAnsi"/>
        </w:rPr>
        <w:t>.</w:t>
      </w:r>
    </w:p>
    <w:p w14:paraId="40854726" w14:textId="77777777" w:rsidR="00422967" w:rsidRDefault="00422967" w:rsidP="003A52E8">
      <w:pPr>
        <w:rPr>
          <w:rFonts w:cstheme="minorHAnsi"/>
        </w:rPr>
      </w:pPr>
      <w:r>
        <w:rPr>
          <w:rFonts w:cstheme="minorHAnsi"/>
        </w:rPr>
        <w:t>Niedopuszczalne jest samowolne wyłączanie/załączanie napięcia w serwerowni UAM.</w:t>
      </w:r>
    </w:p>
    <w:p w14:paraId="54076567" w14:textId="77777777" w:rsidR="00545FE5" w:rsidRPr="00303BCC" w:rsidRDefault="00545FE5" w:rsidP="00B82269">
      <w:pPr>
        <w:pStyle w:val="Akapitzlist"/>
        <w:numPr>
          <w:ilvl w:val="1"/>
          <w:numId w:val="2"/>
        </w:numPr>
      </w:pPr>
      <w:r w:rsidRPr="00303BCC">
        <w:rPr>
          <w:b/>
        </w:rPr>
        <w:t>Próby</w:t>
      </w:r>
    </w:p>
    <w:p w14:paraId="3ACA1023" w14:textId="77777777" w:rsidR="00545FE5" w:rsidRPr="00303BCC" w:rsidRDefault="00545FE5" w:rsidP="00850888">
      <w:pPr>
        <w:pStyle w:val="Akapitzlist"/>
        <w:ind w:left="420"/>
        <w:jc w:val="both"/>
      </w:pPr>
    </w:p>
    <w:p w14:paraId="74D9E1E2" w14:textId="77777777" w:rsidR="00545FE5" w:rsidRPr="00303BCC" w:rsidRDefault="00545FE5" w:rsidP="00850888">
      <w:pPr>
        <w:pStyle w:val="Akapitzlist"/>
        <w:ind w:left="420"/>
        <w:jc w:val="both"/>
      </w:pPr>
      <w:r w:rsidRPr="00303BCC">
        <w:t>Należy przeprowadzić próby wykonanej instalacji zasilającej, sporządzić protokoły i dołączyć je do dokumentacji powykonawczej. Do przeprowadzenia pomiarów należy używać  odpowiednich mierników posiadających atesty legalizacyjne. Próby, które należy wykonać:</w:t>
      </w:r>
    </w:p>
    <w:p w14:paraId="65BB8CC4" w14:textId="77777777" w:rsidR="00545FE5" w:rsidRPr="00303BCC" w:rsidRDefault="00545FE5" w:rsidP="00B82269">
      <w:pPr>
        <w:pStyle w:val="Akapitzlist"/>
        <w:numPr>
          <w:ilvl w:val="0"/>
          <w:numId w:val="7"/>
        </w:numPr>
      </w:pPr>
      <w:r w:rsidRPr="00303BCC">
        <w:t xml:space="preserve">Zadziałania Systemu </w:t>
      </w:r>
      <w:r w:rsidR="00422967">
        <w:t>UPS</w:t>
      </w:r>
      <w:r w:rsidRPr="00303BCC">
        <w:t>,</w:t>
      </w:r>
    </w:p>
    <w:p w14:paraId="67142A2B" w14:textId="77777777" w:rsidR="00545FE5" w:rsidRPr="00303BCC" w:rsidRDefault="00545FE5" w:rsidP="00B82269">
      <w:pPr>
        <w:pStyle w:val="Akapitzlist"/>
        <w:numPr>
          <w:ilvl w:val="0"/>
          <w:numId w:val="7"/>
        </w:numPr>
      </w:pPr>
      <w:r w:rsidRPr="00303BCC">
        <w:t>Ciągłość przewodów,</w:t>
      </w:r>
    </w:p>
    <w:p w14:paraId="0BA2B434" w14:textId="77777777" w:rsidR="00545FE5" w:rsidRPr="00303BCC" w:rsidRDefault="00545FE5" w:rsidP="00B82269">
      <w:pPr>
        <w:pStyle w:val="Akapitzlist"/>
        <w:numPr>
          <w:ilvl w:val="0"/>
          <w:numId w:val="7"/>
        </w:numPr>
      </w:pPr>
      <w:r w:rsidRPr="00303BCC">
        <w:t>Badanie rezystancji izolacji.</w:t>
      </w:r>
    </w:p>
    <w:p w14:paraId="7BE7D6AD" w14:textId="77777777" w:rsidR="00545FE5" w:rsidRPr="00303BCC" w:rsidRDefault="00545FE5" w:rsidP="00545FE5">
      <w:pPr>
        <w:pStyle w:val="Akapitzlist"/>
        <w:ind w:left="420"/>
      </w:pPr>
    </w:p>
    <w:p w14:paraId="08239600" w14:textId="77777777" w:rsidR="00545FE5" w:rsidRPr="00303BCC" w:rsidRDefault="00545FE5" w:rsidP="00B82269">
      <w:pPr>
        <w:pStyle w:val="Akapitzlist"/>
        <w:numPr>
          <w:ilvl w:val="1"/>
          <w:numId w:val="2"/>
        </w:numPr>
        <w:rPr>
          <w:b/>
        </w:rPr>
      </w:pPr>
      <w:r w:rsidRPr="00303BCC">
        <w:rPr>
          <w:b/>
        </w:rPr>
        <w:t>Dokumentacja Powykonawcza</w:t>
      </w:r>
    </w:p>
    <w:p w14:paraId="583E27E2" w14:textId="77777777" w:rsidR="00545FE5" w:rsidRPr="00303BCC" w:rsidRDefault="00545FE5" w:rsidP="00545FE5">
      <w:pPr>
        <w:pStyle w:val="Akapitzlist"/>
        <w:ind w:left="420"/>
      </w:pPr>
    </w:p>
    <w:p w14:paraId="638CF78B" w14:textId="77777777" w:rsidR="002E1405" w:rsidRDefault="00545FE5" w:rsidP="00850888">
      <w:pPr>
        <w:pStyle w:val="Akapitzlist"/>
        <w:ind w:left="420"/>
        <w:jc w:val="both"/>
      </w:pPr>
      <w:r w:rsidRPr="00303BCC">
        <w:t>Po zakończeniu prac Wykonawca sporządzi na własny koszt dokumentację powykonawczą</w:t>
      </w:r>
      <w:r w:rsidR="002E1405">
        <w:t>.</w:t>
      </w:r>
    </w:p>
    <w:p w14:paraId="320185A9" w14:textId="77777777" w:rsidR="00545FE5" w:rsidRPr="00303BCC" w:rsidRDefault="00545FE5" w:rsidP="00850888">
      <w:pPr>
        <w:pStyle w:val="Akapitzlist"/>
        <w:ind w:left="420"/>
        <w:jc w:val="both"/>
      </w:pPr>
      <w:r w:rsidRPr="00303BCC">
        <w:t>Do dokumentacji należy dołożyć kopie deklaracji zgodności zastosowanych urządzeń oraz protokoły z przeprowadzonych pomiarów.</w:t>
      </w:r>
    </w:p>
    <w:p w14:paraId="7F716906" w14:textId="77777777" w:rsidR="00545FE5" w:rsidRPr="00303BCC" w:rsidRDefault="00545FE5" w:rsidP="00545FE5">
      <w:pPr>
        <w:pStyle w:val="Akapitzlist"/>
        <w:ind w:left="420"/>
      </w:pPr>
    </w:p>
    <w:p w14:paraId="3CD71A12" w14:textId="77777777" w:rsidR="00545FE5" w:rsidRPr="00303BCC" w:rsidRDefault="00545FE5" w:rsidP="00545FE5">
      <w:pPr>
        <w:pStyle w:val="Akapitzlist"/>
        <w:ind w:left="420"/>
        <w:rPr>
          <w:b/>
        </w:rPr>
      </w:pPr>
      <w:r w:rsidRPr="00303BCC">
        <w:t xml:space="preserve">Dokumentacja powykonawcza powinna zawierać protokoły i instrukcje działania Systemu </w:t>
      </w:r>
      <w:r w:rsidR="00422967">
        <w:t>UPS</w:t>
      </w:r>
      <w:r w:rsidRPr="00303BCC">
        <w:t>.</w:t>
      </w:r>
    </w:p>
    <w:p w14:paraId="230FE701" w14:textId="77777777" w:rsidR="00545FE5" w:rsidRPr="00303BCC" w:rsidRDefault="00545FE5" w:rsidP="00B56DE8">
      <w:pPr>
        <w:pStyle w:val="Akapitzlist"/>
        <w:autoSpaceDE w:val="0"/>
        <w:autoSpaceDN w:val="0"/>
        <w:adjustRightInd w:val="0"/>
        <w:spacing w:after="0" w:line="240" w:lineRule="auto"/>
        <w:ind w:left="420"/>
        <w:rPr>
          <w:b/>
        </w:rPr>
      </w:pPr>
    </w:p>
    <w:p w14:paraId="341DC943" w14:textId="77777777" w:rsidR="00545FE5" w:rsidRPr="00303BCC" w:rsidRDefault="00545FE5" w:rsidP="00B56DE8">
      <w:pPr>
        <w:pStyle w:val="Akapitzlist"/>
        <w:autoSpaceDE w:val="0"/>
        <w:autoSpaceDN w:val="0"/>
        <w:adjustRightInd w:val="0"/>
        <w:spacing w:after="0" w:line="240" w:lineRule="auto"/>
        <w:ind w:left="420"/>
        <w:rPr>
          <w:b/>
        </w:rPr>
      </w:pPr>
    </w:p>
    <w:p w14:paraId="75BED625" w14:textId="77777777" w:rsidR="00DB659A" w:rsidRPr="00303BCC" w:rsidRDefault="00DB659A" w:rsidP="00B82269">
      <w:pPr>
        <w:pStyle w:val="Akapitzlist"/>
        <w:numPr>
          <w:ilvl w:val="0"/>
          <w:numId w:val="2"/>
        </w:numPr>
      </w:pPr>
      <w:r w:rsidRPr="00303BCC">
        <w:rPr>
          <w:b/>
        </w:rPr>
        <w:t>Kontrola jakości</w:t>
      </w:r>
    </w:p>
    <w:p w14:paraId="352A3C3C" w14:textId="77777777" w:rsidR="00D91175" w:rsidRPr="00303BCC" w:rsidRDefault="00D91175" w:rsidP="00D91175">
      <w:pPr>
        <w:pStyle w:val="Akapitzlist"/>
        <w:ind w:left="420"/>
      </w:pPr>
    </w:p>
    <w:p w14:paraId="305587C4" w14:textId="77777777" w:rsidR="00AB2788" w:rsidRPr="00303BCC" w:rsidRDefault="00AB2788" w:rsidP="00DB659A">
      <w:pPr>
        <w:pStyle w:val="Akapitzlist"/>
        <w:ind w:left="420"/>
      </w:pPr>
      <w:r w:rsidRPr="00303BCC">
        <w:t xml:space="preserve">Wszystkie prace należy wykonywać </w:t>
      </w:r>
      <w:r w:rsidR="00C524ED" w:rsidRPr="00303BCC">
        <w:t>zgodnie z Warunkami Technicznymi Wykonania i Odbioru Robót Budowlano-Montażowych, zgodnie z obowiązującymi przepisami i Polskimi Normami oraz zasadami sztuki budowlanej, instrukcjami producentów poszczególnych materiałów i przepisami BHP przez odpowiednio wykwalifikowanych pracowników, pod stałym nadzorem technicznym.</w:t>
      </w:r>
    </w:p>
    <w:p w14:paraId="5C4625FF" w14:textId="77777777" w:rsidR="00AB2788" w:rsidRPr="00303BCC" w:rsidRDefault="00AB2788" w:rsidP="00DB659A">
      <w:pPr>
        <w:pStyle w:val="Akapitzlist"/>
        <w:ind w:left="420"/>
      </w:pPr>
    </w:p>
    <w:p w14:paraId="0A2C7F88" w14:textId="77777777" w:rsidR="004012DF" w:rsidRPr="00303BCC" w:rsidRDefault="004012DF" w:rsidP="00DB659A">
      <w:pPr>
        <w:pStyle w:val="Akapitzlist"/>
        <w:ind w:left="420"/>
      </w:pPr>
      <w:r w:rsidRPr="00303BCC">
        <w:t xml:space="preserve">Wszystkie wbudowywane wyroby muszą posiadać: aprobatę techniczną, certyfikat zgodności i oznaczenie znakiem bezpieczeństwa „B” lub świadectwo dopuszczenia Urzędu Dozoru Technicznego dla urządzeń </w:t>
      </w:r>
      <w:proofErr w:type="spellStart"/>
      <w:r w:rsidRPr="00303BCC">
        <w:t>poddozorowych</w:t>
      </w:r>
      <w:proofErr w:type="spellEnd"/>
      <w:r w:rsidRPr="00303BCC">
        <w:t xml:space="preserve"> albo: dobrowolny certyfikat zgodności i oznaczenie nadanymi znakami zgodności („PN”, „E”, „O”) lub deklarację zgodności z obowiązującymi przepisami oraz Polskimi Normami i aprobatą techniczną.</w:t>
      </w:r>
    </w:p>
    <w:p w14:paraId="68253A5A" w14:textId="77777777" w:rsidR="00DB659A" w:rsidRDefault="00112530" w:rsidP="00DB659A">
      <w:pPr>
        <w:pStyle w:val="Akapitzlist"/>
        <w:ind w:left="420"/>
      </w:pPr>
      <w:r>
        <w:t>Wszystkie badania i pomiary będą przeprowadzone zgodnie z obowiązującymi normami. Wykonawca jest odpowiedzialny za pełną kontrolę robót i jakości materiałów. Wszystkie koszty związane z przeprowadzeniem badań ponosi Wykonawca.</w:t>
      </w:r>
    </w:p>
    <w:p w14:paraId="773C8681" w14:textId="77777777" w:rsidR="003A52E8" w:rsidRDefault="003A52E8" w:rsidP="00DB659A">
      <w:pPr>
        <w:pStyle w:val="Akapitzlist"/>
        <w:ind w:left="420"/>
      </w:pPr>
    </w:p>
    <w:p w14:paraId="2C321CED" w14:textId="77777777" w:rsidR="00112530" w:rsidRPr="004D1826" w:rsidRDefault="00112530" w:rsidP="00DB659A">
      <w:pPr>
        <w:pStyle w:val="Akapitzlist"/>
        <w:ind w:left="420"/>
      </w:pPr>
      <w:r w:rsidRPr="004D1826">
        <w:t>Po zakończeniu prac należy spr</w:t>
      </w:r>
      <w:r w:rsidR="005C0E17" w:rsidRPr="004D1826">
        <w:t>awdzić wszystkie wykonane prace:</w:t>
      </w:r>
    </w:p>
    <w:p w14:paraId="198C82D2" w14:textId="77777777" w:rsidR="002D51E0" w:rsidRDefault="002D51E0" w:rsidP="00B82269">
      <w:pPr>
        <w:pStyle w:val="Akapitzlist"/>
        <w:numPr>
          <w:ilvl w:val="0"/>
          <w:numId w:val="4"/>
        </w:numPr>
      </w:pPr>
      <w:r>
        <w:t xml:space="preserve">Montaż </w:t>
      </w:r>
      <w:r w:rsidR="00545FE5">
        <w:t>elementów</w:t>
      </w:r>
      <w:r>
        <w:t xml:space="preserve"> Systemu </w:t>
      </w:r>
      <w:r w:rsidR="00422967">
        <w:t>UPS</w:t>
      </w:r>
      <w:r>
        <w:t>,</w:t>
      </w:r>
    </w:p>
    <w:p w14:paraId="3E837A25" w14:textId="77777777" w:rsidR="00112530" w:rsidRDefault="00CA5DE6" w:rsidP="00B82269">
      <w:pPr>
        <w:pStyle w:val="Akapitzlist"/>
        <w:numPr>
          <w:ilvl w:val="0"/>
          <w:numId w:val="4"/>
        </w:numPr>
      </w:pPr>
      <w:r>
        <w:lastRenderedPageBreak/>
        <w:t>Sprawdzenie izolacji przewodów</w:t>
      </w:r>
      <w:r w:rsidR="000E5B88">
        <w:t>,</w:t>
      </w:r>
    </w:p>
    <w:p w14:paraId="54F1BEB3" w14:textId="77777777" w:rsidR="00CA5DE6" w:rsidRDefault="00CA5DE6" w:rsidP="00B82269">
      <w:pPr>
        <w:pStyle w:val="Akapitzlist"/>
        <w:numPr>
          <w:ilvl w:val="0"/>
          <w:numId w:val="4"/>
        </w:numPr>
      </w:pPr>
      <w:r>
        <w:t>Sprawdzenie ciągłości żył</w:t>
      </w:r>
      <w:r w:rsidR="000E5B88">
        <w:t>,</w:t>
      </w:r>
    </w:p>
    <w:p w14:paraId="592DAA06" w14:textId="77777777" w:rsidR="00CA5DE6" w:rsidRDefault="00AB2788" w:rsidP="00B82269">
      <w:pPr>
        <w:pStyle w:val="Akapitzlist"/>
        <w:numPr>
          <w:ilvl w:val="0"/>
          <w:numId w:val="4"/>
        </w:numPr>
      </w:pPr>
      <w:r>
        <w:t>Próba napięciowa izolacji przewodów</w:t>
      </w:r>
      <w:r w:rsidR="000E5B88">
        <w:t>,</w:t>
      </w:r>
    </w:p>
    <w:p w14:paraId="47E08F95" w14:textId="77777777" w:rsidR="00ED0B5A" w:rsidRDefault="00ED0B5A" w:rsidP="00B82269">
      <w:pPr>
        <w:pStyle w:val="Akapitzlist"/>
        <w:numPr>
          <w:ilvl w:val="0"/>
          <w:numId w:val="4"/>
        </w:numPr>
      </w:pPr>
      <w:r>
        <w:t xml:space="preserve">Protokołów uruchomienia i działania Systemu </w:t>
      </w:r>
      <w:r w:rsidR="00422967">
        <w:t>UPS</w:t>
      </w:r>
      <w:r>
        <w:t>.</w:t>
      </w:r>
    </w:p>
    <w:p w14:paraId="0CF11415" w14:textId="77777777" w:rsidR="00ED0B5A" w:rsidRDefault="00ED0B5A" w:rsidP="00ED0B5A"/>
    <w:p w14:paraId="179C3203" w14:textId="77777777" w:rsidR="00261BC7" w:rsidRPr="00261BC7" w:rsidRDefault="00261BC7" w:rsidP="00B82269">
      <w:pPr>
        <w:pStyle w:val="Akapitzlist"/>
        <w:numPr>
          <w:ilvl w:val="0"/>
          <w:numId w:val="2"/>
        </w:numPr>
        <w:rPr>
          <w:bCs/>
        </w:rPr>
      </w:pPr>
      <w:r>
        <w:rPr>
          <w:b/>
          <w:bCs/>
        </w:rPr>
        <w:t>Odbiór robót</w:t>
      </w:r>
    </w:p>
    <w:p w14:paraId="5E376266" w14:textId="77777777" w:rsidR="00261BC7" w:rsidRDefault="00261BC7" w:rsidP="00261BC7">
      <w:pPr>
        <w:pStyle w:val="Akapitzlist"/>
        <w:ind w:left="420"/>
        <w:rPr>
          <w:b/>
          <w:bCs/>
        </w:rPr>
      </w:pPr>
    </w:p>
    <w:p w14:paraId="0DC6BD92" w14:textId="77777777" w:rsidR="00261BC7" w:rsidRDefault="00261BC7" w:rsidP="00261BC7">
      <w:pPr>
        <w:pStyle w:val="Akapitzlist"/>
        <w:ind w:left="420"/>
        <w:rPr>
          <w:bCs/>
        </w:rPr>
      </w:pPr>
      <w:r>
        <w:rPr>
          <w:bCs/>
        </w:rPr>
        <w:t>Odbiór robót zanikających i ulegających zakryciu polega na oce</w:t>
      </w:r>
      <w:r w:rsidR="00E84172">
        <w:rPr>
          <w:bCs/>
        </w:rPr>
        <w:t>nie ilości i jakości wykonania robót, które w dalszym procesie realizacji ulegną zakryciu. Odbiór tych robót jest dokonywany w czasie umożliwiającym wykonanie ewentualnych poprawek bez wstrzymywania dalszych prac.</w:t>
      </w:r>
    </w:p>
    <w:p w14:paraId="1C634DB4" w14:textId="77777777" w:rsidR="00E84172" w:rsidRDefault="00E84172" w:rsidP="00261BC7">
      <w:pPr>
        <w:pStyle w:val="Akapitzlist"/>
        <w:ind w:left="420"/>
        <w:rPr>
          <w:bCs/>
        </w:rPr>
      </w:pPr>
    </w:p>
    <w:p w14:paraId="28A8A6B1" w14:textId="77777777" w:rsidR="006E5624" w:rsidRDefault="00E84172" w:rsidP="006E5624">
      <w:pPr>
        <w:pStyle w:val="Akapitzlist"/>
        <w:ind w:left="420"/>
        <w:rPr>
          <w:bCs/>
        </w:rPr>
      </w:pPr>
      <w:r>
        <w:rPr>
          <w:bCs/>
        </w:rPr>
        <w:t>Odbiór częściowy polega na ocenie ilości i jakości wykonania części robót wg zasad odbioru końcowego.</w:t>
      </w:r>
    </w:p>
    <w:p w14:paraId="690FA5E5" w14:textId="77777777" w:rsidR="006E5624" w:rsidRDefault="006E5624" w:rsidP="006E5624">
      <w:pPr>
        <w:pStyle w:val="Akapitzlist"/>
        <w:ind w:left="420"/>
        <w:rPr>
          <w:bCs/>
        </w:rPr>
      </w:pPr>
    </w:p>
    <w:p w14:paraId="185C3AFB" w14:textId="77777777" w:rsidR="006E5624" w:rsidRPr="006E5624" w:rsidRDefault="006E5624" w:rsidP="006E5624">
      <w:pPr>
        <w:pStyle w:val="Akapitzlist"/>
        <w:ind w:left="420"/>
        <w:rPr>
          <w:bCs/>
        </w:rPr>
      </w:pPr>
      <w:r>
        <w:rPr>
          <w:bCs/>
        </w:rPr>
        <w:t>Odbiór końcowy polega na finalnej ocenie rzeczywistego wykonania robót w odniesieniu od ich ilości, jakości i wartości.</w:t>
      </w:r>
    </w:p>
    <w:p w14:paraId="254F5B2B" w14:textId="77777777" w:rsidR="006E5624" w:rsidRDefault="006E5624" w:rsidP="006E5624">
      <w:pPr>
        <w:pStyle w:val="Akapitzlist"/>
        <w:ind w:left="420"/>
        <w:rPr>
          <w:bCs/>
        </w:rPr>
      </w:pPr>
      <w:r>
        <w:rPr>
          <w:bCs/>
        </w:rPr>
        <w:t>Dokumentami niezbędnymi do dokonania odbioru końcowego są:</w:t>
      </w:r>
    </w:p>
    <w:p w14:paraId="70694BFF" w14:textId="77777777" w:rsidR="006E5624" w:rsidRDefault="006E5624" w:rsidP="00B82269">
      <w:pPr>
        <w:pStyle w:val="Akapitzlist"/>
        <w:numPr>
          <w:ilvl w:val="0"/>
          <w:numId w:val="5"/>
        </w:numPr>
        <w:rPr>
          <w:bCs/>
        </w:rPr>
      </w:pPr>
      <w:r>
        <w:rPr>
          <w:bCs/>
        </w:rPr>
        <w:t>Protokół odbioru końcowego</w:t>
      </w:r>
    </w:p>
    <w:p w14:paraId="12956B81" w14:textId="77777777" w:rsidR="006E5624" w:rsidRDefault="006E5624" w:rsidP="00B82269">
      <w:pPr>
        <w:pStyle w:val="Akapitzlist"/>
        <w:numPr>
          <w:ilvl w:val="0"/>
          <w:numId w:val="5"/>
        </w:numPr>
        <w:rPr>
          <w:bCs/>
        </w:rPr>
      </w:pPr>
      <w:r>
        <w:rPr>
          <w:bCs/>
        </w:rPr>
        <w:t>Dokumentacja powykonawcza</w:t>
      </w:r>
    </w:p>
    <w:p w14:paraId="0949DCB4" w14:textId="77777777" w:rsidR="006E5624" w:rsidRDefault="006E5624" w:rsidP="00B82269">
      <w:pPr>
        <w:pStyle w:val="Akapitzlist"/>
        <w:numPr>
          <w:ilvl w:val="0"/>
          <w:numId w:val="5"/>
        </w:numPr>
        <w:rPr>
          <w:bCs/>
        </w:rPr>
      </w:pPr>
      <w:r>
        <w:rPr>
          <w:bCs/>
        </w:rPr>
        <w:t>Certyfikaty, deklaracje zgodności i karty katalogowe zastosowanych urządzeń</w:t>
      </w:r>
    </w:p>
    <w:p w14:paraId="71A498A4" w14:textId="77777777" w:rsidR="006E5624" w:rsidRPr="006E5624" w:rsidRDefault="006E5624" w:rsidP="00B82269">
      <w:pPr>
        <w:pStyle w:val="Akapitzlist"/>
        <w:numPr>
          <w:ilvl w:val="0"/>
          <w:numId w:val="5"/>
        </w:numPr>
        <w:rPr>
          <w:bCs/>
        </w:rPr>
      </w:pPr>
      <w:r>
        <w:rPr>
          <w:bCs/>
        </w:rPr>
        <w:t>Wyniki pomiarów i testów</w:t>
      </w:r>
    </w:p>
    <w:p w14:paraId="5280AEB5" w14:textId="77777777" w:rsidR="006E5624" w:rsidRPr="006E5624" w:rsidRDefault="006E5624" w:rsidP="006E5624">
      <w:pPr>
        <w:pStyle w:val="Akapitzlist"/>
        <w:ind w:left="420"/>
        <w:rPr>
          <w:bCs/>
        </w:rPr>
      </w:pPr>
    </w:p>
    <w:p w14:paraId="2DBB3B95" w14:textId="77777777" w:rsidR="006E5624" w:rsidRDefault="006E5624" w:rsidP="006E5624">
      <w:pPr>
        <w:pStyle w:val="Akapitzlist"/>
        <w:ind w:left="420"/>
        <w:rPr>
          <w:bCs/>
        </w:rPr>
      </w:pPr>
      <w:r w:rsidRPr="006E5624">
        <w:rPr>
          <w:bCs/>
        </w:rPr>
        <w:t xml:space="preserve">Odbiór pogwarancyjny </w:t>
      </w:r>
      <w:r>
        <w:rPr>
          <w:bCs/>
        </w:rPr>
        <w:t>polega na ocenie wykonanych robót związanych z usunięciem wad stwierdzonych przy odbiorze końcowym i zaistniałych w okresie gwarancyjnym.</w:t>
      </w:r>
    </w:p>
    <w:p w14:paraId="02E99734" w14:textId="77777777" w:rsidR="006E5624" w:rsidRDefault="006E5624" w:rsidP="006E5624">
      <w:pPr>
        <w:pStyle w:val="Akapitzlist"/>
        <w:ind w:left="420"/>
        <w:rPr>
          <w:bCs/>
        </w:rPr>
      </w:pPr>
    </w:p>
    <w:p w14:paraId="565A51B9" w14:textId="77777777" w:rsidR="002B0F68" w:rsidRPr="00A71003" w:rsidRDefault="006E5624" w:rsidP="00A71003">
      <w:pPr>
        <w:pStyle w:val="Akapitzlist"/>
        <w:ind w:left="420"/>
        <w:rPr>
          <w:bCs/>
        </w:rPr>
      </w:pPr>
      <w:r>
        <w:rPr>
          <w:bCs/>
        </w:rPr>
        <w:t>Poszczególne e</w:t>
      </w:r>
      <w:r w:rsidRPr="00A71003">
        <w:rPr>
          <w:bCs/>
        </w:rPr>
        <w:t>tapy odbioru będą przeprowadzone w zależności od ustaleń.</w:t>
      </w:r>
    </w:p>
    <w:sectPr w:rsidR="002B0F68" w:rsidRPr="00A71003" w:rsidSect="001E11E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4B3ED2" w14:textId="77777777" w:rsidR="00F54F2B" w:rsidRDefault="00F54F2B" w:rsidP="00076754">
      <w:pPr>
        <w:spacing w:after="0" w:line="240" w:lineRule="auto"/>
      </w:pPr>
      <w:r>
        <w:separator/>
      </w:r>
    </w:p>
  </w:endnote>
  <w:endnote w:type="continuationSeparator" w:id="0">
    <w:p w14:paraId="7850DA3C" w14:textId="77777777" w:rsidR="00F54F2B" w:rsidRDefault="00F54F2B" w:rsidP="000767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FE0A03" w14:textId="77777777" w:rsidR="00F54F2B" w:rsidRDefault="00F54F2B" w:rsidP="00076754">
      <w:pPr>
        <w:spacing w:after="0" w:line="240" w:lineRule="auto"/>
      </w:pPr>
      <w:r>
        <w:separator/>
      </w:r>
    </w:p>
  </w:footnote>
  <w:footnote w:type="continuationSeparator" w:id="0">
    <w:p w14:paraId="5F46EE0D" w14:textId="77777777" w:rsidR="00F54F2B" w:rsidRDefault="00F54F2B" w:rsidP="0007675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1D0277"/>
    <w:multiLevelType w:val="hybridMultilevel"/>
    <w:tmpl w:val="5E8E07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F151C4"/>
    <w:multiLevelType w:val="hybridMultilevel"/>
    <w:tmpl w:val="181C33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5821B4"/>
    <w:multiLevelType w:val="hybridMultilevel"/>
    <w:tmpl w:val="11C8A57A"/>
    <w:lvl w:ilvl="0" w:tplc="2CF87BCC">
      <w:start w:val="1"/>
      <w:numFmt w:val="bullet"/>
      <w:pStyle w:val="WYpunkt"/>
      <w:lvlText w:val=""/>
      <w:lvlJc w:val="left"/>
      <w:pPr>
        <w:tabs>
          <w:tab w:val="num" w:pos="785"/>
        </w:tabs>
        <w:ind w:left="785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tabs>
          <w:tab w:val="num" w:pos="1505"/>
        </w:tabs>
        <w:ind w:left="150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225"/>
        </w:tabs>
        <w:ind w:left="222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945"/>
        </w:tabs>
        <w:ind w:left="294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65"/>
        </w:tabs>
        <w:ind w:left="366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85"/>
        </w:tabs>
        <w:ind w:left="438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105"/>
        </w:tabs>
        <w:ind w:left="510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825"/>
        </w:tabs>
        <w:ind w:left="582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545"/>
        </w:tabs>
        <w:ind w:left="6545" w:hanging="360"/>
      </w:pPr>
      <w:rPr>
        <w:rFonts w:ascii="Wingdings" w:hAnsi="Wingdings" w:hint="default"/>
      </w:rPr>
    </w:lvl>
  </w:abstractNum>
  <w:abstractNum w:abstractNumId="3" w15:restartNumberingAfterBreak="0">
    <w:nsid w:val="18495D0D"/>
    <w:multiLevelType w:val="hybridMultilevel"/>
    <w:tmpl w:val="F2B231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C5F30BA"/>
    <w:multiLevelType w:val="multilevel"/>
    <w:tmpl w:val="1D0A92CA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1D5D2737"/>
    <w:multiLevelType w:val="hybridMultilevel"/>
    <w:tmpl w:val="4434F5FA"/>
    <w:lvl w:ilvl="0" w:tplc="04150001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6" w15:restartNumberingAfterBreak="0">
    <w:nsid w:val="25CC392B"/>
    <w:multiLevelType w:val="hybridMultilevel"/>
    <w:tmpl w:val="16562B8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2F57204"/>
    <w:multiLevelType w:val="hybridMultilevel"/>
    <w:tmpl w:val="9E187498"/>
    <w:lvl w:ilvl="0" w:tplc="04150001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8" w15:restartNumberingAfterBreak="0">
    <w:nsid w:val="49BD2AC9"/>
    <w:multiLevelType w:val="hybridMultilevel"/>
    <w:tmpl w:val="1D9095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09D69A4"/>
    <w:multiLevelType w:val="hybridMultilevel"/>
    <w:tmpl w:val="0654143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1723B94"/>
    <w:multiLevelType w:val="hybridMultilevel"/>
    <w:tmpl w:val="9D56832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D8007DC"/>
    <w:multiLevelType w:val="hybridMultilevel"/>
    <w:tmpl w:val="56DCA794"/>
    <w:lvl w:ilvl="0" w:tplc="98940ADE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4C9EDD0E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EB6ADCFE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BCCA2802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2FDC95FE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BC6AD994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7DB87BC0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EE76D6CA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BB0C4996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12" w15:restartNumberingAfterBreak="0">
    <w:nsid w:val="70B35FC5"/>
    <w:multiLevelType w:val="hybridMultilevel"/>
    <w:tmpl w:val="99D638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BD738C3"/>
    <w:multiLevelType w:val="multilevel"/>
    <w:tmpl w:val="7E12E62C"/>
    <w:lvl w:ilvl="0">
      <w:start w:val="1"/>
      <w:numFmt w:val="bullet"/>
      <w:lvlText w:val="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pStyle w:val="Nagwek4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D445AFA"/>
    <w:multiLevelType w:val="hybridMultilevel"/>
    <w:tmpl w:val="DAD496F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E03081F"/>
    <w:multiLevelType w:val="hybridMultilevel"/>
    <w:tmpl w:val="82661CD0"/>
    <w:lvl w:ilvl="0" w:tplc="7DB407F0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FCEC9292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971E0274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8E4C80AE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7DE2534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84146A7C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7AB4B4AA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6506F4FE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357E7A8A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4"/>
  </w:num>
  <w:num w:numId="3">
    <w:abstractNumId w:val="15"/>
  </w:num>
  <w:num w:numId="4">
    <w:abstractNumId w:val="11"/>
  </w:num>
  <w:num w:numId="5">
    <w:abstractNumId w:val="7"/>
  </w:num>
  <w:num w:numId="6">
    <w:abstractNumId w:val="2"/>
  </w:num>
  <w:num w:numId="7">
    <w:abstractNumId w:val="5"/>
  </w:num>
  <w:num w:numId="8">
    <w:abstractNumId w:val="0"/>
  </w:num>
  <w:num w:numId="9">
    <w:abstractNumId w:val="12"/>
  </w:num>
  <w:num w:numId="10">
    <w:abstractNumId w:val="10"/>
  </w:num>
  <w:num w:numId="11">
    <w:abstractNumId w:val="14"/>
  </w:num>
  <w:num w:numId="12">
    <w:abstractNumId w:val="1"/>
  </w:num>
  <w:num w:numId="13">
    <w:abstractNumId w:val="3"/>
  </w:num>
  <w:num w:numId="14">
    <w:abstractNumId w:val="6"/>
  </w:num>
  <w:num w:numId="15">
    <w:abstractNumId w:val="8"/>
  </w:num>
  <w:num w:numId="16">
    <w:abstractNumId w:val="9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09A0"/>
    <w:rsid w:val="00016137"/>
    <w:rsid w:val="00035413"/>
    <w:rsid w:val="00040A24"/>
    <w:rsid w:val="000454D4"/>
    <w:rsid w:val="00076754"/>
    <w:rsid w:val="0009174E"/>
    <w:rsid w:val="000C726B"/>
    <w:rsid w:val="000D57FC"/>
    <w:rsid w:val="000E56A6"/>
    <w:rsid w:val="000E5B88"/>
    <w:rsid w:val="000F7BE7"/>
    <w:rsid w:val="00105CAA"/>
    <w:rsid w:val="00112530"/>
    <w:rsid w:val="00147136"/>
    <w:rsid w:val="00163078"/>
    <w:rsid w:val="00163810"/>
    <w:rsid w:val="00174044"/>
    <w:rsid w:val="001A7C6D"/>
    <w:rsid w:val="001C4BB3"/>
    <w:rsid w:val="001D7944"/>
    <w:rsid w:val="001E11E9"/>
    <w:rsid w:val="001E299F"/>
    <w:rsid w:val="001F058E"/>
    <w:rsid w:val="002309A0"/>
    <w:rsid w:val="00237999"/>
    <w:rsid w:val="00241564"/>
    <w:rsid w:val="00244C76"/>
    <w:rsid w:val="00261BC7"/>
    <w:rsid w:val="0028359D"/>
    <w:rsid w:val="00287586"/>
    <w:rsid w:val="00287DB5"/>
    <w:rsid w:val="002906EE"/>
    <w:rsid w:val="002B0F68"/>
    <w:rsid w:val="002C1B8D"/>
    <w:rsid w:val="002D0CAF"/>
    <w:rsid w:val="002D51E0"/>
    <w:rsid w:val="002E1405"/>
    <w:rsid w:val="002E1C5F"/>
    <w:rsid w:val="00303BCC"/>
    <w:rsid w:val="003505BA"/>
    <w:rsid w:val="003546DA"/>
    <w:rsid w:val="0036029E"/>
    <w:rsid w:val="00390565"/>
    <w:rsid w:val="003A52E8"/>
    <w:rsid w:val="003C01E8"/>
    <w:rsid w:val="003F784D"/>
    <w:rsid w:val="004012DF"/>
    <w:rsid w:val="00422967"/>
    <w:rsid w:val="00463872"/>
    <w:rsid w:val="004776C8"/>
    <w:rsid w:val="00480258"/>
    <w:rsid w:val="00480F66"/>
    <w:rsid w:val="00481DEF"/>
    <w:rsid w:val="004A10F8"/>
    <w:rsid w:val="004D1826"/>
    <w:rsid w:val="0052240C"/>
    <w:rsid w:val="005321F7"/>
    <w:rsid w:val="00545FE5"/>
    <w:rsid w:val="005561ED"/>
    <w:rsid w:val="005823C6"/>
    <w:rsid w:val="005C0E17"/>
    <w:rsid w:val="005C511B"/>
    <w:rsid w:val="006007B1"/>
    <w:rsid w:val="00604454"/>
    <w:rsid w:val="006246D2"/>
    <w:rsid w:val="006A0470"/>
    <w:rsid w:val="006D01C4"/>
    <w:rsid w:val="006D4ED8"/>
    <w:rsid w:val="006E5624"/>
    <w:rsid w:val="006F3919"/>
    <w:rsid w:val="007302B5"/>
    <w:rsid w:val="00757EBE"/>
    <w:rsid w:val="00760871"/>
    <w:rsid w:val="00775458"/>
    <w:rsid w:val="008116B1"/>
    <w:rsid w:val="00834DF9"/>
    <w:rsid w:val="00850888"/>
    <w:rsid w:val="00852E43"/>
    <w:rsid w:val="00887540"/>
    <w:rsid w:val="00890B79"/>
    <w:rsid w:val="008A4382"/>
    <w:rsid w:val="008B0170"/>
    <w:rsid w:val="008C3A50"/>
    <w:rsid w:val="008E6CFE"/>
    <w:rsid w:val="008F028C"/>
    <w:rsid w:val="009140E5"/>
    <w:rsid w:val="0095004A"/>
    <w:rsid w:val="0096613E"/>
    <w:rsid w:val="00980C0E"/>
    <w:rsid w:val="009A7467"/>
    <w:rsid w:val="009C22C7"/>
    <w:rsid w:val="00A4272B"/>
    <w:rsid w:val="00A5039B"/>
    <w:rsid w:val="00A71003"/>
    <w:rsid w:val="00A72050"/>
    <w:rsid w:val="00A92D8E"/>
    <w:rsid w:val="00A96261"/>
    <w:rsid w:val="00A968D2"/>
    <w:rsid w:val="00AB2788"/>
    <w:rsid w:val="00AB51BE"/>
    <w:rsid w:val="00B1175F"/>
    <w:rsid w:val="00B169FE"/>
    <w:rsid w:val="00B36564"/>
    <w:rsid w:val="00B519F1"/>
    <w:rsid w:val="00B56DE8"/>
    <w:rsid w:val="00B82269"/>
    <w:rsid w:val="00B965EE"/>
    <w:rsid w:val="00BB78A7"/>
    <w:rsid w:val="00BF010B"/>
    <w:rsid w:val="00C341A3"/>
    <w:rsid w:val="00C524ED"/>
    <w:rsid w:val="00C90708"/>
    <w:rsid w:val="00CA5DE6"/>
    <w:rsid w:val="00CC27BE"/>
    <w:rsid w:val="00CD41CF"/>
    <w:rsid w:val="00CE0766"/>
    <w:rsid w:val="00CE3958"/>
    <w:rsid w:val="00CF537E"/>
    <w:rsid w:val="00D91175"/>
    <w:rsid w:val="00DB659A"/>
    <w:rsid w:val="00DB6824"/>
    <w:rsid w:val="00E17225"/>
    <w:rsid w:val="00E243D3"/>
    <w:rsid w:val="00E36BE5"/>
    <w:rsid w:val="00E43ADF"/>
    <w:rsid w:val="00E66518"/>
    <w:rsid w:val="00E84172"/>
    <w:rsid w:val="00ED0B5A"/>
    <w:rsid w:val="00F1599E"/>
    <w:rsid w:val="00F54F2B"/>
    <w:rsid w:val="00F60E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402788"/>
  <w15:docId w15:val="{27F45F95-75F0-4515-9DA1-C9005DEA1F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E11E9"/>
  </w:style>
  <w:style w:type="paragraph" w:styleId="Nagwek1">
    <w:name w:val="heading 1"/>
    <w:basedOn w:val="Normalny"/>
    <w:next w:val="Normalny"/>
    <w:link w:val="Nagwek1Znak"/>
    <w:qFormat/>
    <w:rsid w:val="009140E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9140E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nhideWhenUsed/>
    <w:qFormat/>
    <w:rsid w:val="009140E5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qFormat/>
    <w:rsid w:val="008F028C"/>
    <w:pPr>
      <w:keepNext/>
      <w:numPr>
        <w:ilvl w:val="3"/>
        <w:numId w:val="1"/>
      </w:numPr>
      <w:spacing w:before="240" w:after="120" w:line="240" w:lineRule="auto"/>
      <w:outlineLvl w:val="3"/>
    </w:pPr>
    <w:rPr>
      <w:rFonts w:ascii="Arial" w:eastAsia="Times New Roman" w:hAnsi="Arial" w:cs="Times New Roman"/>
      <w:b/>
      <w:bCs/>
      <w:sz w:val="20"/>
      <w:szCs w:val="28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8F028C"/>
    <w:pPr>
      <w:keepNext/>
      <w:spacing w:after="0" w:line="240" w:lineRule="auto"/>
      <w:outlineLvl w:val="4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9140E5"/>
    <w:pPr>
      <w:spacing w:before="240" w:after="60" w:line="360" w:lineRule="auto"/>
      <w:outlineLvl w:val="5"/>
    </w:pPr>
    <w:rPr>
      <w:rFonts w:ascii="Times New Roman" w:eastAsia="Times New Roman" w:hAnsi="Times New Roman" w:cs="Times New Roman"/>
      <w:i/>
      <w:szCs w:val="20"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9140E5"/>
    <w:pPr>
      <w:spacing w:before="240" w:after="60" w:line="360" w:lineRule="auto"/>
      <w:outlineLvl w:val="6"/>
    </w:pPr>
    <w:rPr>
      <w:rFonts w:ascii="Tahoma" w:eastAsia="Times New Roman" w:hAnsi="Tahoma" w:cs="Times New Roman"/>
      <w:sz w:val="20"/>
      <w:szCs w:val="20"/>
      <w:lang w:eastAsia="pl-PL"/>
    </w:rPr>
  </w:style>
  <w:style w:type="paragraph" w:styleId="Nagwek8">
    <w:name w:val="heading 8"/>
    <w:basedOn w:val="Normalny"/>
    <w:next w:val="Normalny"/>
    <w:link w:val="Nagwek8Znak"/>
    <w:qFormat/>
    <w:rsid w:val="009140E5"/>
    <w:pPr>
      <w:spacing w:before="240" w:after="60" w:line="360" w:lineRule="auto"/>
      <w:outlineLvl w:val="7"/>
    </w:pPr>
    <w:rPr>
      <w:rFonts w:ascii="Tahoma" w:eastAsia="Times New Roman" w:hAnsi="Tahoma" w:cs="Times New Roman"/>
      <w:i/>
      <w:sz w:val="20"/>
      <w:szCs w:val="20"/>
      <w:lang w:eastAsia="pl-PL"/>
    </w:rPr>
  </w:style>
  <w:style w:type="paragraph" w:styleId="Nagwek9">
    <w:name w:val="heading 9"/>
    <w:basedOn w:val="Normalny"/>
    <w:next w:val="Normalny"/>
    <w:link w:val="Nagwek9Znak"/>
    <w:qFormat/>
    <w:rsid w:val="009140E5"/>
    <w:pPr>
      <w:spacing w:before="240" w:after="60" w:line="360" w:lineRule="auto"/>
      <w:outlineLvl w:val="8"/>
    </w:pPr>
    <w:rPr>
      <w:rFonts w:ascii="Tahoma" w:eastAsia="Times New Roman" w:hAnsi="Tahoma" w:cs="Times New Roman"/>
      <w:b/>
      <w:i/>
      <w:sz w:val="18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rsid w:val="008F028C"/>
    <w:rPr>
      <w:rFonts w:ascii="Arial" w:eastAsia="Times New Roman" w:hAnsi="Arial" w:cs="Times New Roman"/>
      <w:b/>
      <w:bCs/>
      <w:sz w:val="20"/>
      <w:szCs w:val="28"/>
      <w:lang w:eastAsia="pl-PL"/>
    </w:rPr>
  </w:style>
  <w:style w:type="character" w:customStyle="1" w:styleId="Nagwek5Znak">
    <w:name w:val="Nagłówek 5 Znak"/>
    <w:basedOn w:val="Domylnaczcionkaakapitu"/>
    <w:link w:val="Nagwek5"/>
    <w:rsid w:val="008F028C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styleId="Numerstrony">
    <w:name w:val="page number"/>
    <w:basedOn w:val="Domylnaczcionkaakapitu"/>
    <w:rsid w:val="008F028C"/>
  </w:style>
  <w:style w:type="paragraph" w:styleId="Tekstpodstawowy">
    <w:name w:val="Body Text"/>
    <w:basedOn w:val="Normalny"/>
    <w:link w:val="TekstpodstawowyZnak"/>
    <w:rsid w:val="008F028C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8F028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8F028C"/>
    <w:pPr>
      <w:ind w:left="720"/>
      <w:contextualSpacing/>
    </w:pPr>
  </w:style>
  <w:style w:type="table" w:styleId="Tabela-Siatka">
    <w:name w:val="Table Grid"/>
    <w:basedOn w:val="Standardowy"/>
    <w:uiPriority w:val="59"/>
    <w:rsid w:val="005561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semiHidden/>
    <w:unhideWhenUsed/>
    <w:rsid w:val="005561ED"/>
    <w:rPr>
      <w:color w:val="0000FF"/>
      <w:u w:val="single"/>
    </w:rPr>
  </w:style>
  <w:style w:type="character" w:customStyle="1" w:styleId="Nagwek1Znak">
    <w:name w:val="Nagłówek 1 Znak"/>
    <w:basedOn w:val="Domylnaczcionkaakapitu"/>
    <w:link w:val="Nagwek1"/>
    <w:uiPriority w:val="9"/>
    <w:rsid w:val="009140E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9140E5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ekstpodstawowy2">
    <w:name w:val="Body Text 2"/>
    <w:basedOn w:val="Normalny"/>
    <w:link w:val="Tekstpodstawowy2Znak"/>
    <w:uiPriority w:val="99"/>
    <w:unhideWhenUsed/>
    <w:rsid w:val="009140E5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9140E5"/>
  </w:style>
  <w:style w:type="character" w:customStyle="1" w:styleId="Nagwek6Znak">
    <w:name w:val="Nagłówek 6 Znak"/>
    <w:basedOn w:val="Domylnaczcionkaakapitu"/>
    <w:link w:val="Nagwek6"/>
    <w:rsid w:val="009140E5"/>
    <w:rPr>
      <w:rFonts w:ascii="Times New Roman" w:eastAsia="Times New Roman" w:hAnsi="Times New Roman" w:cs="Times New Roman"/>
      <w:i/>
      <w:szCs w:val="20"/>
      <w:lang w:eastAsia="pl-PL"/>
    </w:rPr>
  </w:style>
  <w:style w:type="character" w:customStyle="1" w:styleId="Nagwek7Znak">
    <w:name w:val="Nagłówek 7 Znak"/>
    <w:basedOn w:val="Domylnaczcionkaakapitu"/>
    <w:link w:val="Nagwek7"/>
    <w:rsid w:val="009140E5"/>
    <w:rPr>
      <w:rFonts w:ascii="Tahoma" w:eastAsia="Times New Roman" w:hAnsi="Tahoma" w:cs="Times New Roman"/>
      <w:sz w:val="20"/>
      <w:szCs w:val="20"/>
      <w:lang w:eastAsia="pl-PL"/>
    </w:rPr>
  </w:style>
  <w:style w:type="character" w:customStyle="1" w:styleId="Nagwek8Znak">
    <w:name w:val="Nagłówek 8 Znak"/>
    <w:basedOn w:val="Domylnaczcionkaakapitu"/>
    <w:link w:val="Nagwek8"/>
    <w:rsid w:val="009140E5"/>
    <w:rPr>
      <w:rFonts w:ascii="Tahoma" w:eastAsia="Times New Roman" w:hAnsi="Tahoma" w:cs="Times New Roman"/>
      <w:i/>
      <w:sz w:val="20"/>
      <w:szCs w:val="20"/>
      <w:lang w:eastAsia="pl-PL"/>
    </w:rPr>
  </w:style>
  <w:style w:type="character" w:customStyle="1" w:styleId="Nagwek9Znak">
    <w:name w:val="Nagłówek 9 Znak"/>
    <w:basedOn w:val="Domylnaczcionkaakapitu"/>
    <w:link w:val="Nagwek9"/>
    <w:rsid w:val="009140E5"/>
    <w:rPr>
      <w:rFonts w:ascii="Tahoma" w:eastAsia="Times New Roman" w:hAnsi="Tahoma" w:cs="Times New Roman"/>
      <w:b/>
      <w:i/>
      <w:sz w:val="18"/>
      <w:szCs w:val="20"/>
      <w:lang w:eastAsia="pl-PL"/>
    </w:rPr>
  </w:style>
  <w:style w:type="paragraph" w:styleId="Wcicienormalne">
    <w:name w:val="Normal Indent"/>
    <w:basedOn w:val="Normalny"/>
    <w:semiHidden/>
    <w:rsid w:val="009140E5"/>
    <w:pPr>
      <w:spacing w:before="60" w:after="60" w:line="360" w:lineRule="auto"/>
      <w:ind w:left="567" w:hanging="142"/>
    </w:pPr>
    <w:rPr>
      <w:rFonts w:ascii="Tahoma" w:eastAsia="Times New Roman" w:hAnsi="Tahoma" w:cs="Times New Roman"/>
      <w:sz w:val="20"/>
      <w:szCs w:val="20"/>
      <w:lang w:eastAsia="pl-PL"/>
    </w:rPr>
  </w:style>
  <w:style w:type="paragraph" w:customStyle="1" w:styleId="StylNagwek2Automatyczny">
    <w:name w:val="Styl Nagłówek 2 + Automatyczny"/>
    <w:basedOn w:val="Nagwek2"/>
    <w:link w:val="StylNagwek2AutomatycznyZnak1"/>
    <w:rsid w:val="009140E5"/>
    <w:pPr>
      <w:keepLines w:val="0"/>
      <w:spacing w:before="240" w:after="60" w:line="360" w:lineRule="auto"/>
      <w:jc w:val="both"/>
    </w:pPr>
    <w:rPr>
      <w:rFonts w:ascii="Tahoma" w:eastAsia="Times New Roman" w:hAnsi="Tahoma" w:cs="Tahoma"/>
      <w:caps/>
      <w:color w:val="auto"/>
      <w:sz w:val="20"/>
      <w:szCs w:val="20"/>
      <w:lang w:eastAsia="pl-PL"/>
    </w:rPr>
  </w:style>
  <w:style w:type="paragraph" w:customStyle="1" w:styleId="WYpunkt">
    <w:name w:val="WYpunkt"/>
    <w:basedOn w:val="Normalny"/>
    <w:rsid w:val="009140E5"/>
    <w:pPr>
      <w:numPr>
        <w:numId w:val="6"/>
      </w:numPr>
      <w:spacing w:after="0" w:line="360" w:lineRule="auto"/>
    </w:pPr>
    <w:rPr>
      <w:rFonts w:ascii="Tahoma" w:eastAsia="Times New Roman" w:hAnsi="Tahoma" w:cs="Times New Roman"/>
      <w:sz w:val="20"/>
      <w:szCs w:val="20"/>
      <w:lang w:eastAsia="pl-PL"/>
    </w:rPr>
  </w:style>
  <w:style w:type="paragraph" w:customStyle="1" w:styleId="Inteligentne">
    <w:name w:val="Inteligentne"/>
    <w:basedOn w:val="StylNagwek2Automatyczny"/>
    <w:qFormat/>
    <w:rsid w:val="009140E5"/>
    <w:pPr>
      <w:numPr>
        <w:ilvl w:val="1"/>
      </w:numPr>
    </w:pPr>
  </w:style>
  <w:style w:type="character" w:customStyle="1" w:styleId="StylNagwek2AutomatycznyZnak1">
    <w:name w:val="Styl Nagłówek 2 + Automatyczny Znak1"/>
    <w:basedOn w:val="Domylnaczcionkaakapitu"/>
    <w:link w:val="StylNagwek2Automatyczny"/>
    <w:rsid w:val="009140E5"/>
    <w:rPr>
      <w:rFonts w:ascii="Tahoma" w:eastAsia="Times New Roman" w:hAnsi="Tahoma" w:cs="Tahoma"/>
      <w:b/>
      <w:bCs/>
      <w:caps/>
      <w:sz w:val="20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9140E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76754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76754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76754"/>
    <w:rPr>
      <w:vertAlign w:val="superscript"/>
    </w:rPr>
  </w:style>
  <w:style w:type="character" w:customStyle="1" w:styleId="form-control-readonly">
    <w:name w:val="form-control-readonly"/>
    <w:basedOn w:val="Domylnaczcionkaakapitu"/>
    <w:rsid w:val="00B56DE8"/>
  </w:style>
  <w:style w:type="paragraph" w:customStyle="1" w:styleId="Default">
    <w:name w:val="Default"/>
    <w:rsid w:val="0014713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906E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906EE"/>
    <w:pPr>
      <w:spacing w:after="160"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906EE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1928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90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24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0177992-5493-418E-8C43-BFA05DE33F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6</Pages>
  <Words>1614</Words>
  <Characters>9684</Characters>
  <Application>Microsoft Office Word</Application>
  <DocSecurity>0</DocSecurity>
  <Lines>80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UAM</dc:creator>
  <cp:lastModifiedBy>PD</cp:lastModifiedBy>
  <cp:revision>4</cp:revision>
  <cp:lastPrinted>2011-05-25T06:39:00Z</cp:lastPrinted>
  <dcterms:created xsi:type="dcterms:W3CDTF">2025-11-05T13:01:00Z</dcterms:created>
  <dcterms:modified xsi:type="dcterms:W3CDTF">2025-11-14T10:28:00Z</dcterms:modified>
</cp:coreProperties>
</file>