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BFC5E" w14:textId="77777777" w:rsidR="00843A88" w:rsidRPr="00AD45A9" w:rsidRDefault="004B3DF4" w:rsidP="00A77156">
      <w:pPr>
        <w:jc w:val="right"/>
        <w:rPr>
          <w:rFonts w:ascii="Arial" w:hAnsi="Arial" w:cs="Arial"/>
          <w:sz w:val="24"/>
          <w:szCs w:val="24"/>
        </w:rPr>
      </w:pPr>
      <w:r w:rsidRPr="004B3DF4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4B3DF4">
        <w:rPr>
          <w:rFonts w:ascii="Arial" w:hAnsi="Arial" w:cs="Arial"/>
          <w:sz w:val="24"/>
          <w:szCs w:val="24"/>
        </w:rPr>
        <w:t>2025-12-05</w:t>
      </w:r>
    </w:p>
    <w:p w14:paraId="7EDD9F46" w14:textId="77777777" w:rsidR="004B3DF4" w:rsidRPr="004B3DF4" w:rsidRDefault="004B3DF4" w:rsidP="00A77156">
      <w:pPr>
        <w:rPr>
          <w:rFonts w:ascii="Arial" w:hAnsi="Arial" w:cs="Arial"/>
          <w:b/>
          <w:bCs/>
          <w:sz w:val="24"/>
          <w:szCs w:val="24"/>
        </w:rPr>
      </w:pPr>
      <w:r w:rsidRPr="004B3DF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7344DD2" w14:textId="77777777" w:rsidR="00843A88" w:rsidRPr="00AD45A9" w:rsidRDefault="004B3DF4" w:rsidP="00A77156">
      <w:pPr>
        <w:rPr>
          <w:rFonts w:ascii="Arial" w:hAnsi="Arial" w:cs="Arial"/>
          <w:b/>
          <w:bCs/>
          <w:sz w:val="24"/>
          <w:szCs w:val="24"/>
        </w:rPr>
      </w:pPr>
      <w:r w:rsidRPr="004B3DF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C9A41D6" w14:textId="77777777" w:rsidR="00843A88" w:rsidRPr="00AD45A9" w:rsidRDefault="004B3DF4" w:rsidP="00A77156">
      <w:pPr>
        <w:rPr>
          <w:rFonts w:ascii="Arial" w:hAnsi="Arial" w:cs="Arial"/>
          <w:sz w:val="24"/>
          <w:szCs w:val="24"/>
        </w:rPr>
      </w:pPr>
      <w:r w:rsidRPr="004B3DF4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B3DF4">
        <w:rPr>
          <w:rFonts w:ascii="Arial" w:hAnsi="Arial" w:cs="Arial"/>
          <w:sz w:val="24"/>
          <w:szCs w:val="24"/>
        </w:rPr>
        <w:t>7/19</w:t>
      </w:r>
    </w:p>
    <w:p w14:paraId="54DC92B2" w14:textId="77777777" w:rsidR="00843A88" w:rsidRPr="00AD45A9" w:rsidRDefault="004B3DF4" w:rsidP="00A77156">
      <w:pPr>
        <w:rPr>
          <w:rFonts w:ascii="Arial" w:hAnsi="Arial" w:cs="Arial"/>
          <w:sz w:val="24"/>
          <w:szCs w:val="24"/>
        </w:rPr>
      </w:pPr>
      <w:r w:rsidRPr="004B3DF4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B3DF4">
        <w:rPr>
          <w:rFonts w:ascii="Arial" w:hAnsi="Arial" w:cs="Arial"/>
          <w:sz w:val="24"/>
          <w:szCs w:val="24"/>
        </w:rPr>
        <w:t>Poznań</w:t>
      </w:r>
    </w:p>
    <w:p w14:paraId="27BB6A10" w14:textId="77777777" w:rsidR="00A77156" w:rsidRDefault="00A77156" w:rsidP="00A7715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53D99E3" w14:textId="3CC9E0A2" w:rsidR="00843A88" w:rsidRPr="00AD45A9" w:rsidRDefault="00843A88" w:rsidP="00A7715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7455627" w14:textId="77777777" w:rsidR="00843A88" w:rsidRDefault="00843A88" w:rsidP="00A7715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C806733" w14:textId="77777777" w:rsidR="00A77156" w:rsidRDefault="00A77156" w:rsidP="00A7715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A071B51" w14:textId="77777777" w:rsidR="004E4B64" w:rsidRPr="004E4B64" w:rsidRDefault="004E4B64" w:rsidP="00A7715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2E0AFABB" w14:textId="77777777" w:rsidTr="00FD4AEC">
        <w:tc>
          <w:tcPr>
            <w:tcW w:w="2269" w:type="dxa"/>
          </w:tcPr>
          <w:p w14:paraId="3DAFC3B9" w14:textId="77777777" w:rsidR="004E4B64" w:rsidRPr="004E4B64" w:rsidRDefault="004E4B64" w:rsidP="00A7715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AF46D1F" w14:textId="77777777" w:rsidR="004E4B64" w:rsidRPr="004E4B64" w:rsidRDefault="004B3DF4" w:rsidP="00A7715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3DF4">
              <w:rPr>
                <w:rFonts w:ascii="Arial" w:hAnsi="Arial" w:cs="Arial"/>
                <w:bCs/>
                <w:sz w:val="24"/>
                <w:szCs w:val="24"/>
              </w:rPr>
              <w:t>Zakup trzech agregatów prądotwórczych na potrzeby Szpitala Wojewódzkiego w Poznaniu w ramach realizacji Programu Ochrony Ludności i Obrony Cywilnej na lata 2025-2026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B3DF4" w:rsidRPr="004E4B64" w14:paraId="6FCC34B2" w14:textId="77777777" w:rsidTr="00BD1FEC">
        <w:tc>
          <w:tcPr>
            <w:tcW w:w="2269" w:type="dxa"/>
          </w:tcPr>
          <w:p w14:paraId="7641A1CF" w14:textId="77777777" w:rsidR="004B3DF4" w:rsidRPr="004E4B64" w:rsidRDefault="004B3DF4" w:rsidP="00A7715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EE98626" w14:textId="77777777" w:rsidR="004B3DF4" w:rsidRPr="004E4B64" w:rsidRDefault="004B3DF4" w:rsidP="00A7715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3DF4">
              <w:rPr>
                <w:rFonts w:ascii="Arial" w:hAnsi="Arial" w:cs="Arial"/>
                <w:bCs/>
                <w:sz w:val="24"/>
                <w:szCs w:val="24"/>
              </w:rPr>
              <w:t>SZW/DZP/166/2025</w:t>
            </w:r>
          </w:p>
        </w:tc>
      </w:tr>
    </w:tbl>
    <w:p w14:paraId="080E8927" w14:textId="77777777" w:rsidR="004E4B64" w:rsidRDefault="004E4B64" w:rsidP="00A7715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21B7FCD0" w14:textId="77777777" w:rsidR="00A77156" w:rsidRPr="00AD45A9" w:rsidRDefault="00A77156" w:rsidP="00A7715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77859670" w14:textId="77777777" w:rsidTr="00C46732">
        <w:tc>
          <w:tcPr>
            <w:tcW w:w="9330" w:type="dxa"/>
            <w:shd w:val="clear" w:color="auto" w:fill="F2F2F2"/>
            <w:hideMark/>
          </w:tcPr>
          <w:p w14:paraId="30B053A4" w14:textId="77777777" w:rsidR="00843A88" w:rsidRPr="00AD45A9" w:rsidRDefault="00843A88" w:rsidP="00A7715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2B28C9C" w14:textId="77777777" w:rsidR="00A77156" w:rsidRDefault="00A77156" w:rsidP="00A77156">
      <w:pPr>
        <w:jc w:val="both"/>
        <w:rPr>
          <w:rFonts w:ascii="Arial" w:hAnsi="Arial" w:cs="Arial"/>
          <w:sz w:val="24"/>
          <w:szCs w:val="24"/>
        </w:rPr>
      </w:pPr>
    </w:p>
    <w:p w14:paraId="408B3F02" w14:textId="0DEEE9B5" w:rsidR="0012774F" w:rsidRPr="00E935D6" w:rsidRDefault="00520165" w:rsidP="00A7715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B3DF4" w:rsidRPr="004B3DF4">
        <w:rPr>
          <w:rFonts w:ascii="Arial" w:hAnsi="Arial" w:cs="Arial"/>
          <w:b/>
          <w:sz w:val="24"/>
          <w:szCs w:val="24"/>
        </w:rPr>
        <w:t>Szpital Wojewódzki w Poznaniu</w:t>
      </w:r>
      <w:r w:rsidR="00A77156">
        <w:rPr>
          <w:rFonts w:ascii="Arial" w:hAnsi="Arial" w:cs="Arial"/>
          <w:b/>
          <w:sz w:val="24"/>
          <w:szCs w:val="24"/>
        </w:rPr>
        <w:t xml:space="preserve">, </w:t>
      </w:r>
      <w:r w:rsidR="004B3DF4" w:rsidRPr="004B3DF4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B3DF4" w:rsidRPr="004B3DF4">
        <w:rPr>
          <w:rFonts w:ascii="Arial" w:hAnsi="Arial" w:cs="Arial"/>
          <w:sz w:val="24"/>
          <w:szCs w:val="24"/>
        </w:rPr>
        <w:t>(</w:t>
      </w:r>
      <w:proofErr w:type="spellStart"/>
      <w:r w:rsidR="004B3DF4" w:rsidRPr="004B3DF4">
        <w:rPr>
          <w:rFonts w:ascii="Arial" w:hAnsi="Arial" w:cs="Arial"/>
          <w:sz w:val="24"/>
          <w:szCs w:val="24"/>
        </w:rPr>
        <w:t>t.j</w:t>
      </w:r>
      <w:proofErr w:type="spellEnd"/>
      <w:r w:rsidR="004B3DF4" w:rsidRPr="004B3DF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B3DF4" w:rsidRPr="004B3DF4">
        <w:rPr>
          <w:rFonts w:ascii="Arial" w:hAnsi="Arial" w:cs="Arial"/>
          <w:sz w:val="24"/>
          <w:szCs w:val="24"/>
        </w:rPr>
        <w:t>późn</w:t>
      </w:r>
      <w:proofErr w:type="spellEnd"/>
      <w:r w:rsidR="004B3DF4" w:rsidRPr="004B3DF4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3DF4" w:rsidRPr="00E935D6" w14:paraId="5B547720" w14:textId="77777777" w:rsidTr="00BD1FEC">
        <w:tc>
          <w:tcPr>
            <w:tcW w:w="9356" w:type="dxa"/>
          </w:tcPr>
          <w:p w14:paraId="0DC0C6DB" w14:textId="77777777" w:rsidR="00A77156" w:rsidRDefault="00A77156" w:rsidP="00A77156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DD923C" w14:textId="21888771" w:rsidR="004B3DF4" w:rsidRPr="004B3DF4" w:rsidRDefault="004B3DF4" w:rsidP="00A7715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DF4">
              <w:rPr>
                <w:rFonts w:ascii="Arial" w:hAnsi="Arial" w:cs="Arial"/>
                <w:sz w:val="24"/>
                <w:szCs w:val="24"/>
              </w:rPr>
              <w:t>- Czy dopuszczacie dla opisu nr 1 w OPZ agregat prądotwórczy z systemem wtrysku paliwa MEUI? (Opis: ciśnienie paliwa jest generowanie mechanicznie, natomiast sterowanie jest elektroniczne za pomocą elektronicznej jednostki ECM silnika)? Odpowiedź: Zgodnie z OPZ.</w:t>
            </w:r>
          </w:p>
          <w:p w14:paraId="6C3FDF03" w14:textId="77777777" w:rsidR="004B3DF4" w:rsidRPr="004B3DF4" w:rsidRDefault="004B3DF4" w:rsidP="00A7715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DF4">
              <w:rPr>
                <w:rFonts w:ascii="Arial" w:hAnsi="Arial" w:cs="Arial"/>
                <w:sz w:val="24"/>
                <w:szCs w:val="24"/>
              </w:rPr>
              <w:t>- Czy dopuszczacie dla opisu nr 1 w OPZ agregat prądotwórczy z wlewem paliwa wewnątrz obudowy, który jest zabezpieczony drzwiami obudowy zamykanymi na klucz? Takie rozwiązanie nie przeszkadza w tankowaniu podczas pracy agregatu. Odpowiedź: Zgodnie z OPZ.</w:t>
            </w:r>
          </w:p>
          <w:p w14:paraId="695B6069" w14:textId="77777777" w:rsidR="004B3DF4" w:rsidRPr="004B3DF4" w:rsidRDefault="004B3DF4" w:rsidP="00A7715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DF4">
              <w:rPr>
                <w:rFonts w:ascii="Arial" w:hAnsi="Arial" w:cs="Arial"/>
                <w:sz w:val="24"/>
                <w:szCs w:val="24"/>
              </w:rPr>
              <w:t>- Czy dopuszczacie dla opisu nr 1 w OPZ agregat prądotwórczy ze wzbudzeniem prądnicy IE bez możliwości generowania prądów zwarciowych minimum 300% przez minimum 10s? Odpowiedź: Zgodnie z OPZ.</w:t>
            </w:r>
          </w:p>
          <w:p w14:paraId="718E92C1" w14:textId="77777777" w:rsidR="004B3DF4" w:rsidRPr="004B3DF4" w:rsidRDefault="004B3DF4" w:rsidP="00A7715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DF4">
              <w:rPr>
                <w:rFonts w:ascii="Arial" w:hAnsi="Arial" w:cs="Arial"/>
                <w:sz w:val="24"/>
                <w:szCs w:val="24"/>
              </w:rPr>
              <w:t>- Czy dopuszczacie dla opisu nr 2 w OPZ agregat prądotwórczy z systemem bezpośredniego wtrysku paliwa i pompą paliwa sterowaną elektronicznie? Odpowiedź: Zgodnie z OPZ.</w:t>
            </w:r>
          </w:p>
          <w:p w14:paraId="05A0E490" w14:textId="77777777" w:rsidR="004B3DF4" w:rsidRPr="004B3DF4" w:rsidRDefault="004B3DF4" w:rsidP="00A7715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DF4">
              <w:rPr>
                <w:rFonts w:ascii="Arial" w:hAnsi="Arial" w:cs="Arial"/>
                <w:sz w:val="24"/>
                <w:szCs w:val="24"/>
              </w:rPr>
              <w:t>- Czy dopuszczacie dla opisu nr 2 w OPZ agregat prądotwórczy z wlewem paliwa wewnątrz obudowy, który jest zabezpieczony drzwiami obudowy zamykanymi na klucz? Takie rozwiązanie nie przeszkadza w tankowaniu podczas pracy agregatu. Odpowiedź: Zgodnie z OPZ.</w:t>
            </w:r>
          </w:p>
          <w:p w14:paraId="086D11E7" w14:textId="77777777" w:rsidR="004B3DF4" w:rsidRPr="004E4B64" w:rsidRDefault="004B3DF4" w:rsidP="00A7715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DF4">
              <w:rPr>
                <w:rFonts w:ascii="Arial" w:hAnsi="Arial" w:cs="Arial"/>
                <w:sz w:val="24"/>
                <w:szCs w:val="24"/>
              </w:rPr>
              <w:t>- Czy dopuszczacie dla opisu nr 2 w OPZ agregat prądotwórczy ze wzbudzeniem prądnicy IE bez możliwości generowania prądów zwarciowych minimum 300% przez minimum 10s? Odpowiedź: Zgodnie z OPZ.</w:t>
            </w:r>
          </w:p>
        </w:tc>
      </w:tr>
    </w:tbl>
    <w:p w14:paraId="526AE6E8" w14:textId="77777777" w:rsidR="00BE7BFD" w:rsidRPr="00E935D6" w:rsidRDefault="00BE7BFD" w:rsidP="00A77156">
      <w:pPr>
        <w:jc w:val="both"/>
        <w:rPr>
          <w:rFonts w:ascii="Arial" w:hAnsi="Arial" w:cs="Arial"/>
          <w:sz w:val="22"/>
          <w:szCs w:val="22"/>
        </w:rPr>
      </w:pPr>
    </w:p>
    <w:p w14:paraId="6A293BC7" w14:textId="77777777" w:rsidR="006D4AB3" w:rsidRDefault="006D4AB3" w:rsidP="00A7715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5A59AFB" w14:textId="77777777" w:rsidR="00A77156" w:rsidRDefault="00A77156" w:rsidP="00A7715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134DDF0" w14:textId="77777777" w:rsidR="00A77156" w:rsidRPr="00756533" w:rsidRDefault="00A77156" w:rsidP="00A77156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63460B85" w14:textId="00EC7D60" w:rsidR="00A77156" w:rsidRPr="00A77156" w:rsidRDefault="00A77156" w:rsidP="00A77156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sectPr w:rsidR="00A77156" w:rsidRPr="00A7715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7E2F0" w14:textId="77777777" w:rsidR="00BA3F5D" w:rsidRDefault="00BA3F5D">
      <w:r>
        <w:separator/>
      </w:r>
    </w:p>
  </w:endnote>
  <w:endnote w:type="continuationSeparator" w:id="0">
    <w:p w14:paraId="6C3F0B72" w14:textId="77777777" w:rsidR="00BA3F5D" w:rsidRDefault="00BA3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709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BF2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ED58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E2463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D6B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22D6B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94C914" w14:textId="77777777" w:rsidR="006D4AB3" w:rsidRDefault="006D4AB3">
    <w:pPr>
      <w:pStyle w:val="Stopka"/>
      <w:tabs>
        <w:tab w:val="clear" w:pos="4536"/>
        <w:tab w:val="left" w:pos="6237"/>
      </w:tabs>
    </w:pPr>
  </w:p>
  <w:p w14:paraId="7EF2FB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607B1" w14:textId="77777777" w:rsidR="00BA3F5D" w:rsidRDefault="00BA3F5D">
      <w:r>
        <w:separator/>
      </w:r>
    </w:p>
  </w:footnote>
  <w:footnote w:type="continuationSeparator" w:id="0">
    <w:p w14:paraId="3907F1D5" w14:textId="77777777" w:rsidR="00BA3F5D" w:rsidRDefault="00BA3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87C9" w14:textId="77777777" w:rsidR="004B3DF4" w:rsidRDefault="004B3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97B17" w14:textId="77777777" w:rsidR="004B3DF4" w:rsidRDefault="004B3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9E2DB" w14:textId="77777777" w:rsidR="004B3DF4" w:rsidRDefault="004B3D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221111">
    <w:abstractNumId w:val="3"/>
  </w:num>
  <w:num w:numId="2" w16cid:durableId="1736707421">
    <w:abstractNumId w:val="6"/>
  </w:num>
  <w:num w:numId="3" w16cid:durableId="1660965616">
    <w:abstractNumId w:val="2"/>
  </w:num>
  <w:num w:numId="4" w16cid:durableId="13266250">
    <w:abstractNumId w:val="5"/>
  </w:num>
  <w:num w:numId="5" w16cid:durableId="1833910786">
    <w:abstractNumId w:val="0"/>
  </w:num>
  <w:num w:numId="6" w16cid:durableId="241570823">
    <w:abstractNumId w:val="1"/>
  </w:num>
  <w:num w:numId="7" w16cid:durableId="2381745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5F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B3DF4"/>
    <w:rsid w:val="004E4B64"/>
    <w:rsid w:val="005144A9"/>
    <w:rsid w:val="00520165"/>
    <w:rsid w:val="005B1B08"/>
    <w:rsid w:val="00632C3C"/>
    <w:rsid w:val="00662BDB"/>
    <w:rsid w:val="006A5DF1"/>
    <w:rsid w:val="006B7198"/>
    <w:rsid w:val="006D15F5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77156"/>
    <w:rsid w:val="00A905AC"/>
    <w:rsid w:val="00BA3F5D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D68B3A"/>
  <w15:chartTrackingRefBased/>
  <w15:docId w15:val="{329ED6A5-5575-408D-BE1C-CB1C99CF5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7715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2025-12-05T09:01:00Z</cp:lastPrinted>
  <dcterms:created xsi:type="dcterms:W3CDTF">2025-12-05T09:02:00Z</dcterms:created>
  <dcterms:modified xsi:type="dcterms:W3CDTF">2025-12-05T09:02:00Z</dcterms:modified>
</cp:coreProperties>
</file>