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16B05" w14:textId="77777777" w:rsidR="00E50CD1" w:rsidRPr="009B3083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2"/>
        <w:gridCol w:w="3187"/>
        <w:gridCol w:w="1344"/>
        <w:gridCol w:w="1695"/>
        <w:gridCol w:w="1787"/>
        <w:gridCol w:w="1603"/>
        <w:gridCol w:w="1375"/>
        <w:gridCol w:w="1886"/>
        <w:gridCol w:w="1883"/>
      </w:tblGrid>
      <w:tr w:rsidR="00BC2D44" w:rsidRPr="009B3083" w14:paraId="7D478B00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23840B" w14:textId="77777777" w:rsidR="00BC2D44" w:rsidRPr="009B3083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9B3083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D830B" w14:textId="77777777" w:rsidR="00BC2D44" w:rsidRPr="009B3083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9B3083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E93029" w14:textId="77777777" w:rsidR="00BC2D44" w:rsidRPr="009B3083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9B3083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E975B3" w14:textId="77777777" w:rsidR="00BC2D44" w:rsidRPr="009B3083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B3083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85547F0" w14:textId="77777777" w:rsidR="00BC2D44" w:rsidRPr="009B3083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9B3083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B5C250" w14:textId="77777777" w:rsidR="00BC2D44" w:rsidRPr="009B3083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9B3083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EC6848" w14:textId="77777777" w:rsidR="00BC2D44" w:rsidRPr="009B3083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B3083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695750" w14:textId="77777777" w:rsidR="00BC2D44" w:rsidRPr="009B3083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9B3083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9B3083" w14:paraId="46E3824C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AC716B" w14:textId="77777777" w:rsidR="00BC2D44" w:rsidRPr="009B3083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9B3083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7D76F" w14:textId="1890F103" w:rsidR="00BC2D44" w:rsidRPr="009B3083" w:rsidRDefault="00FE175F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Moduł PICCO do monitorów firmy GE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6094B0" w14:textId="14860769" w:rsidR="00BC2D44" w:rsidRPr="009B3083" w:rsidRDefault="00FE175F" w:rsidP="004369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BC2D44" w:rsidRPr="009B3083">
              <w:rPr>
                <w:rFonts w:ascii="Arial" w:hAnsi="Arial" w:cs="Arial"/>
                <w:b/>
                <w:sz w:val="22"/>
                <w:szCs w:val="22"/>
              </w:rPr>
              <w:t xml:space="preserve">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351C33" w14:textId="77777777" w:rsidR="00BC2D44" w:rsidRPr="009B3083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879889" w14:textId="77777777" w:rsidR="00BC2D44" w:rsidRPr="009B3083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CF38899" w14:textId="77777777" w:rsidR="00BC2D44" w:rsidRPr="009B3083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05CC44B4" w14:textId="77777777" w:rsidR="00BC2D44" w:rsidRPr="009B3083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746F2E" w14:textId="77777777" w:rsidR="00BC2D44" w:rsidRPr="009B3083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D9FD9E" w14:textId="77777777" w:rsidR="00BC2D44" w:rsidRPr="009B3083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10A66AB" w14:textId="77777777" w:rsidR="00E50CD1" w:rsidRPr="009B3083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2711656C" w14:textId="77777777" w:rsidR="00E50CD1" w:rsidRPr="009B3083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8320"/>
        <w:gridCol w:w="3000"/>
        <w:gridCol w:w="2720"/>
      </w:tblGrid>
      <w:tr w:rsidR="00E50CD1" w:rsidRPr="009B3083" w14:paraId="09A7ACD2" w14:textId="77777777" w:rsidTr="00C8739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6C95A8" w14:textId="77777777" w:rsidR="00E50CD1" w:rsidRPr="009B3083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1DB63B6E" w14:textId="77777777" w:rsidR="00E50CD1" w:rsidRPr="009B3083" w:rsidRDefault="00E50CD1" w:rsidP="004369F7">
            <w:pPr>
              <w:jc w:val="center"/>
              <w:rPr>
                <w:rFonts w:ascii="Arial" w:hAnsi="Arial" w:cs="Arial"/>
              </w:rPr>
            </w:pPr>
            <w:r w:rsidRPr="009B3083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2A5ED" w14:textId="77777777" w:rsidR="00E50CD1" w:rsidRPr="009B3083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2D74736E" w14:textId="77777777" w:rsidR="00E50CD1" w:rsidRPr="009B3083" w:rsidRDefault="00E50CD1" w:rsidP="004369F7">
            <w:pPr>
              <w:jc w:val="center"/>
              <w:rPr>
                <w:rFonts w:ascii="Arial" w:hAnsi="Arial" w:cs="Arial"/>
              </w:rPr>
            </w:pPr>
            <w:r w:rsidRPr="009B3083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10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D0007" w14:textId="77777777" w:rsidR="00E50CD1" w:rsidRPr="009B3083" w:rsidRDefault="00E50CD1" w:rsidP="00836C82">
            <w:pPr>
              <w:jc w:val="center"/>
              <w:rPr>
                <w:rFonts w:ascii="Arial" w:hAnsi="Arial" w:cs="Arial"/>
              </w:rPr>
            </w:pPr>
            <w:r w:rsidRPr="009B3083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76E7CE" w14:textId="77777777" w:rsidR="00E50CD1" w:rsidRPr="009B3083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9B3083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9B308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B3083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9B3083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9B308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9B3083" w14:paraId="3AEC3F5E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9DA5BF" w14:textId="77777777" w:rsidR="004369F7" w:rsidRPr="009B3083" w:rsidRDefault="005B1D23" w:rsidP="004369F7">
            <w:pPr>
              <w:ind w:left="360"/>
              <w:rPr>
                <w:rFonts w:ascii="Arial" w:hAnsi="Arial" w:cs="Arial"/>
                <w:b/>
              </w:rPr>
            </w:pPr>
            <w:r w:rsidRPr="009B3083">
              <w:rPr>
                <w:rFonts w:ascii="Arial" w:hAnsi="Arial" w:cs="Arial"/>
                <w:b/>
                <w:sz w:val="22"/>
                <w:szCs w:val="22"/>
              </w:rPr>
              <w:t>Wymagania podstawowe:</w:t>
            </w:r>
          </w:p>
        </w:tc>
      </w:tr>
      <w:tr w:rsidR="0022494B" w:rsidRPr="009B3083" w14:paraId="29C7553E" w14:textId="77777777" w:rsidTr="006770A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7CEB9" w14:textId="77777777" w:rsidR="0022494B" w:rsidRPr="009B3083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D2386B" w14:textId="728F9BA8" w:rsidR="0022494B" w:rsidRPr="009B3083" w:rsidRDefault="002B2DFF" w:rsidP="0022494B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Moduł do pomiaru rzutu minutowego serca metodą analizy kształtu fali ciśnienia tętniczego, kalibrowany metodą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termodylucji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przepłucnej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0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B36F7" w14:textId="77777777" w:rsidR="0022494B" w:rsidRPr="009B3083" w:rsidRDefault="0022494B" w:rsidP="0022494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087041" w14:textId="77777777" w:rsidR="0022494B" w:rsidRPr="009B3083" w:rsidRDefault="0022494B" w:rsidP="0022494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2494B" w:rsidRPr="009B3083" w14:paraId="71AA622D" w14:textId="77777777" w:rsidTr="00901E2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DE704" w14:textId="77777777" w:rsidR="0022494B" w:rsidRPr="009B3083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3466D6" w14:textId="1E709778" w:rsidR="0022494B" w:rsidRPr="009B3083" w:rsidRDefault="00360A24" w:rsidP="0022494B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Moduł kompatybilny z posiadanymi kardiomonitorami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Carescape</w:t>
            </w:r>
            <w:proofErr w:type="spellEnd"/>
          </w:p>
        </w:tc>
        <w:tc>
          <w:tcPr>
            <w:tcW w:w="10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9E62E" w14:textId="760FBCA1" w:rsidR="0022494B" w:rsidRPr="009B3083" w:rsidRDefault="0022494B" w:rsidP="0022494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01C4C" w14:textId="77777777" w:rsidR="0022494B" w:rsidRPr="009B3083" w:rsidRDefault="0022494B" w:rsidP="0022494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22494B" w:rsidRPr="009B3083" w14:paraId="3146FEC0" w14:textId="77777777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55EFF" w14:textId="77777777" w:rsidR="0022494B" w:rsidRPr="009B3083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A1FDA" w14:textId="2B04A4AD" w:rsidR="0022494B" w:rsidRPr="009B3083" w:rsidRDefault="00360A24" w:rsidP="0022494B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W komplecie z modułem kompletny wielorazowy przewód umożliwiający podłączenie jednorazowych zestawów pomiarowych PICCO</w:t>
            </w:r>
          </w:p>
        </w:tc>
        <w:tc>
          <w:tcPr>
            <w:tcW w:w="10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C49F0D" w14:textId="77777777" w:rsidR="0022494B" w:rsidRPr="009B3083" w:rsidRDefault="0022494B" w:rsidP="0022494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679AF" w14:textId="77777777" w:rsidR="0022494B" w:rsidRPr="009B3083" w:rsidRDefault="0022494B" w:rsidP="0022494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F2AC3" w:rsidRPr="009B3083" w14:paraId="4CD0E035" w14:textId="77777777" w:rsidTr="002319F8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E84CA3" w14:textId="062F6147" w:rsidR="00BF2AC3" w:rsidRPr="009B3083" w:rsidRDefault="00BF2AC3" w:rsidP="00BF2AC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Inne Wymagania </w:t>
            </w:r>
            <w:r w:rsidRPr="009B3083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BF2AC3" w:rsidRPr="009B3083" w14:paraId="03D28286" w14:textId="77777777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626AD" w14:textId="77777777" w:rsidR="00BF2AC3" w:rsidRPr="009B3083" w:rsidRDefault="00BF2AC3" w:rsidP="00BF2AC3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67106" w14:textId="1D631737" w:rsidR="00BF2AC3" w:rsidRPr="00CF3BF5" w:rsidRDefault="00BF2AC3" w:rsidP="00BF2AC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F3BF5">
              <w:rPr>
                <w:rFonts w:ascii="Arial" w:hAnsi="Arial" w:cs="Arial"/>
                <w:spacing w:val="-1"/>
              </w:rPr>
              <w:t>Of</w:t>
            </w:r>
            <w:r w:rsidRPr="00CF3BF5">
              <w:rPr>
                <w:rFonts w:ascii="Arial" w:hAnsi="Arial" w:cs="Arial"/>
                <w:spacing w:val="-2"/>
              </w:rPr>
              <w:t>e</w:t>
            </w:r>
            <w:r w:rsidRPr="00CF3BF5">
              <w:rPr>
                <w:rFonts w:ascii="Arial" w:hAnsi="Arial" w:cs="Arial"/>
                <w:spacing w:val="-1"/>
              </w:rPr>
              <w:t>r</w:t>
            </w:r>
            <w:r w:rsidRPr="00CF3BF5">
              <w:rPr>
                <w:rFonts w:ascii="Arial" w:hAnsi="Arial" w:cs="Arial"/>
                <w:spacing w:val="1"/>
              </w:rPr>
              <w:t>o</w:t>
            </w:r>
            <w:r w:rsidRPr="00CF3BF5">
              <w:rPr>
                <w:rFonts w:ascii="Arial" w:hAnsi="Arial" w:cs="Arial"/>
                <w:spacing w:val="-3"/>
              </w:rPr>
              <w:t>w</w:t>
            </w:r>
            <w:r w:rsidRPr="00CF3BF5">
              <w:rPr>
                <w:rFonts w:ascii="Arial" w:hAnsi="Arial" w:cs="Arial"/>
              </w:rPr>
              <w:t>a</w:t>
            </w:r>
            <w:r w:rsidRPr="00CF3BF5">
              <w:rPr>
                <w:rFonts w:ascii="Arial" w:hAnsi="Arial" w:cs="Arial"/>
                <w:spacing w:val="3"/>
              </w:rPr>
              <w:t>n</w:t>
            </w:r>
            <w:r w:rsidRPr="00CF3BF5">
              <w:rPr>
                <w:rFonts w:ascii="Arial" w:hAnsi="Arial" w:cs="Arial"/>
              </w:rPr>
              <w:t>y</w:t>
            </w:r>
            <w:r w:rsidRPr="00CF3BF5">
              <w:rPr>
                <w:rFonts w:ascii="Arial" w:hAnsi="Arial" w:cs="Arial"/>
                <w:spacing w:val="-3"/>
              </w:rPr>
              <w:t xml:space="preserve"> </w:t>
            </w:r>
            <w:r w:rsidRPr="00CF3BF5">
              <w:rPr>
                <w:rFonts w:ascii="Arial" w:hAnsi="Arial" w:cs="Arial"/>
              </w:rPr>
              <w:t>sprzęt  jest</w:t>
            </w:r>
            <w:r w:rsidRPr="00CF3BF5">
              <w:rPr>
                <w:rFonts w:ascii="Arial" w:hAnsi="Arial" w:cs="Arial"/>
                <w:spacing w:val="1"/>
              </w:rPr>
              <w:t xml:space="preserve"> </w:t>
            </w:r>
            <w:r w:rsidRPr="00CF3BF5">
              <w:rPr>
                <w:rFonts w:ascii="Arial" w:hAnsi="Arial" w:cs="Arial"/>
                <w:spacing w:val="-1"/>
              </w:rPr>
              <w:t>f</w:t>
            </w:r>
            <w:r w:rsidRPr="00CF3BF5">
              <w:rPr>
                <w:rFonts w:ascii="Arial" w:hAnsi="Arial" w:cs="Arial"/>
              </w:rPr>
              <w:t>a</w:t>
            </w:r>
            <w:r w:rsidRPr="00CF3BF5">
              <w:rPr>
                <w:rFonts w:ascii="Arial" w:hAnsi="Arial" w:cs="Arial"/>
                <w:spacing w:val="1"/>
              </w:rPr>
              <w:t>b</w:t>
            </w:r>
            <w:r w:rsidRPr="00CF3BF5">
              <w:rPr>
                <w:rFonts w:ascii="Arial" w:hAnsi="Arial" w:cs="Arial"/>
                <w:spacing w:val="-1"/>
              </w:rPr>
              <w:t>r</w:t>
            </w:r>
            <w:r w:rsidRPr="00CF3BF5">
              <w:rPr>
                <w:rFonts w:ascii="Arial" w:hAnsi="Arial" w:cs="Arial"/>
                <w:spacing w:val="-4"/>
              </w:rPr>
              <w:t>y</w:t>
            </w:r>
            <w:r w:rsidRPr="00CF3BF5">
              <w:rPr>
                <w:rFonts w:ascii="Arial" w:hAnsi="Arial" w:cs="Arial"/>
                <w:spacing w:val="3"/>
              </w:rPr>
              <w:t>c</w:t>
            </w:r>
            <w:r w:rsidRPr="00CF3BF5">
              <w:rPr>
                <w:rFonts w:ascii="Arial" w:hAnsi="Arial" w:cs="Arial"/>
                <w:spacing w:val="-2"/>
              </w:rPr>
              <w:t>z</w:t>
            </w:r>
            <w:r w:rsidRPr="00CF3BF5">
              <w:rPr>
                <w:rFonts w:ascii="Arial" w:hAnsi="Arial" w:cs="Arial"/>
                <w:spacing w:val="1"/>
              </w:rPr>
              <w:t>ni</w:t>
            </w:r>
            <w:r w:rsidRPr="00CF3BF5">
              <w:rPr>
                <w:rFonts w:ascii="Arial" w:hAnsi="Arial" w:cs="Arial"/>
              </w:rPr>
              <w:t>e</w:t>
            </w:r>
            <w:r w:rsidRPr="00CF3BF5">
              <w:rPr>
                <w:rFonts w:ascii="Arial" w:hAnsi="Arial" w:cs="Arial"/>
                <w:spacing w:val="-1"/>
              </w:rPr>
              <w:t xml:space="preserve"> </w:t>
            </w:r>
            <w:r w:rsidRPr="00CF3BF5">
              <w:rPr>
                <w:rFonts w:ascii="Arial" w:hAnsi="Arial" w:cs="Arial"/>
                <w:spacing w:val="1"/>
              </w:rPr>
              <w:t>n</w:t>
            </w:r>
            <w:r w:rsidRPr="00CF3BF5">
              <w:rPr>
                <w:rFonts w:ascii="Arial" w:hAnsi="Arial" w:cs="Arial"/>
                <w:spacing w:val="-1"/>
              </w:rPr>
              <w:t>ow</w:t>
            </w:r>
            <w:r w:rsidRPr="00CF3BF5">
              <w:rPr>
                <w:rFonts w:ascii="Arial" w:hAnsi="Arial" w:cs="Arial"/>
                <w:spacing w:val="-4"/>
              </w:rPr>
              <w:t>y</w:t>
            </w:r>
            <w:r w:rsidRPr="00CF3BF5">
              <w:rPr>
                <w:rFonts w:ascii="Arial" w:hAnsi="Arial" w:cs="Arial"/>
              </w:rPr>
              <w:t xml:space="preserve">, </w:t>
            </w:r>
            <w:r w:rsidRPr="00CF3BF5">
              <w:rPr>
                <w:rFonts w:ascii="Arial" w:hAnsi="Arial" w:cs="Arial"/>
                <w:spacing w:val="1"/>
              </w:rPr>
              <w:t>ni</w:t>
            </w:r>
            <w:r w:rsidRPr="00CF3BF5">
              <w:rPr>
                <w:rFonts w:ascii="Arial" w:hAnsi="Arial" w:cs="Arial"/>
                <w:spacing w:val="-2"/>
              </w:rPr>
              <w:t>e</w:t>
            </w:r>
            <w:r w:rsidRPr="00CF3BF5">
              <w:rPr>
                <w:rFonts w:ascii="Arial" w:hAnsi="Arial" w:cs="Arial"/>
                <w:spacing w:val="1"/>
              </w:rPr>
              <w:t>u</w:t>
            </w:r>
            <w:r w:rsidRPr="00CF3BF5">
              <w:rPr>
                <w:rFonts w:ascii="Arial" w:hAnsi="Arial" w:cs="Arial"/>
                <w:spacing w:val="-2"/>
              </w:rPr>
              <w:t>ż</w:t>
            </w:r>
            <w:r w:rsidRPr="00CF3BF5">
              <w:rPr>
                <w:rFonts w:ascii="Arial" w:hAnsi="Arial" w:cs="Arial"/>
                <w:spacing w:val="-1"/>
              </w:rPr>
              <w:t>y</w:t>
            </w:r>
            <w:r w:rsidRPr="00CF3BF5">
              <w:rPr>
                <w:rFonts w:ascii="Arial" w:hAnsi="Arial" w:cs="Arial"/>
                <w:spacing w:val="-3"/>
              </w:rPr>
              <w:t>w</w:t>
            </w:r>
            <w:r w:rsidRPr="00CF3BF5">
              <w:rPr>
                <w:rFonts w:ascii="Arial" w:hAnsi="Arial" w:cs="Arial"/>
              </w:rPr>
              <w:t>a</w:t>
            </w:r>
            <w:r w:rsidRPr="00CF3BF5">
              <w:rPr>
                <w:rFonts w:ascii="Arial" w:hAnsi="Arial" w:cs="Arial"/>
                <w:spacing w:val="1"/>
              </w:rPr>
              <w:t>n</w:t>
            </w:r>
            <w:r w:rsidRPr="00CF3BF5">
              <w:rPr>
                <w:rFonts w:ascii="Arial" w:hAnsi="Arial" w:cs="Arial"/>
                <w:spacing w:val="-4"/>
              </w:rPr>
              <w:t>y</w:t>
            </w:r>
            <w:r w:rsidRPr="00CF3BF5">
              <w:rPr>
                <w:rFonts w:ascii="Arial" w:hAnsi="Arial" w:cs="Arial"/>
              </w:rPr>
              <w:t>,</w:t>
            </w:r>
            <w:r w:rsidRPr="00CF3BF5">
              <w:rPr>
                <w:rFonts w:ascii="Arial" w:hAnsi="Arial" w:cs="Arial"/>
                <w:spacing w:val="1"/>
              </w:rPr>
              <w:t xml:space="preserve"> ni</w:t>
            </w:r>
            <w:r w:rsidRPr="00CF3BF5">
              <w:rPr>
                <w:rFonts w:ascii="Arial" w:hAnsi="Arial" w:cs="Arial"/>
              </w:rPr>
              <w:t>e</w:t>
            </w:r>
            <w:r w:rsidRPr="00CF3BF5">
              <w:rPr>
                <w:rFonts w:ascii="Arial" w:hAnsi="Arial" w:cs="Arial"/>
                <w:spacing w:val="-1"/>
              </w:rPr>
              <w:t xml:space="preserve"> </w:t>
            </w:r>
            <w:r w:rsidRPr="00CF3BF5">
              <w:rPr>
                <w:rFonts w:ascii="Arial" w:hAnsi="Arial" w:cs="Arial"/>
                <w:spacing w:val="1"/>
              </w:rPr>
              <w:t>p</w:t>
            </w:r>
            <w:r w:rsidRPr="00CF3BF5">
              <w:rPr>
                <w:rFonts w:ascii="Arial" w:hAnsi="Arial" w:cs="Arial"/>
                <w:spacing w:val="-1"/>
              </w:rPr>
              <w:t>ow</w:t>
            </w:r>
            <w:r w:rsidRPr="00CF3BF5">
              <w:rPr>
                <w:rFonts w:ascii="Arial" w:hAnsi="Arial" w:cs="Arial"/>
                <w:spacing w:val="-4"/>
              </w:rPr>
              <w:t>y</w:t>
            </w:r>
            <w:r w:rsidRPr="00CF3BF5">
              <w:rPr>
                <w:rFonts w:ascii="Arial" w:hAnsi="Arial" w:cs="Arial"/>
              </w:rPr>
              <w:t>s</w:t>
            </w:r>
            <w:r w:rsidRPr="00CF3BF5">
              <w:rPr>
                <w:rFonts w:ascii="Arial" w:hAnsi="Arial" w:cs="Arial"/>
                <w:spacing w:val="1"/>
              </w:rPr>
              <w:t>t</w:t>
            </w:r>
            <w:r w:rsidRPr="00CF3BF5">
              <w:rPr>
                <w:rFonts w:ascii="Arial" w:hAnsi="Arial" w:cs="Arial"/>
              </w:rPr>
              <w:t>a</w:t>
            </w:r>
            <w:r w:rsidRPr="00CF3BF5">
              <w:rPr>
                <w:rFonts w:ascii="Arial" w:hAnsi="Arial" w:cs="Arial"/>
                <w:spacing w:val="-3"/>
              </w:rPr>
              <w:t>w</w:t>
            </w:r>
            <w:r w:rsidRPr="00CF3BF5">
              <w:rPr>
                <w:rFonts w:ascii="Arial" w:hAnsi="Arial" w:cs="Arial"/>
                <w:spacing w:val="1"/>
              </w:rPr>
              <w:t>o</w:t>
            </w:r>
            <w:r w:rsidRPr="00CF3BF5">
              <w:rPr>
                <w:rFonts w:ascii="Arial" w:hAnsi="Arial" w:cs="Arial"/>
                <w:spacing w:val="-1"/>
              </w:rPr>
              <w:t>wy</w:t>
            </w:r>
            <w:r w:rsidRPr="00CF3BF5">
              <w:rPr>
                <w:rFonts w:ascii="Arial" w:hAnsi="Arial" w:cs="Arial"/>
              </w:rPr>
              <w:t xml:space="preserve">, rok produkcji 2025. </w:t>
            </w:r>
            <w:r w:rsidRPr="00CF3BF5">
              <w:rPr>
                <w:rFonts w:ascii="Arial" w:hAnsi="Arial" w:cs="Arial"/>
                <w:color w:val="000000"/>
              </w:rPr>
              <w:t xml:space="preserve">Nie dopuszcza się egzemplarzy powystawowych, </w:t>
            </w:r>
            <w:proofErr w:type="spellStart"/>
            <w:r w:rsidRPr="00CF3BF5">
              <w:rPr>
                <w:rFonts w:ascii="Arial" w:hAnsi="Arial" w:cs="Arial"/>
                <w:color w:val="000000"/>
              </w:rPr>
              <w:t>rekondycjonowanych</w:t>
            </w:r>
            <w:proofErr w:type="spellEnd"/>
            <w:r w:rsidRPr="00CF3BF5">
              <w:rPr>
                <w:rFonts w:ascii="Arial" w:hAnsi="Arial" w:cs="Arial"/>
                <w:color w:val="000000"/>
              </w:rPr>
              <w:t>, demonstracyjnych.</w:t>
            </w:r>
          </w:p>
        </w:tc>
        <w:tc>
          <w:tcPr>
            <w:tcW w:w="10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AB32B" w14:textId="77777777" w:rsidR="00BF2AC3" w:rsidRPr="009B3083" w:rsidRDefault="00BF2AC3" w:rsidP="00BF2AC3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8571C" w14:textId="77777777" w:rsidR="00BF2AC3" w:rsidRPr="009B3083" w:rsidRDefault="00BF2AC3" w:rsidP="00BF2AC3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453CB" w:rsidRPr="009B3083" w14:paraId="26877F59" w14:textId="77777777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60EBE" w14:textId="77777777" w:rsidR="006453CB" w:rsidRPr="009B3083" w:rsidRDefault="006453CB" w:rsidP="006453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0747A" w14:textId="0AD3D91E" w:rsidR="006453CB" w:rsidRPr="00CF3BF5" w:rsidRDefault="006453CB" w:rsidP="006453CB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CF3BF5">
              <w:rPr>
                <w:rFonts w:ascii="Arial" w:hAnsi="Arial" w:cs="Arial"/>
              </w:rPr>
              <w:t>Instrukcja</w:t>
            </w:r>
            <w:r w:rsidRPr="00CF3BF5">
              <w:rPr>
                <w:rFonts w:ascii="Arial" w:eastAsia="Times New Roman" w:hAnsi="Arial" w:cs="Arial"/>
              </w:rPr>
              <w:t xml:space="preserve"> </w:t>
            </w:r>
            <w:r w:rsidRPr="00CF3BF5">
              <w:rPr>
                <w:rFonts w:ascii="Arial" w:hAnsi="Arial" w:cs="Arial"/>
              </w:rPr>
              <w:t>obsługi</w:t>
            </w:r>
            <w:r w:rsidRPr="00CF3BF5">
              <w:rPr>
                <w:rFonts w:ascii="Arial" w:eastAsia="Times New Roman" w:hAnsi="Arial" w:cs="Arial"/>
              </w:rPr>
              <w:t xml:space="preserve"> </w:t>
            </w:r>
            <w:r w:rsidRPr="00CF3BF5">
              <w:rPr>
                <w:rFonts w:ascii="Arial" w:hAnsi="Arial" w:cs="Arial"/>
              </w:rPr>
              <w:t>przedmiotu</w:t>
            </w:r>
            <w:r w:rsidRPr="00CF3BF5">
              <w:rPr>
                <w:rFonts w:ascii="Arial" w:eastAsia="Times New Roman" w:hAnsi="Arial" w:cs="Arial"/>
              </w:rPr>
              <w:t xml:space="preserve"> </w:t>
            </w:r>
            <w:r w:rsidRPr="00CF3BF5">
              <w:rPr>
                <w:rFonts w:ascii="Arial" w:hAnsi="Arial" w:cs="Arial"/>
              </w:rPr>
              <w:t>oferty</w:t>
            </w:r>
            <w:r w:rsidRPr="00CF3BF5">
              <w:rPr>
                <w:rFonts w:ascii="Arial" w:eastAsia="Times New Roman" w:hAnsi="Arial" w:cs="Arial"/>
              </w:rPr>
              <w:t xml:space="preserve"> </w:t>
            </w:r>
            <w:r w:rsidRPr="00CF3BF5">
              <w:rPr>
                <w:rFonts w:ascii="Arial" w:hAnsi="Arial" w:cs="Arial"/>
              </w:rPr>
              <w:t>w</w:t>
            </w:r>
            <w:r w:rsidRPr="00CF3BF5">
              <w:rPr>
                <w:rFonts w:ascii="Arial" w:eastAsia="Times New Roman" w:hAnsi="Arial" w:cs="Arial"/>
              </w:rPr>
              <w:t xml:space="preserve"> </w:t>
            </w:r>
            <w:r w:rsidRPr="00CF3BF5">
              <w:rPr>
                <w:rFonts w:ascii="Arial" w:hAnsi="Arial" w:cs="Arial"/>
              </w:rPr>
              <w:t>języku</w:t>
            </w:r>
            <w:r w:rsidRPr="00CF3BF5">
              <w:rPr>
                <w:rFonts w:ascii="Arial" w:eastAsia="Times New Roman" w:hAnsi="Arial" w:cs="Arial"/>
              </w:rPr>
              <w:t xml:space="preserve"> </w:t>
            </w:r>
            <w:r w:rsidRPr="00CF3BF5">
              <w:rPr>
                <w:rFonts w:ascii="Arial" w:hAnsi="Arial" w:cs="Arial"/>
              </w:rPr>
              <w:t xml:space="preserve">polskim (1szt. papierowa lub w wersji elektronicznej – płyta CD lub pendrive - </w:t>
            </w:r>
            <w:r w:rsidRPr="00CF3BF5">
              <w:rPr>
                <w:rFonts w:ascii="Arial" w:hAnsi="Arial" w:cs="Arial"/>
                <w:i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10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1143EA" w14:textId="5E13C431" w:rsidR="006453CB" w:rsidRPr="009B3083" w:rsidRDefault="006453CB" w:rsidP="006453C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672873" w14:textId="77777777" w:rsidR="006453CB" w:rsidRPr="009B3083" w:rsidRDefault="006453CB" w:rsidP="006453C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453CB" w:rsidRPr="009B3083" w14:paraId="4F3FAA29" w14:textId="77777777" w:rsidTr="00C8739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D47D2" w14:textId="77777777" w:rsidR="006453CB" w:rsidRPr="009B3083" w:rsidRDefault="006453CB" w:rsidP="006453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975D7" w14:textId="77777777" w:rsidR="006453CB" w:rsidRPr="00CF3BF5" w:rsidRDefault="006453CB" w:rsidP="006453CB">
            <w:pPr>
              <w:spacing w:line="276" w:lineRule="auto"/>
              <w:rPr>
                <w:rFonts w:ascii="Arial" w:hAnsi="Arial" w:cs="Arial"/>
              </w:rPr>
            </w:pPr>
            <w:r w:rsidRPr="00CF3BF5">
              <w:rPr>
                <w:rFonts w:ascii="Arial" w:hAnsi="Arial" w:cs="Arial"/>
              </w:rPr>
              <w:t xml:space="preserve">Wyrób medyczny oznaczony znakiem CE </w:t>
            </w:r>
          </w:p>
          <w:p w14:paraId="5F29143F" w14:textId="286A793F" w:rsidR="006453CB" w:rsidRPr="00CF3BF5" w:rsidRDefault="006453CB" w:rsidP="006453CB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CF3BF5">
              <w:rPr>
                <w:rFonts w:ascii="Arial" w:hAnsi="Arial" w:cs="Arial"/>
                <w:i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10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FAAC06" w14:textId="77777777" w:rsidR="006453CB" w:rsidRPr="009B3083" w:rsidRDefault="006453CB" w:rsidP="006453C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634AD" w14:textId="77777777" w:rsidR="006453CB" w:rsidRPr="009B3083" w:rsidRDefault="006453CB" w:rsidP="006453C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453CB" w:rsidRPr="009B3083" w14:paraId="357A6599" w14:textId="77777777" w:rsidTr="004C154B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594CD" w14:textId="22C4604C" w:rsidR="006453CB" w:rsidRPr="009B3083" w:rsidRDefault="006453CB" w:rsidP="006453CB">
            <w:p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Warunki gwarancji i serwisu </w:t>
            </w:r>
            <w:r w:rsidRPr="009B3083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6453CB" w:rsidRPr="009B3083" w14:paraId="6981A538" w14:textId="77777777" w:rsidTr="00C8739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8726E" w14:textId="77777777" w:rsidR="006453CB" w:rsidRPr="009B3083" w:rsidRDefault="006453CB" w:rsidP="006453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E6DF9" w14:textId="77777777" w:rsidR="006453CB" w:rsidRPr="00CF3BF5" w:rsidRDefault="006453CB" w:rsidP="006453CB">
            <w:pPr>
              <w:spacing w:line="276" w:lineRule="auto"/>
              <w:rPr>
                <w:rFonts w:ascii="Arial" w:hAnsi="Arial" w:cs="Arial"/>
              </w:rPr>
            </w:pPr>
            <w:r w:rsidRPr="00CF3BF5">
              <w:rPr>
                <w:rFonts w:ascii="Arial" w:hAnsi="Arial" w:cs="Arial"/>
              </w:rPr>
              <w:t>Długość udzielanej gwarancji –  minimum 24 miesiące</w:t>
            </w:r>
          </w:p>
          <w:p w14:paraId="7A6AA340" w14:textId="051DC40D" w:rsidR="006453CB" w:rsidRPr="00CF3BF5" w:rsidRDefault="006453CB" w:rsidP="006453CB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CF3BF5">
              <w:rPr>
                <w:rFonts w:ascii="Arial" w:hAnsi="Arial" w:cs="Arial"/>
              </w:rPr>
              <w:t>maksymalnie 60 miesięcy</w:t>
            </w:r>
          </w:p>
        </w:tc>
        <w:tc>
          <w:tcPr>
            <w:tcW w:w="10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5BE6A" w14:textId="39DC5A38" w:rsidR="006453CB" w:rsidRPr="009B3083" w:rsidRDefault="006453CB" w:rsidP="006453C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6E590" w14:textId="77777777" w:rsidR="006453CB" w:rsidRPr="009B3083" w:rsidRDefault="006453CB" w:rsidP="006453C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453CB" w:rsidRPr="009B3083" w14:paraId="753455C4" w14:textId="77777777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AC425E" w14:textId="77777777" w:rsidR="006453CB" w:rsidRPr="009B3083" w:rsidRDefault="006453CB" w:rsidP="006453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B0D90A" w14:textId="58F48E1C" w:rsidR="006453CB" w:rsidRPr="00CF3BF5" w:rsidRDefault="006453CB" w:rsidP="006453CB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CF3BF5">
              <w:rPr>
                <w:rFonts w:ascii="Arial" w:hAnsi="Arial" w:cs="Arial"/>
              </w:rPr>
              <w:t>Koszt pełnej obsługi serwisowej w okresie gwarancji zawarty w cenie przedmiotu zamówienia.</w:t>
            </w:r>
          </w:p>
        </w:tc>
        <w:tc>
          <w:tcPr>
            <w:tcW w:w="10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831EE2" w14:textId="6882B77E" w:rsidR="006453CB" w:rsidRPr="009B3083" w:rsidRDefault="006453CB" w:rsidP="006453C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44C486" w14:textId="77777777" w:rsidR="006453CB" w:rsidRPr="009B3083" w:rsidRDefault="006453CB" w:rsidP="006453C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453CB" w:rsidRPr="009B3083" w14:paraId="6D35A54B" w14:textId="77777777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CB419A" w14:textId="77777777" w:rsidR="006453CB" w:rsidRPr="009B3083" w:rsidRDefault="006453CB" w:rsidP="006453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D1FF4" w14:textId="2FB45C37" w:rsidR="006453CB" w:rsidRPr="00CF3BF5" w:rsidRDefault="006453CB" w:rsidP="006453CB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CF3BF5">
              <w:rPr>
                <w:rFonts w:ascii="Arial" w:hAnsi="Arial" w:cs="Arial"/>
              </w:rPr>
              <w:t>Autoryzowany serwis na terenie Polski</w:t>
            </w:r>
          </w:p>
        </w:tc>
        <w:tc>
          <w:tcPr>
            <w:tcW w:w="10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DF9906" w14:textId="1833BD42" w:rsidR="006453CB" w:rsidRPr="009B3083" w:rsidRDefault="006453CB" w:rsidP="006453C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46998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FE5CA9" w14:textId="77777777" w:rsidR="006453CB" w:rsidRPr="009B3083" w:rsidRDefault="006453CB" w:rsidP="006453C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453CB" w:rsidRPr="009B3083" w14:paraId="42F0077A" w14:textId="77777777" w:rsidTr="009032C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132FA6" w14:textId="77777777" w:rsidR="006453CB" w:rsidRPr="009B3083" w:rsidRDefault="006453CB" w:rsidP="006453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2AB74" w14:textId="665410DA" w:rsidR="006453CB" w:rsidRPr="00CF3BF5" w:rsidRDefault="006453CB" w:rsidP="006453CB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CF3BF5">
              <w:rPr>
                <w:rFonts w:ascii="Arial" w:hAnsi="Arial" w:cs="Arial"/>
                <w:lang w:eastAsia="pl-PL"/>
              </w:rPr>
              <w:t>Czas reakcji serwisu na zgłoszenie z podjęciem naprawy (nie dłuższy niż 4 dni robocze tj. od poniedziałku do piątku z wyłączeniem dni ustawowo wolnych od pracy) liczony od dnia zgłoszenia usterki</w:t>
            </w:r>
          </w:p>
        </w:tc>
        <w:tc>
          <w:tcPr>
            <w:tcW w:w="10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85523" w14:textId="3A7F9DFF" w:rsidR="006453CB" w:rsidRPr="009B3083" w:rsidRDefault="006453CB" w:rsidP="006453C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46998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6EAF2" w14:textId="77777777" w:rsidR="006453CB" w:rsidRPr="009B3083" w:rsidRDefault="006453CB" w:rsidP="006453C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453CB" w:rsidRPr="009B3083" w14:paraId="21BC68FF" w14:textId="77777777" w:rsidTr="009032C8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BAAB1" w14:textId="77777777" w:rsidR="006453CB" w:rsidRPr="009B3083" w:rsidRDefault="006453CB" w:rsidP="006453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FF3D6" w14:textId="51204A6F" w:rsidR="006453CB" w:rsidRPr="00CF3BF5" w:rsidRDefault="006453CB" w:rsidP="006453CB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CF3BF5">
              <w:rPr>
                <w:rFonts w:ascii="Arial" w:hAnsi="Arial" w:cs="Arial"/>
              </w:rPr>
              <w:t>Godziny i sposób przyjmowania zgłoszeń o awariach</w:t>
            </w:r>
          </w:p>
        </w:tc>
        <w:tc>
          <w:tcPr>
            <w:tcW w:w="10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2A20AC" w14:textId="6748939E" w:rsidR="006453CB" w:rsidRPr="009B3083" w:rsidRDefault="006453CB" w:rsidP="006453C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46998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44EB5" w14:textId="77777777" w:rsidR="006453CB" w:rsidRPr="009B3083" w:rsidRDefault="006453CB" w:rsidP="006453C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453CB" w:rsidRPr="009B3083" w14:paraId="01218CC0" w14:textId="77777777" w:rsidTr="009032C8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14C033" w14:textId="77777777" w:rsidR="006453CB" w:rsidRPr="009B3083" w:rsidRDefault="006453CB" w:rsidP="006453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E3BE5" w14:textId="07C23339" w:rsidR="006453CB" w:rsidRPr="00CF3BF5" w:rsidRDefault="006453CB" w:rsidP="006453CB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CF3BF5">
              <w:rPr>
                <w:rFonts w:ascii="Arial" w:hAnsi="Arial" w:cs="Arial"/>
              </w:rPr>
              <w:t>Sprzęt zastępczy na czas naprawy przekraczający 10 dni kalendarzowych</w:t>
            </w:r>
          </w:p>
        </w:tc>
        <w:tc>
          <w:tcPr>
            <w:tcW w:w="10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EC9217" w14:textId="1323275B" w:rsidR="006453CB" w:rsidRPr="009B3083" w:rsidRDefault="006453CB" w:rsidP="006453C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46998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D444A" w14:textId="77777777" w:rsidR="006453CB" w:rsidRPr="009B3083" w:rsidRDefault="006453CB" w:rsidP="006453C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6453CB" w:rsidRPr="009B3083" w14:paraId="5205CB6A" w14:textId="77777777" w:rsidTr="009032C8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14842" w14:textId="77777777" w:rsidR="006453CB" w:rsidRPr="009B3083" w:rsidRDefault="006453CB" w:rsidP="006453C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E1A1E" w14:textId="05AC3DA9" w:rsidR="006453CB" w:rsidRPr="00CF3BF5" w:rsidRDefault="006453CB" w:rsidP="006453CB">
            <w:pPr>
              <w:spacing w:line="256" w:lineRule="auto"/>
              <w:rPr>
                <w:rFonts w:ascii="Arial" w:hAnsi="Arial" w:cs="Arial"/>
                <w:color w:val="000000" w:themeColor="text1"/>
              </w:rPr>
            </w:pPr>
            <w:r w:rsidRPr="00CF3BF5">
              <w:rPr>
                <w:rFonts w:ascii="Arial" w:hAnsi="Arial" w:cs="Arial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10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9CC5F0" w14:textId="700C143D" w:rsidR="006453CB" w:rsidRPr="009B3083" w:rsidRDefault="006453CB" w:rsidP="006453CB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</w:rPr>
            </w:pPr>
            <w:r w:rsidRPr="00446998">
              <w:rPr>
                <w:rFonts w:ascii="Arial" w:hAnsi="Arial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28E9D" w14:textId="77777777" w:rsidR="006453CB" w:rsidRPr="009B3083" w:rsidRDefault="006453CB" w:rsidP="006453C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</w:tbl>
    <w:p w14:paraId="4BE39940" w14:textId="77777777" w:rsidR="00F87776" w:rsidRPr="009B3083" w:rsidRDefault="00F87776">
      <w:pPr>
        <w:rPr>
          <w:rFonts w:ascii="Arial" w:hAnsi="Arial" w:cs="Arial"/>
          <w:sz w:val="22"/>
          <w:szCs w:val="22"/>
        </w:rPr>
      </w:pPr>
    </w:p>
    <w:sectPr w:rsidR="00F87776" w:rsidRPr="009B3083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998A6" w14:textId="77777777" w:rsidR="007A31D3" w:rsidRDefault="007A31D3" w:rsidP="004845EA">
      <w:r>
        <w:separator/>
      </w:r>
    </w:p>
  </w:endnote>
  <w:endnote w:type="continuationSeparator" w:id="0">
    <w:p w14:paraId="539C4826" w14:textId="77777777" w:rsidR="007A31D3" w:rsidRDefault="007A31D3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499CD" w14:textId="77777777" w:rsidR="00C52227" w:rsidRDefault="00E546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522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AD2AB0" w14:textId="77777777" w:rsidR="00C52227" w:rsidRDefault="00C522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F17C4" w14:textId="77777777" w:rsidR="00C52227" w:rsidRDefault="00E546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522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900AE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269F994A" w14:textId="77777777" w:rsidR="00C52227" w:rsidRPr="00A208F1" w:rsidRDefault="00C522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EECA7" w14:textId="77777777" w:rsidR="007A31D3" w:rsidRDefault="007A31D3" w:rsidP="004845EA">
      <w:r>
        <w:separator/>
      </w:r>
    </w:p>
  </w:footnote>
  <w:footnote w:type="continuationSeparator" w:id="0">
    <w:p w14:paraId="710BE426" w14:textId="77777777" w:rsidR="007A31D3" w:rsidRDefault="007A31D3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F706E" w14:textId="5EDBDD34" w:rsidR="00C52227" w:rsidRDefault="00C522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417C29">
      <w:rPr>
        <w:rFonts w:ascii="Arial Narrow" w:hAnsi="Arial Narrow"/>
        <w:sz w:val="22"/>
      </w:rPr>
      <w:t>153/2025</w:t>
    </w:r>
    <w:r w:rsidR="00417C29">
      <w:rPr>
        <w:rFonts w:ascii="Arial Narrow" w:hAnsi="Arial Narrow"/>
        <w:sz w:val="22"/>
      </w:rPr>
      <w:tab/>
    </w:r>
    <w:r w:rsidR="00417C29">
      <w:rPr>
        <w:rFonts w:ascii="Arial Narrow" w:hAnsi="Arial Narrow"/>
        <w:sz w:val="22"/>
      </w:rPr>
      <w:tab/>
    </w:r>
    <w:r w:rsidR="00417C29">
      <w:rPr>
        <w:rFonts w:ascii="Arial Narrow" w:hAnsi="Arial Narrow"/>
        <w:sz w:val="22"/>
      </w:rPr>
      <w:tab/>
    </w:r>
    <w:r w:rsidR="00417C29">
      <w:rPr>
        <w:rFonts w:ascii="Arial Narrow" w:hAnsi="Arial Narrow"/>
        <w:sz w:val="22"/>
      </w:rPr>
      <w:tab/>
    </w:r>
    <w:r w:rsidR="00417C29">
      <w:rPr>
        <w:rFonts w:ascii="Arial Narrow" w:hAnsi="Arial Narrow"/>
        <w:sz w:val="22"/>
      </w:rPr>
      <w:tab/>
    </w:r>
    <w:r w:rsidR="00417C29">
      <w:rPr>
        <w:rFonts w:ascii="Arial Narrow" w:hAnsi="Arial Narrow"/>
        <w:sz w:val="22"/>
      </w:rPr>
      <w:tab/>
    </w:r>
    <w:r w:rsidR="00417C29">
      <w:rPr>
        <w:rFonts w:ascii="Arial Narrow" w:hAnsi="Arial Narrow"/>
        <w:sz w:val="22"/>
      </w:rPr>
      <w:tab/>
      <w:t xml:space="preserve">ZAŁĄCZNIK NR </w:t>
    </w:r>
    <w:r w:rsidR="00204225">
      <w:rPr>
        <w:rFonts w:ascii="Arial Narrow" w:hAnsi="Arial Narrow"/>
        <w:sz w:val="22"/>
      </w:rPr>
      <w:t>5</w:t>
    </w:r>
    <w:r w:rsidR="00417C29">
      <w:rPr>
        <w:rFonts w:ascii="Arial Narrow" w:hAnsi="Arial Narrow"/>
        <w:sz w:val="22"/>
      </w:rPr>
      <w:t xml:space="preserve"> DO SWZ</w:t>
    </w:r>
  </w:p>
  <w:p w14:paraId="63191C64" w14:textId="77777777" w:rsidR="00C52227" w:rsidRPr="001F32C3" w:rsidRDefault="00C522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42C7D69"/>
    <w:multiLevelType w:val="hybridMultilevel"/>
    <w:tmpl w:val="53C2C5DC"/>
    <w:lvl w:ilvl="0" w:tplc="BC4C4C58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F6D59"/>
    <w:multiLevelType w:val="hybridMultilevel"/>
    <w:tmpl w:val="40C42E44"/>
    <w:lvl w:ilvl="0" w:tplc="DDC8E07A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92C7B"/>
    <w:multiLevelType w:val="hybridMultilevel"/>
    <w:tmpl w:val="F6C0C84E"/>
    <w:lvl w:ilvl="0" w:tplc="00EE0794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8" w15:restartNumberingAfterBreak="0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DE46AC"/>
    <w:multiLevelType w:val="hybridMultilevel"/>
    <w:tmpl w:val="CC404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7058554">
    <w:abstractNumId w:val="7"/>
  </w:num>
  <w:num w:numId="2" w16cid:durableId="1883512395">
    <w:abstractNumId w:val="0"/>
  </w:num>
  <w:num w:numId="3" w16cid:durableId="843862963">
    <w:abstractNumId w:val="3"/>
  </w:num>
  <w:num w:numId="4" w16cid:durableId="1022895039">
    <w:abstractNumId w:val="1"/>
  </w:num>
  <w:num w:numId="5" w16cid:durableId="200898807">
    <w:abstractNumId w:val="2"/>
  </w:num>
  <w:num w:numId="6" w16cid:durableId="1445032470">
    <w:abstractNumId w:val="8"/>
  </w:num>
  <w:num w:numId="7" w16cid:durableId="1048993796">
    <w:abstractNumId w:val="6"/>
  </w:num>
  <w:num w:numId="8" w16cid:durableId="1693267854">
    <w:abstractNumId w:val="5"/>
  </w:num>
  <w:num w:numId="9" w16cid:durableId="1306013247">
    <w:abstractNumId w:val="4"/>
  </w:num>
  <w:num w:numId="10" w16cid:durableId="2062555016">
    <w:abstractNumId w:val="9"/>
  </w:num>
  <w:num w:numId="11" w16cid:durableId="72830609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46552"/>
    <w:rsid w:val="00157765"/>
    <w:rsid w:val="001A3016"/>
    <w:rsid w:val="001B6A27"/>
    <w:rsid w:val="001C719F"/>
    <w:rsid w:val="001D35FA"/>
    <w:rsid w:val="001D3DA9"/>
    <w:rsid w:val="001D5CE1"/>
    <w:rsid w:val="001D7604"/>
    <w:rsid w:val="00204225"/>
    <w:rsid w:val="00220443"/>
    <w:rsid w:val="00222F93"/>
    <w:rsid w:val="0022494B"/>
    <w:rsid w:val="002359B5"/>
    <w:rsid w:val="0028328C"/>
    <w:rsid w:val="00294D73"/>
    <w:rsid w:val="0029780E"/>
    <w:rsid w:val="002B03E4"/>
    <w:rsid w:val="002B2DFF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60A24"/>
    <w:rsid w:val="003A2D88"/>
    <w:rsid w:val="003B2C01"/>
    <w:rsid w:val="003B4C8B"/>
    <w:rsid w:val="00411422"/>
    <w:rsid w:val="00417C29"/>
    <w:rsid w:val="004369F7"/>
    <w:rsid w:val="004845EA"/>
    <w:rsid w:val="00486206"/>
    <w:rsid w:val="004900AE"/>
    <w:rsid w:val="004B0CC1"/>
    <w:rsid w:val="004B4B63"/>
    <w:rsid w:val="004F60B4"/>
    <w:rsid w:val="005145D1"/>
    <w:rsid w:val="00523947"/>
    <w:rsid w:val="00545413"/>
    <w:rsid w:val="005A2F4C"/>
    <w:rsid w:val="005B1D23"/>
    <w:rsid w:val="005B28BD"/>
    <w:rsid w:val="005C0E19"/>
    <w:rsid w:val="005D7755"/>
    <w:rsid w:val="006030CC"/>
    <w:rsid w:val="006453CB"/>
    <w:rsid w:val="006848E7"/>
    <w:rsid w:val="006922CA"/>
    <w:rsid w:val="006E12D2"/>
    <w:rsid w:val="007141C8"/>
    <w:rsid w:val="00753454"/>
    <w:rsid w:val="00762EAA"/>
    <w:rsid w:val="00791DD0"/>
    <w:rsid w:val="007A253C"/>
    <w:rsid w:val="007A31D3"/>
    <w:rsid w:val="007A6BB7"/>
    <w:rsid w:val="007B78B4"/>
    <w:rsid w:val="007E1FB8"/>
    <w:rsid w:val="00820361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A4521"/>
    <w:rsid w:val="009B3083"/>
    <w:rsid w:val="009B4A03"/>
    <w:rsid w:val="009C28EE"/>
    <w:rsid w:val="009D3056"/>
    <w:rsid w:val="009D3148"/>
    <w:rsid w:val="00A83982"/>
    <w:rsid w:val="00A97502"/>
    <w:rsid w:val="00AD0C91"/>
    <w:rsid w:val="00AF2877"/>
    <w:rsid w:val="00AF45F0"/>
    <w:rsid w:val="00B15658"/>
    <w:rsid w:val="00B4020A"/>
    <w:rsid w:val="00B8396E"/>
    <w:rsid w:val="00BC2D44"/>
    <w:rsid w:val="00BF2AC3"/>
    <w:rsid w:val="00C375C6"/>
    <w:rsid w:val="00C400E2"/>
    <w:rsid w:val="00C52227"/>
    <w:rsid w:val="00C672D0"/>
    <w:rsid w:val="00C7558F"/>
    <w:rsid w:val="00C87392"/>
    <w:rsid w:val="00C87AFA"/>
    <w:rsid w:val="00C923AC"/>
    <w:rsid w:val="00CB1025"/>
    <w:rsid w:val="00CE516E"/>
    <w:rsid w:val="00CE6DCA"/>
    <w:rsid w:val="00CF3BF5"/>
    <w:rsid w:val="00D4776A"/>
    <w:rsid w:val="00D83341"/>
    <w:rsid w:val="00DB449D"/>
    <w:rsid w:val="00DF2AF1"/>
    <w:rsid w:val="00DF488C"/>
    <w:rsid w:val="00DF6DBA"/>
    <w:rsid w:val="00DF71DF"/>
    <w:rsid w:val="00E05144"/>
    <w:rsid w:val="00E37209"/>
    <w:rsid w:val="00E50CD1"/>
    <w:rsid w:val="00E53A8E"/>
    <w:rsid w:val="00E54693"/>
    <w:rsid w:val="00E56F64"/>
    <w:rsid w:val="00E653FA"/>
    <w:rsid w:val="00E66915"/>
    <w:rsid w:val="00E75B2A"/>
    <w:rsid w:val="00E92C2F"/>
    <w:rsid w:val="00E94A1F"/>
    <w:rsid w:val="00E96A35"/>
    <w:rsid w:val="00EC36D0"/>
    <w:rsid w:val="00F1407F"/>
    <w:rsid w:val="00F2610F"/>
    <w:rsid w:val="00F31CE4"/>
    <w:rsid w:val="00F360C3"/>
    <w:rsid w:val="00F50B2F"/>
    <w:rsid w:val="00F87776"/>
    <w:rsid w:val="00F9150E"/>
    <w:rsid w:val="00FA4EB0"/>
    <w:rsid w:val="00FB0E57"/>
    <w:rsid w:val="00FC6728"/>
    <w:rsid w:val="00FE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36B88"/>
  <w15:docId w15:val="{3BAE9CFB-5007-475D-BD62-5A72F78FF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8</cp:revision>
  <cp:lastPrinted>2025-10-13T11:51:00Z</cp:lastPrinted>
  <dcterms:created xsi:type="dcterms:W3CDTF">2025-12-03T12:02:00Z</dcterms:created>
  <dcterms:modified xsi:type="dcterms:W3CDTF">2025-12-16T08:31:00Z</dcterms:modified>
</cp:coreProperties>
</file>