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586AF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586AF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168DC01B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D63B87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F83103">
        <w:rPr>
          <w:rFonts w:cs="Arial"/>
          <w:b/>
          <w:i/>
        </w:rPr>
        <w:t>d</w:t>
      </w:r>
      <w:r w:rsidR="00F83103" w:rsidRPr="004B6CAC">
        <w:rPr>
          <w:rFonts w:ascii="Cambria" w:hAnsi="Cambria" w:cs="Arial"/>
          <w:b/>
          <w:bCs/>
          <w:i/>
        </w:rPr>
        <w:t>ostaw</w:t>
      </w:r>
      <w:r w:rsidR="00F83103">
        <w:rPr>
          <w:rFonts w:cs="Arial"/>
          <w:b/>
          <w:i/>
        </w:rPr>
        <w:t>a</w:t>
      </w:r>
      <w:r w:rsidR="00F83103" w:rsidRPr="004B6CAC">
        <w:rPr>
          <w:rFonts w:ascii="Cambria" w:hAnsi="Cambria" w:cs="Arial"/>
          <w:b/>
          <w:bCs/>
          <w:i/>
        </w:rPr>
        <w:t>, wdrożenie i utrzymanie systemu zarządzania programami studiów i studiów podyplomowych w Uniwersytecie im. A. Mickiewicza w Poznaniu</w:t>
      </w:r>
      <w:r w:rsidRPr="00D63B87">
        <w:rPr>
          <w:rFonts w:ascii="Cambria" w:hAnsi="Cambria" w:cs="Arial"/>
          <w:szCs w:val="20"/>
        </w:rPr>
        <w:t>, prowadzonego przez Uniwersytet im. Adama</w:t>
      </w:r>
      <w:r w:rsidRPr="00586AF1">
        <w:rPr>
          <w:rFonts w:ascii="Cambria" w:hAnsi="Cambria" w:cs="Arial"/>
          <w:szCs w:val="20"/>
        </w:rPr>
        <w:t xml:space="preserve"> Mickiewicza w Poznaniu</w:t>
      </w:r>
      <w:r w:rsidRPr="00586AF1">
        <w:rPr>
          <w:rFonts w:ascii="Cambria" w:hAnsi="Cambria" w:cs="Arial"/>
          <w:i/>
          <w:szCs w:val="20"/>
        </w:rPr>
        <w:t xml:space="preserve">, </w:t>
      </w:r>
      <w:r w:rsidRPr="00586AF1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1209A554" w:rsidR="003F3A2A" w:rsidRPr="0094643C" w:rsidRDefault="003F3A2A" w:rsidP="003F3A2A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94643C">
      <w:rPr>
        <w:rFonts w:ascii="Cambria" w:hAnsi="Cambria" w:cs="Arial"/>
        <w:i/>
        <w:sz w:val="20"/>
      </w:rPr>
      <w:t>ZP</w:t>
    </w:r>
    <w:r w:rsidR="005857EE" w:rsidRPr="0094643C">
      <w:rPr>
        <w:rFonts w:ascii="Cambria" w:hAnsi="Cambria" w:cs="Arial"/>
        <w:i/>
        <w:sz w:val="20"/>
      </w:rPr>
      <w:t>3</w:t>
    </w:r>
    <w:r w:rsidRPr="0094643C">
      <w:rPr>
        <w:rFonts w:ascii="Cambria" w:hAnsi="Cambria" w:cs="Arial"/>
        <w:i/>
        <w:sz w:val="20"/>
      </w:rPr>
      <w:t>/</w:t>
    </w:r>
    <w:r w:rsidR="008A4597">
      <w:rPr>
        <w:rFonts w:ascii="Cambria" w:hAnsi="Cambria" w:cs="Arial"/>
        <w:i/>
        <w:sz w:val="20"/>
      </w:rPr>
      <w:t>6</w:t>
    </w:r>
    <w:r w:rsidR="00F83103">
      <w:rPr>
        <w:rFonts w:ascii="Cambria" w:hAnsi="Cambria" w:cs="Arial"/>
        <w:i/>
        <w:sz w:val="20"/>
      </w:rPr>
      <w:t>811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073939">
    <w:abstractNumId w:val="4"/>
  </w:num>
  <w:num w:numId="2" w16cid:durableId="1924483120">
    <w:abstractNumId w:val="0"/>
  </w:num>
  <w:num w:numId="3" w16cid:durableId="1151218971">
    <w:abstractNumId w:val="3"/>
  </w:num>
  <w:num w:numId="4" w16cid:durableId="479856515">
    <w:abstractNumId w:val="7"/>
  </w:num>
  <w:num w:numId="5" w16cid:durableId="1517041072">
    <w:abstractNumId w:val="5"/>
  </w:num>
  <w:num w:numId="6" w16cid:durableId="287856837">
    <w:abstractNumId w:val="2"/>
  </w:num>
  <w:num w:numId="7" w16cid:durableId="1038625064">
    <w:abstractNumId w:val="1"/>
  </w:num>
  <w:num w:numId="8" w16cid:durableId="9599989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B7F29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A37FB"/>
    <w:rsid w:val="008A4597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643C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9F54CD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3B87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83103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59</cp:revision>
  <cp:lastPrinted>2022-05-04T11:03:00Z</cp:lastPrinted>
  <dcterms:created xsi:type="dcterms:W3CDTF">2022-05-06T13:10:00Z</dcterms:created>
  <dcterms:modified xsi:type="dcterms:W3CDTF">2025-12-04T08:24:00Z</dcterms:modified>
</cp:coreProperties>
</file>