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AFAD" w14:textId="7D751832" w:rsidR="006822DD" w:rsidRDefault="006822DD" w:rsidP="006822DD">
      <w:pPr>
        <w:pStyle w:val="Tytu"/>
        <w:jc w:val="center"/>
      </w:pPr>
      <w:r>
        <w:t>Opis przedmiotu zamówienia:</w:t>
      </w:r>
    </w:p>
    <w:p w14:paraId="54566F05" w14:textId="270D5CAE" w:rsidR="006822DD" w:rsidRDefault="006822DD" w:rsidP="006822DD">
      <w:pPr>
        <w:jc w:val="both"/>
      </w:pPr>
    </w:p>
    <w:p w14:paraId="4A7D7EB7" w14:textId="21174820" w:rsidR="006822DD" w:rsidRDefault="006822DD" w:rsidP="006822DD">
      <w:pPr>
        <w:jc w:val="both"/>
      </w:pPr>
      <w:r>
        <w:t xml:space="preserve">Przedmiotem zamówienia jest </w:t>
      </w:r>
      <w:r w:rsidR="38D5CF57">
        <w:t>t</w:t>
      </w:r>
      <w:r>
        <w:t xml:space="preserve">ransmisyjny </w:t>
      </w:r>
      <w:r w:rsidR="3238EA9D">
        <w:t>m</w:t>
      </w:r>
      <w:r>
        <w:t xml:space="preserve">ikroskop </w:t>
      </w:r>
      <w:r w:rsidR="3BDA8966">
        <w:t>e</w:t>
      </w:r>
      <w:r>
        <w:t>lektronowy 120 kV</w:t>
      </w:r>
      <w:r w:rsidR="000634D7">
        <w:t xml:space="preserve"> z możliwością rozbudowy o wyposażenie do krioobrazowania i mikroanalizy rtg</w:t>
      </w:r>
      <w:r w:rsidR="00626EE2">
        <w:t xml:space="preserve">. </w:t>
      </w:r>
    </w:p>
    <w:p w14:paraId="2F591FC3" w14:textId="72C2F846" w:rsidR="00112FD3" w:rsidRDefault="00112FD3" w:rsidP="00112FD3">
      <w:pPr>
        <w:jc w:val="both"/>
      </w:pPr>
    </w:p>
    <w:p w14:paraId="3BE1F34E" w14:textId="663FDD76" w:rsidR="00112FD3" w:rsidRDefault="00112FD3" w:rsidP="00112FD3">
      <w:pPr>
        <w:jc w:val="both"/>
      </w:pPr>
      <w:r>
        <w:t>Specyfikacja:</w:t>
      </w:r>
    </w:p>
    <w:p w14:paraId="1BB74552" w14:textId="6B639AB8" w:rsidR="52585780" w:rsidRDefault="52585780" w:rsidP="048DC702">
      <w:pPr>
        <w:pStyle w:val="Akapitzlist"/>
        <w:numPr>
          <w:ilvl w:val="0"/>
          <w:numId w:val="3"/>
        </w:numPr>
        <w:jc w:val="both"/>
      </w:pPr>
      <w:r>
        <w:t xml:space="preserve">Mikroskop jest całkowicie sterowany cyfrowo, z poziomu graficznego interfejsu użytkownika. Środowisko </w:t>
      </w:r>
      <w:r w:rsidR="48C0ABC3">
        <w:t>uruchamiane</w:t>
      </w:r>
      <w:r>
        <w:t xml:space="preserve"> jest na jednostce centralnej dołączonej do mikroskopu działającej na środowisku</w:t>
      </w:r>
      <w:r w:rsidR="453B95CC">
        <w:t xml:space="preserve"> </w:t>
      </w:r>
      <w:r w:rsidR="7F6840E0">
        <w:t>MS Windows.</w:t>
      </w:r>
    </w:p>
    <w:p w14:paraId="72FC2B68" w14:textId="6C72BB39" w:rsidR="7F6840E0" w:rsidRDefault="7F6840E0" w:rsidP="048DC702">
      <w:pPr>
        <w:pStyle w:val="Akapitzlist"/>
        <w:numPr>
          <w:ilvl w:val="1"/>
          <w:numId w:val="3"/>
        </w:numPr>
        <w:jc w:val="both"/>
      </w:pPr>
      <w:r>
        <w:t xml:space="preserve">Interfejs użytkownika środowiska do obsługi mikroskopu musi wspierać sterowanie z wykorzystaniem </w:t>
      </w:r>
      <w:r w:rsidR="7AB93C9F">
        <w:t xml:space="preserve">wyłącznie </w:t>
      </w:r>
      <w:r w:rsidR="69CA4DFB">
        <w:t xml:space="preserve">myszy i klawiatury oraz/lub paneli operacyjnych i trackballa. </w:t>
      </w:r>
    </w:p>
    <w:p w14:paraId="6AA2A2BB" w14:textId="168637DF" w:rsidR="6BA4697B" w:rsidRDefault="6BA4697B" w:rsidP="048DC702">
      <w:pPr>
        <w:pStyle w:val="Akapitzlist"/>
        <w:numPr>
          <w:ilvl w:val="1"/>
          <w:numId w:val="3"/>
        </w:numPr>
        <w:jc w:val="both"/>
      </w:pPr>
      <w:r>
        <w:t>System sterowania mikroskopem zawiera funkcję automatycznej optymalizacji warunków pracy ka</w:t>
      </w:r>
      <w:r w:rsidR="21A59186">
        <w:t xml:space="preserve">tody, automatycznego kondycjonowania i centrowania działa, automatycznego ustawiania ostrości i korekcji astygmatyzmu oraz automatycznej kompensacji dryfu obrazu. </w:t>
      </w:r>
    </w:p>
    <w:p w14:paraId="48E6ACB2" w14:textId="3E7C33E7" w:rsidR="4880EFA1" w:rsidRDefault="4880EFA1" w:rsidP="7F04A712">
      <w:pPr>
        <w:pStyle w:val="Akapitzlist"/>
        <w:numPr>
          <w:ilvl w:val="1"/>
          <w:numId w:val="3"/>
        </w:numPr>
        <w:jc w:val="both"/>
      </w:pPr>
      <w:r>
        <w:t>Mikroskop musi być wyposażony w oprogramowanie do tomografii</w:t>
      </w:r>
      <w:r w:rsidR="0B8C1E78">
        <w:t>,</w:t>
      </w:r>
    </w:p>
    <w:p w14:paraId="0AA94DB8" w14:textId="21908D58" w:rsidR="0B8C1E78" w:rsidRDefault="0B8C1E78" w:rsidP="7F04A712">
      <w:pPr>
        <w:pStyle w:val="Akapitzlist"/>
        <w:numPr>
          <w:ilvl w:val="2"/>
          <w:numId w:val="3"/>
        </w:numPr>
        <w:jc w:val="both"/>
      </w:pPr>
      <w:r>
        <w:t xml:space="preserve">Dodatkowo punktowana </w:t>
      </w:r>
      <w:r w:rsidR="4084DCB7">
        <w:t>m</w:t>
      </w:r>
      <w:r w:rsidR="4084DCB7" w:rsidRPr="7F04A712">
        <w:rPr>
          <w:rFonts w:ascii="Aptos" w:eastAsia="Aptos" w:hAnsi="Aptos" w:cs="Aptos"/>
          <w:color w:val="000000" w:themeColor="text1"/>
        </w:rPr>
        <w:t>ożliwość pracy w technice analizy pojedynczych</w:t>
      </w:r>
      <w:r w:rsidR="7F17AD1A" w:rsidRPr="7F04A712">
        <w:rPr>
          <w:rFonts w:ascii="Aptos" w:eastAsia="Aptos" w:hAnsi="Aptos" w:cs="Aptos"/>
          <w:color w:val="000000" w:themeColor="text1"/>
        </w:rPr>
        <w:t xml:space="preserve"> </w:t>
      </w:r>
      <w:r w:rsidR="4084DCB7" w:rsidRPr="7F04A712">
        <w:rPr>
          <w:rFonts w:ascii="Aptos" w:eastAsia="Aptos" w:hAnsi="Aptos" w:cs="Aptos"/>
          <w:color w:val="000000" w:themeColor="text1"/>
        </w:rPr>
        <w:t>cząsteczek (ang. SPA)</w:t>
      </w:r>
      <w:r w:rsidR="2F19A279" w:rsidRPr="7F04A712">
        <w:rPr>
          <w:rFonts w:ascii="Aptos" w:eastAsia="Aptos" w:hAnsi="Aptos" w:cs="Aptos"/>
          <w:color w:val="000000" w:themeColor="text1"/>
        </w:rPr>
        <w:t xml:space="preserve"> </w:t>
      </w:r>
      <w:r w:rsidR="4084DCB7" w:rsidRPr="7F04A712">
        <w:rPr>
          <w:rFonts w:ascii="Aptos" w:eastAsia="Aptos" w:hAnsi="Aptos" w:cs="Aptos"/>
          <w:color w:val="000000" w:themeColor="text1"/>
        </w:rPr>
        <w:t>wykorzystująca</w:t>
      </w:r>
      <w:r w:rsidR="6E5F30AC" w:rsidRPr="7F04A712">
        <w:rPr>
          <w:rFonts w:ascii="Aptos" w:eastAsia="Aptos" w:hAnsi="Aptos" w:cs="Aptos"/>
          <w:color w:val="000000" w:themeColor="text1"/>
        </w:rPr>
        <w:t xml:space="preserve"> </w:t>
      </w:r>
      <w:r w:rsidR="4084DCB7" w:rsidRPr="7F04A712">
        <w:rPr>
          <w:rFonts w:ascii="Aptos" w:eastAsia="Aptos" w:hAnsi="Aptos" w:cs="Aptos"/>
          <w:color w:val="000000" w:themeColor="text1"/>
        </w:rPr>
        <w:t xml:space="preserve">oprogramowanie przeznaczone do tej analizy oraz zestaw mikroskopowy, który musi posiadać wysokowydajną jednostkę </w:t>
      </w:r>
      <w:r>
        <w:br/>
      </w:r>
      <w:r w:rsidR="4084DCB7" w:rsidRPr="7F04A712">
        <w:rPr>
          <w:rFonts w:ascii="Aptos" w:eastAsia="Aptos" w:hAnsi="Aptos" w:cs="Aptos"/>
          <w:color w:val="000000" w:themeColor="text1"/>
        </w:rPr>
        <w:t>ce</w:t>
      </w:r>
      <w:r w:rsidR="2D235852" w:rsidRPr="7F04A712">
        <w:rPr>
          <w:rFonts w:ascii="Aptos" w:eastAsia="Aptos" w:hAnsi="Aptos" w:cs="Aptos"/>
          <w:color w:val="000000" w:themeColor="text1"/>
        </w:rPr>
        <w:t>n</w:t>
      </w:r>
      <w:r w:rsidR="4084DCB7" w:rsidRPr="7F04A712">
        <w:rPr>
          <w:rFonts w:ascii="Aptos" w:eastAsia="Aptos" w:hAnsi="Aptos" w:cs="Aptos"/>
          <w:color w:val="000000" w:themeColor="text1"/>
        </w:rPr>
        <w:t>tralną przystosowaną do analizy danych trójwymiarowych na potrzeby obrazowania, punktowana według poniższych zasad:</w:t>
      </w:r>
    </w:p>
    <w:p w14:paraId="3B2D48CD" w14:textId="554BDB72" w:rsidR="4C95DA37" w:rsidRDefault="4C95DA37" w:rsidP="7F04A712">
      <w:pPr>
        <w:pStyle w:val="Akapitzlist"/>
        <w:numPr>
          <w:ilvl w:val="2"/>
          <w:numId w:val="3"/>
        </w:numPr>
        <w:jc w:val="both"/>
      </w:pPr>
      <w:r>
        <w:t xml:space="preserve">5% - 5 punktów - gdy system mikroskopowy pozwala na wykonanie obrazowania w technice SPA oraz posiada możliwość przeanalizowania danych powstałych na drodze tego procesu w celu otrzymania końcowej wizualizacji cząsteczki. </w:t>
      </w:r>
    </w:p>
    <w:p w14:paraId="370EE1FE" w14:textId="018ADF5A" w:rsidR="4C95DA37" w:rsidRDefault="4C95DA37" w:rsidP="7F04A712">
      <w:pPr>
        <w:pStyle w:val="Akapitzlist"/>
        <w:numPr>
          <w:ilvl w:val="2"/>
          <w:numId w:val="3"/>
        </w:numPr>
        <w:jc w:val="both"/>
      </w:pPr>
      <w:r>
        <w:t xml:space="preserve">0% - 0 punktów - gdy nie ma takiej możliwości lub zestaw mikroskopowy nie zapewnia osobnej jednostki centralnej przeznaczonej do analizy danych. </w:t>
      </w:r>
      <w:r>
        <w:br/>
        <w:t xml:space="preserve"> </w:t>
      </w:r>
    </w:p>
    <w:p w14:paraId="35529F69" w14:textId="4721CAC2" w:rsidR="6EA140D6" w:rsidRDefault="6EA140D6" w:rsidP="048DC702">
      <w:pPr>
        <w:pStyle w:val="Akapitzlist"/>
        <w:numPr>
          <w:ilvl w:val="1"/>
          <w:numId w:val="3"/>
        </w:numPr>
        <w:jc w:val="both"/>
      </w:pPr>
      <w:r>
        <w:t>Wyposażony w oprogramowanie umożliwiające tworzenie obrazów z dużej powierzchni próbki</w:t>
      </w:r>
      <w:r w:rsidR="723CD49E">
        <w:t xml:space="preserve"> oraz system minimalnej dawki dla próbek wrażliwych na działanie wiązki. </w:t>
      </w:r>
    </w:p>
    <w:p w14:paraId="7A1587F9" w14:textId="1A31CE25" w:rsidR="7A25A55C" w:rsidRDefault="7A25A55C" w:rsidP="048DC702">
      <w:pPr>
        <w:pStyle w:val="Akapitzlist"/>
        <w:numPr>
          <w:ilvl w:val="1"/>
          <w:numId w:val="3"/>
        </w:numPr>
        <w:jc w:val="both"/>
      </w:pPr>
      <w:r>
        <w:t>Dodatkowo punktowane możliwość obsługi systemu mikroskopowego zdalnie, punktowana według poniższych zasad punktowania:</w:t>
      </w:r>
    </w:p>
    <w:p w14:paraId="355DC4B4" w14:textId="6E018855" w:rsidR="2FCB6F25" w:rsidRDefault="2FCB6F25" w:rsidP="063A3091">
      <w:pPr>
        <w:pStyle w:val="Akapitzlist"/>
        <w:numPr>
          <w:ilvl w:val="2"/>
          <w:numId w:val="3"/>
        </w:numPr>
        <w:jc w:val="both"/>
      </w:pPr>
      <w:r>
        <w:t xml:space="preserve">1% - </w:t>
      </w:r>
      <w:r w:rsidR="280A2D09">
        <w:t xml:space="preserve">1 punkt - </w:t>
      </w:r>
      <w:r>
        <w:t xml:space="preserve">gdy mikroskop wyposażony jest w oprogramowanie i umożliwia zdalną kontrolę i przeprowadzanie obserwacji. </w:t>
      </w:r>
    </w:p>
    <w:p w14:paraId="2514C9AF" w14:textId="08A4A764" w:rsidR="2FCB6F25" w:rsidRDefault="2FCB6F25" w:rsidP="063A3091">
      <w:pPr>
        <w:pStyle w:val="Akapitzlist"/>
        <w:numPr>
          <w:ilvl w:val="2"/>
          <w:numId w:val="3"/>
        </w:numPr>
        <w:jc w:val="both"/>
      </w:pPr>
      <w:r>
        <w:lastRenderedPageBreak/>
        <w:t xml:space="preserve">0% - </w:t>
      </w:r>
      <w:r w:rsidR="10843C88">
        <w:t xml:space="preserve">0 punktów - </w:t>
      </w:r>
      <w:r>
        <w:t>gdy nie ma takiej możliwości.</w:t>
      </w:r>
    </w:p>
    <w:p w14:paraId="6A3A8624" w14:textId="100ADD78" w:rsidR="723CD49E" w:rsidRDefault="723CD49E" w:rsidP="048DC702">
      <w:pPr>
        <w:pStyle w:val="Akapitzlist"/>
        <w:numPr>
          <w:ilvl w:val="1"/>
          <w:numId w:val="3"/>
        </w:numPr>
        <w:jc w:val="both"/>
      </w:pPr>
      <w:r>
        <w:t>Dodatkowo punktowana otwartość systemu dla tworzenie skryptów w np. W języku Python, punktowana według poniższych zasad punktowania</w:t>
      </w:r>
      <w:r w:rsidR="7EA2B845">
        <w:t>:</w:t>
      </w:r>
    </w:p>
    <w:p w14:paraId="55F865FA" w14:textId="62E94D00" w:rsidR="38776088" w:rsidRDefault="38776088" w:rsidP="063A3091">
      <w:pPr>
        <w:pStyle w:val="Akapitzlist"/>
        <w:numPr>
          <w:ilvl w:val="2"/>
          <w:numId w:val="3"/>
        </w:numPr>
        <w:jc w:val="both"/>
      </w:pPr>
      <w:r>
        <w:t xml:space="preserve">2% - </w:t>
      </w:r>
      <w:r w:rsidR="0724523A">
        <w:t xml:space="preserve">2 punkty - </w:t>
      </w:r>
      <w:r>
        <w:t xml:space="preserve">gdy </w:t>
      </w:r>
      <w:r w:rsidR="093AE216">
        <w:t xml:space="preserve">system </w:t>
      </w:r>
      <w:r>
        <w:t>mikroskop wyposażony jest w oprogramowanie i umożliwia tworzeni skryptów</w:t>
      </w:r>
      <w:r w:rsidR="6B425E27">
        <w:t>/programów</w:t>
      </w:r>
      <w:r>
        <w:t xml:space="preserve"> w języku </w:t>
      </w:r>
      <w:r w:rsidR="0C99CC7E">
        <w:t>P</w:t>
      </w:r>
      <w:r>
        <w:t>ython poz</w:t>
      </w:r>
      <w:r w:rsidR="6CD4720A">
        <w:t>walających na</w:t>
      </w:r>
      <w:r w:rsidR="025BCB4A">
        <w:t xml:space="preserve"> sterowanie mikroskopem i analizę danych wyjściowych. </w:t>
      </w:r>
    </w:p>
    <w:p w14:paraId="2A5399E5" w14:textId="483F6D17" w:rsidR="025BCB4A" w:rsidRDefault="025BCB4A" w:rsidP="063A3091">
      <w:pPr>
        <w:pStyle w:val="Akapitzlist"/>
        <w:numPr>
          <w:ilvl w:val="2"/>
          <w:numId w:val="3"/>
        </w:numPr>
        <w:jc w:val="both"/>
      </w:pPr>
      <w:r>
        <w:t xml:space="preserve">0% - </w:t>
      </w:r>
      <w:r w:rsidR="47614624">
        <w:t xml:space="preserve">0 punktów - </w:t>
      </w:r>
      <w:r>
        <w:t xml:space="preserve">gdy nie ma takiej możliwości. </w:t>
      </w:r>
      <w:r>
        <w:br/>
      </w:r>
    </w:p>
    <w:p w14:paraId="164A9C0C" w14:textId="71392D04" w:rsidR="69CA4DFB" w:rsidRDefault="69CA4DFB" w:rsidP="048DC702">
      <w:pPr>
        <w:pStyle w:val="Akapitzlist"/>
        <w:numPr>
          <w:ilvl w:val="0"/>
          <w:numId w:val="3"/>
        </w:numPr>
        <w:jc w:val="both"/>
      </w:pPr>
      <w:r>
        <w:t xml:space="preserve">Mikroskop musi być wyposażony w działo elektronowe, przystosowane do pracy z katodami wolframowymi, z możliwością zastosowania katod LaB6 bez konieczności jakiekolwiek modyfikacji </w:t>
      </w:r>
      <w:r w:rsidR="234C22F3">
        <w:t>konstrukcji działa elektronowego.</w:t>
      </w:r>
    </w:p>
    <w:p w14:paraId="723006AA" w14:textId="2D7451AA" w:rsidR="65E4E6F5" w:rsidRDefault="65E4E6F5" w:rsidP="063A3091">
      <w:pPr>
        <w:pStyle w:val="Akapitzlist"/>
        <w:numPr>
          <w:ilvl w:val="1"/>
          <w:numId w:val="3"/>
        </w:numPr>
        <w:jc w:val="both"/>
      </w:pPr>
      <w:r>
        <w:t>Dodatkowo punktowana możliwość samodzielnej wymiany katody, według poniższych zasad punktowania:</w:t>
      </w:r>
    </w:p>
    <w:p w14:paraId="5179A874" w14:textId="11458AAB" w:rsidR="65E4E6F5" w:rsidRDefault="65E4E6F5" w:rsidP="063A3091">
      <w:pPr>
        <w:pStyle w:val="Akapitzlist"/>
        <w:numPr>
          <w:ilvl w:val="2"/>
          <w:numId w:val="3"/>
        </w:numPr>
        <w:jc w:val="both"/>
      </w:pPr>
      <w:r>
        <w:t xml:space="preserve">5% - </w:t>
      </w:r>
      <w:r w:rsidR="49A16835">
        <w:t xml:space="preserve">5 punktów - </w:t>
      </w:r>
      <w:r>
        <w:t>gdy mikroskop pozwala na wymianę katody przez użytkowników, bez potrzeby wykonywania tej operacji podczas procesu serwisowania.</w:t>
      </w:r>
    </w:p>
    <w:p w14:paraId="7077DFA2" w14:textId="69BB0133" w:rsidR="65E4E6F5" w:rsidRDefault="65E4E6F5" w:rsidP="063A3091">
      <w:pPr>
        <w:pStyle w:val="Akapitzlist"/>
        <w:numPr>
          <w:ilvl w:val="2"/>
          <w:numId w:val="3"/>
        </w:numPr>
        <w:jc w:val="both"/>
      </w:pPr>
      <w:r>
        <w:t xml:space="preserve">0% - </w:t>
      </w:r>
      <w:r w:rsidR="2759ED21">
        <w:t xml:space="preserve">0 punktów - </w:t>
      </w:r>
      <w:r>
        <w:t>gdy konieczna jest wymiana katody przez serwis.</w:t>
      </w:r>
      <w:r>
        <w:br/>
      </w:r>
    </w:p>
    <w:p w14:paraId="0101ED38" w14:textId="3A729EDC" w:rsidR="000634D7" w:rsidRDefault="000634D7" w:rsidP="048DC702">
      <w:pPr>
        <w:pStyle w:val="Akapitzlist"/>
        <w:numPr>
          <w:ilvl w:val="0"/>
          <w:numId w:val="3"/>
        </w:numPr>
        <w:jc w:val="both"/>
      </w:pPr>
      <w:r>
        <w:t>Mikroskop charakteryzujący się wysokim kontrastem (ang. High contrast configuration)</w:t>
      </w:r>
      <w:r w:rsidR="0B5681EC">
        <w:t>.</w:t>
      </w:r>
      <w:r w:rsidR="5C9D2F56">
        <w:t xml:space="preserve"> Oznacza to, że mikroskop wyposażony jest w nabiegunnik zwiększający kontrast próbki.</w:t>
      </w:r>
      <w:r>
        <w:br/>
      </w:r>
    </w:p>
    <w:p w14:paraId="4D016E83" w14:textId="4A239AE4" w:rsidR="5C9D2F56" w:rsidRDefault="5C9D2F56" w:rsidP="048DC702">
      <w:pPr>
        <w:pStyle w:val="Akapitzlist"/>
        <w:numPr>
          <w:ilvl w:val="0"/>
          <w:numId w:val="3"/>
        </w:numPr>
        <w:jc w:val="both"/>
      </w:pPr>
      <w:r>
        <w:t xml:space="preserve">Mikroskop powinien umożliwiać obserwacje obrazu dyfrakcyjnego. </w:t>
      </w:r>
      <w:r>
        <w:br/>
      </w:r>
    </w:p>
    <w:p w14:paraId="04C1EE29" w14:textId="7CC55AE6" w:rsidR="3171521C" w:rsidRDefault="3171521C" w:rsidP="048DC702">
      <w:pPr>
        <w:pStyle w:val="Akapitzlist"/>
        <w:numPr>
          <w:ilvl w:val="0"/>
          <w:numId w:val="3"/>
        </w:numPr>
        <w:jc w:val="both"/>
      </w:pPr>
      <w:r>
        <w:t>Dodatkowo punktowana możliwość obrazowania w technice mikroskopi</w:t>
      </w:r>
      <w:r w:rsidR="178B3E2F">
        <w:t>i</w:t>
      </w:r>
      <w:r>
        <w:t xml:space="preserve"> korelacyjnej (ang. CLEM), według poniższych zasad punktowania:</w:t>
      </w:r>
    </w:p>
    <w:p w14:paraId="7D8B04E7" w14:textId="11A4CE06" w:rsidR="3171521C" w:rsidRDefault="47D2AAA1" w:rsidP="048DC702">
      <w:pPr>
        <w:pStyle w:val="Akapitzlist"/>
        <w:numPr>
          <w:ilvl w:val="1"/>
          <w:numId w:val="3"/>
        </w:numPr>
        <w:jc w:val="both"/>
      </w:pPr>
      <w:r>
        <w:t xml:space="preserve">5% - </w:t>
      </w:r>
      <w:r w:rsidR="5BEAB24B">
        <w:t xml:space="preserve">5 punktów - </w:t>
      </w:r>
      <w:r>
        <w:t xml:space="preserve">mikroskop wyposażony jest w oprogramowanie oraz pozwala na wykonywanie obrazowania w technice mikroskopii korelacyjnej. </w:t>
      </w:r>
    </w:p>
    <w:p w14:paraId="11F109C6" w14:textId="71889DC7" w:rsidR="47D2AAA1" w:rsidRDefault="47D2AAA1" w:rsidP="063A3091">
      <w:pPr>
        <w:pStyle w:val="Akapitzlist"/>
        <w:numPr>
          <w:ilvl w:val="1"/>
          <w:numId w:val="3"/>
        </w:numPr>
        <w:jc w:val="both"/>
      </w:pPr>
      <w:r>
        <w:t xml:space="preserve">0% - </w:t>
      </w:r>
      <w:r w:rsidR="530F5F0B">
        <w:t xml:space="preserve">0 punktów - </w:t>
      </w:r>
      <w:r>
        <w:t xml:space="preserve">gdy nie ma takiej możliwości. </w:t>
      </w:r>
      <w:r>
        <w:br/>
      </w:r>
    </w:p>
    <w:p w14:paraId="1A3A1C49" w14:textId="2BE306E3" w:rsidR="002A2FB8" w:rsidRDefault="4EA9FE37" w:rsidP="000634D7">
      <w:pPr>
        <w:pStyle w:val="Akapitzlist"/>
        <w:numPr>
          <w:ilvl w:val="0"/>
          <w:numId w:val="3"/>
        </w:numPr>
        <w:jc w:val="both"/>
      </w:pPr>
      <w:r>
        <w:t>Mikroskop umożliwia pracę w zakresie napi</w:t>
      </w:r>
      <w:r w:rsidR="4628A9A5">
        <w:t>ę</w:t>
      </w:r>
      <w:r>
        <w:t>ć przyśpieszających od co najwyżej 20 kV do co</w:t>
      </w:r>
      <w:r w:rsidR="45736607">
        <w:t xml:space="preserve"> </w:t>
      </w:r>
      <w:r>
        <w:t>najmniej 120 kV</w:t>
      </w:r>
      <w:r w:rsidR="195AC76A">
        <w:t>.</w:t>
      </w:r>
      <w:r w:rsidR="00112FD3">
        <w:br/>
      </w:r>
    </w:p>
    <w:p w14:paraId="4A7320F3" w14:textId="60DF319C" w:rsidR="00015028" w:rsidRDefault="71554698" w:rsidP="048DC702">
      <w:pPr>
        <w:pStyle w:val="Akapitzlist"/>
        <w:numPr>
          <w:ilvl w:val="0"/>
          <w:numId w:val="3"/>
        </w:numPr>
        <w:jc w:val="both"/>
      </w:pPr>
      <w:r>
        <w:t>M</w:t>
      </w:r>
      <w:r w:rsidR="000634D7">
        <w:t>i</w:t>
      </w:r>
      <w:r w:rsidR="04160A60">
        <w:t xml:space="preserve">kroskop posiada liniową zdolność rozdzielczą </w:t>
      </w:r>
      <w:r w:rsidR="113BD781" w:rsidRPr="063A3091">
        <w:t xml:space="preserve">≤ </w:t>
      </w:r>
      <w:r w:rsidR="04160A60">
        <w:t>0,20 nm przy napięciu przyśpieszając</w:t>
      </w:r>
      <w:r w:rsidR="7FE24C63">
        <w:t>ym 120 kV, z gwarancją osiągnięcia takiej rozdzielczości w miejscu instalacji</w:t>
      </w:r>
      <w:r w:rsidR="663B1BC4">
        <w:t>.</w:t>
      </w:r>
      <w:r w:rsidR="00015028">
        <w:br/>
      </w:r>
    </w:p>
    <w:p w14:paraId="4BE33648" w14:textId="5468CE73" w:rsidR="00015028" w:rsidRDefault="6F1FB3C4" w:rsidP="000634D7">
      <w:pPr>
        <w:pStyle w:val="Akapitzlist"/>
        <w:numPr>
          <w:ilvl w:val="0"/>
          <w:numId w:val="3"/>
        </w:numPr>
        <w:jc w:val="both"/>
      </w:pPr>
      <w:r>
        <w:t>Zakres powiększeń</w:t>
      </w:r>
      <w:r w:rsidR="550FC3E4">
        <w:t>:</w:t>
      </w:r>
    </w:p>
    <w:p w14:paraId="2E392FAF" w14:textId="65DE4293" w:rsidR="00015028" w:rsidRDefault="550FC3E4" w:rsidP="048DC702">
      <w:pPr>
        <w:pStyle w:val="Akapitzlist"/>
        <w:numPr>
          <w:ilvl w:val="1"/>
          <w:numId w:val="3"/>
        </w:numPr>
        <w:jc w:val="both"/>
      </w:pPr>
      <w:r>
        <w:t xml:space="preserve">Pracujący mikroskop pozwala na uzyskanie obrazów w bezpośrednich powiększeniach w zakresie od 50x do 1 200 000x </w:t>
      </w:r>
    </w:p>
    <w:p w14:paraId="1C48FBD8" w14:textId="0AC34443" w:rsidR="00015028" w:rsidRDefault="5F968FD2" w:rsidP="048DC702">
      <w:pPr>
        <w:pStyle w:val="Akapitzlist"/>
        <w:numPr>
          <w:ilvl w:val="1"/>
          <w:numId w:val="3"/>
        </w:numPr>
        <w:jc w:val="both"/>
      </w:pPr>
      <w:r>
        <w:lastRenderedPageBreak/>
        <w:t>Mikroskop musi zapewniać płynne przejścia z małych (np. 50x) do dużych powiększeń (powyżej 500 ty</w:t>
      </w:r>
      <w:r w:rsidR="5172C9ED">
        <w:t>s.</w:t>
      </w:r>
      <w:r>
        <w:t xml:space="preserve"> razy) bez konieczności zmiany trybu obraz</w:t>
      </w:r>
      <w:r w:rsidR="6CEC6C0A">
        <w:t xml:space="preserve">owania (np. Low Mag, High Mag) czy apertury. </w:t>
      </w:r>
      <w:r w:rsidR="00015028">
        <w:br/>
      </w:r>
    </w:p>
    <w:p w14:paraId="4856479E" w14:textId="49740227" w:rsidR="00015028" w:rsidRDefault="0D1E925D" w:rsidP="000634D7">
      <w:pPr>
        <w:pStyle w:val="Akapitzlist"/>
        <w:numPr>
          <w:ilvl w:val="0"/>
          <w:numId w:val="3"/>
        </w:numPr>
        <w:jc w:val="both"/>
      </w:pPr>
      <w:r>
        <w:t>Mikroskop powinien być wyposażony w goniometr ze zintegrowaną śluzą próżniową do wprowadzania uchwytów próbek</w:t>
      </w:r>
      <w:r w:rsidR="506CA282">
        <w:t>:</w:t>
      </w:r>
    </w:p>
    <w:p w14:paraId="1AFA256E" w14:textId="31ED3B77" w:rsidR="00015028" w:rsidRDefault="36421CCE" w:rsidP="048DC702">
      <w:pPr>
        <w:pStyle w:val="Akapitzlist"/>
        <w:numPr>
          <w:ilvl w:val="1"/>
          <w:numId w:val="3"/>
        </w:numPr>
        <w:jc w:val="both"/>
      </w:pPr>
      <w:r>
        <w:t xml:space="preserve">Dodatkowo punktowana możliwość wkładania uchwytów z próbką w pozycji siedzącej bez konieczności wstawania, według poniższych zasad punktowania: </w:t>
      </w:r>
    </w:p>
    <w:p w14:paraId="7E541091" w14:textId="2E4D4B9B" w:rsidR="7C03475E" w:rsidRDefault="7C03475E" w:rsidP="063A3091">
      <w:pPr>
        <w:pStyle w:val="Akapitzlist"/>
        <w:numPr>
          <w:ilvl w:val="2"/>
          <w:numId w:val="3"/>
        </w:numPr>
        <w:jc w:val="both"/>
      </w:pPr>
      <w:r>
        <w:t xml:space="preserve">2% - </w:t>
      </w:r>
      <w:r w:rsidR="2C2ACB1C">
        <w:t xml:space="preserve">2 punkty - </w:t>
      </w:r>
      <w:r>
        <w:t xml:space="preserve">gdy mikroskop umożliwia wkładanie próbek w pozycji siedzącej. </w:t>
      </w:r>
    </w:p>
    <w:p w14:paraId="2848642B" w14:textId="7340C248" w:rsidR="7C03475E" w:rsidRDefault="7C03475E" w:rsidP="063A3091">
      <w:pPr>
        <w:pStyle w:val="Akapitzlist"/>
        <w:numPr>
          <w:ilvl w:val="2"/>
          <w:numId w:val="3"/>
        </w:numPr>
        <w:jc w:val="both"/>
      </w:pPr>
      <w:r>
        <w:t>0% -</w:t>
      </w:r>
      <w:r w:rsidR="5E44A8E7">
        <w:t xml:space="preserve"> 0 punktów </w:t>
      </w:r>
      <w:r w:rsidR="57C4E756">
        <w:t>- gdy</w:t>
      </w:r>
      <w:r>
        <w:t xml:space="preserve"> nie ma takiej możliwości. </w:t>
      </w:r>
    </w:p>
    <w:p w14:paraId="302E0925" w14:textId="7A8A173D" w:rsidR="00015028" w:rsidRDefault="36421CCE" w:rsidP="048DC702">
      <w:pPr>
        <w:pStyle w:val="Akapitzlist"/>
        <w:numPr>
          <w:ilvl w:val="1"/>
          <w:numId w:val="3"/>
        </w:numPr>
        <w:jc w:val="both"/>
      </w:pPr>
      <w:r>
        <w:t xml:space="preserve">Brak konieczności wyłączania emisji podczas wymiany próbki. </w:t>
      </w:r>
      <w:r w:rsidR="00015028">
        <w:br/>
      </w:r>
    </w:p>
    <w:p w14:paraId="07748026" w14:textId="7681C66D" w:rsidR="00015028" w:rsidRDefault="0D1E925D" w:rsidP="000634D7">
      <w:pPr>
        <w:pStyle w:val="Akapitzlist"/>
        <w:numPr>
          <w:ilvl w:val="0"/>
          <w:numId w:val="3"/>
        </w:numPr>
        <w:jc w:val="both"/>
      </w:pPr>
      <w:r>
        <w:t>Goniometr powinien umożliwiać przemieszczenia próbki w zakresie:</w:t>
      </w:r>
    </w:p>
    <w:p w14:paraId="58AB0F6C" w14:textId="5E048078" w:rsidR="00015028" w:rsidRDefault="0D1E925D" w:rsidP="048DC702">
      <w:pPr>
        <w:pStyle w:val="Akapitzlist"/>
        <w:numPr>
          <w:ilvl w:val="1"/>
          <w:numId w:val="3"/>
        </w:numPr>
        <w:jc w:val="both"/>
      </w:pPr>
      <w:r>
        <w:t xml:space="preserve">Przesuw w osi X i Y </w:t>
      </w:r>
      <w:r w:rsidRPr="048DC702">
        <w:t>± 1.0 mm</w:t>
      </w:r>
      <w:r w:rsidR="1C606A18" w:rsidRPr="048DC702">
        <w:t>,</w:t>
      </w:r>
    </w:p>
    <w:p w14:paraId="7BF4BB0A" w14:textId="01763660" w:rsidR="00015028" w:rsidRDefault="1C606A18" w:rsidP="048DC702">
      <w:pPr>
        <w:pStyle w:val="Akapitzlist"/>
        <w:numPr>
          <w:ilvl w:val="1"/>
          <w:numId w:val="3"/>
        </w:numPr>
        <w:jc w:val="both"/>
      </w:pPr>
      <w:r>
        <w:t xml:space="preserve">Przesuw w osi Z </w:t>
      </w:r>
      <w:r w:rsidRPr="048DC702">
        <w:t>± 0.3 mm,</w:t>
      </w:r>
    </w:p>
    <w:p w14:paraId="35012CBB" w14:textId="08643E0E" w:rsidR="00015028" w:rsidRDefault="1C606A18" w:rsidP="048DC702">
      <w:pPr>
        <w:pStyle w:val="Akapitzlist"/>
        <w:numPr>
          <w:ilvl w:val="1"/>
          <w:numId w:val="3"/>
        </w:numPr>
        <w:jc w:val="both"/>
      </w:pPr>
      <w:r w:rsidRPr="048DC702">
        <w:t>Pochył α wokół osi goniometru ± 70°.</w:t>
      </w:r>
    </w:p>
    <w:p w14:paraId="20703218" w14:textId="0E744664" w:rsidR="00015028" w:rsidRDefault="1C606A18" w:rsidP="048DC702">
      <w:pPr>
        <w:pStyle w:val="Akapitzlist"/>
        <w:numPr>
          <w:ilvl w:val="1"/>
          <w:numId w:val="3"/>
        </w:numPr>
        <w:jc w:val="both"/>
      </w:pPr>
      <w:r w:rsidRPr="048DC702">
        <w:t>Przemieszczenia próbki we wszystkich pięciu osiach (przesuwy liniowe X, Y, Z oraz pochyły kątowe α i β), odbywają się p</w:t>
      </w:r>
      <w:r w:rsidR="7FA4144A" w:rsidRPr="048DC702">
        <w:t xml:space="preserve">rzy wykorzystaniu zmotoryzowanego mechnizmu/-ów i można nimi sterować z poziomu interfejsu użytkownika lub za pomocą trackballa </w:t>
      </w:r>
      <w:r w:rsidR="10D0A026" w:rsidRPr="048DC702">
        <w:t xml:space="preserve">i przycisków na panelach operacyjnych. </w:t>
      </w:r>
    </w:p>
    <w:p w14:paraId="1C11FE33" w14:textId="2C23DA58" w:rsidR="00015028" w:rsidRDefault="72C49D63" w:rsidP="048DC702">
      <w:pPr>
        <w:pStyle w:val="Akapitzlist"/>
        <w:numPr>
          <w:ilvl w:val="1"/>
          <w:numId w:val="3"/>
        </w:numPr>
        <w:jc w:val="both"/>
      </w:pPr>
      <w:r w:rsidRPr="063A3091">
        <w:t>Oprogramowanie mikroskopu powinno zapewniać możliwość zapisu położeń preparatu (wyżej wymienione położenia w 5 osiach) oraz samoczynnego powrotu do zapamiętan</w:t>
      </w:r>
      <w:r w:rsidR="41B4D50B" w:rsidRPr="063A3091">
        <w:t xml:space="preserve">ych współrzędnych. </w:t>
      </w:r>
      <w:r w:rsidR="00015028">
        <w:br/>
      </w:r>
    </w:p>
    <w:p w14:paraId="6179465B" w14:textId="51F9EAA0" w:rsidR="00015028" w:rsidRDefault="10D0A026" w:rsidP="048DC702">
      <w:pPr>
        <w:pStyle w:val="Akapitzlist"/>
        <w:numPr>
          <w:ilvl w:val="0"/>
          <w:numId w:val="3"/>
        </w:numPr>
        <w:jc w:val="both"/>
      </w:pPr>
      <w:r w:rsidRPr="048DC702">
        <w:t>Mikroskop musi być wyposażony w następujące uchwyty próbek:</w:t>
      </w:r>
    </w:p>
    <w:p w14:paraId="2F4D5AD6" w14:textId="056BBF70" w:rsidR="00015028" w:rsidRDefault="10D0A026" w:rsidP="048DC702">
      <w:pPr>
        <w:pStyle w:val="Akapitzlist"/>
        <w:numPr>
          <w:ilvl w:val="1"/>
          <w:numId w:val="3"/>
        </w:numPr>
        <w:jc w:val="both"/>
      </w:pPr>
      <w:r w:rsidRPr="048DC702">
        <w:t>Standardowy jednopochyłowy uchwyt, jednogniazdowy uchwyt na siateczki o średnicy 3 mm,</w:t>
      </w:r>
    </w:p>
    <w:p w14:paraId="056E6FCE" w14:textId="35114D20" w:rsidR="00015028" w:rsidRDefault="10D0A026" w:rsidP="048DC702">
      <w:pPr>
        <w:pStyle w:val="Akapitzlist"/>
        <w:numPr>
          <w:ilvl w:val="1"/>
          <w:numId w:val="3"/>
        </w:numPr>
        <w:jc w:val="both"/>
      </w:pPr>
      <w:r w:rsidRPr="048DC702">
        <w:t xml:space="preserve">Wielogniazdowy, uchwyt jednopochyłowy, na min. 4 siateczki o średnicy 3 mm. </w:t>
      </w:r>
    </w:p>
    <w:p w14:paraId="1BBCBE39" w14:textId="0DAC5DF6" w:rsidR="00015028" w:rsidRDefault="27F8DA41" w:rsidP="048DC702">
      <w:pPr>
        <w:pStyle w:val="Akapitzlist"/>
        <w:numPr>
          <w:ilvl w:val="1"/>
          <w:numId w:val="3"/>
        </w:numPr>
        <w:jc w:val="both"/>
      </w:pPr>
      <w:r w:rsidRPr="063A3091">
        <w:t xml:space="preserve">Uchwyt/końcówka do uchwytu standardowego wykorzystywana do analiz tomograficznych próbki. </w:t>
      </w:r>
      <w:r w:rsidR="00015028">
        <w:br/>
      </w:r>
    </w:p>
    <w:p w14:paraId="51E61A04" w14:textId="09A54830" w:rsidR="00015028" w:rsidRDefault="1A961675" w:rsidP="048DC702">
      <w:pPr>
        <w:pStyle w:val="Akapitzlist"/>
        <w:numPr>
          <w:ilvl w:val="0"/>
          <w:numId w:val="3"/>
        </w:numPr>
        <w:jc w:val="both"/>
      </w:pPr>
      <w:r w:rsidRPr="048DC702">
        <w:t>Mikroskop musi być wyposażony w pełni zintegrowaną i wysokoczuła kamerę o zdolności do rejestracji obrazu w min. 30 fps</w:t>
      </w:r>
      <w:r w:rsidR="069D2EC9" w:rsidRPr="048DC702">
        <w:t>, o dużym polu widzenia do cyfrowej wysokorozdzielczej rejestracji obrazów mikroskopowych i obrazów dyfrakcyjnych:</w:t>
      </w:r>
    </w:p>
    <w:p w14:paraId="0426F48E" w14:textId="5B53BC42" w:rsidR="00015028" w:rsidRDefault="3111CD2C" w:rsidP="048DC702">
      <w:pPr>
        <w:pStyle w:val="Akapitzlist"/>
        <w:numPr>
          <w:ilvl w:val="1"/>
          <w:numId w:val="3"/>
        </w:numPr>
        <w:jc w:val="both"/>
      </w:pPr>
      <w:r w:rsidRPr="063A3091">
        <w:t>Liczba</w:t>
      </w:r>
      <w:r w:rsidR="069D2EC9" w:rsidRPr="063A3091">
        <w:t xml:space="preserve"> pikseli min. 2000 x 2000,</w:t>
      </w:r>
    </w:p>
    <w:p w14:paraId="3455407E" w14:textId="4A28B9C1" w:rsidR="00015028" w:rsidRDefault="069D2EC9" w:rsidP="048DC702">
      <w:pPr>
        <w:pStyle w:val="Akapitzlist"/>
        <w:numPr>
          <w:ilvl w:val="1"/>
          <w:numId w:val="3"/>
        </w:numPr>
        <w:jc w:val="both"/>
      </w:pPr>
      <w:r w:rsidRPr="063A3091">
        <w:t xml:space="preserve">Obsługiwane formaty danych: 16-bit TIF, BMP, JPEG. </w:t>
      </w:r>
      <w:r w:rsidR="00015028">
        <w:br/>
      </w:r>
    </w:p>
    <w:p w14:paraId="6106228B" w14:textId="73276E82" w:rsidR="00015028" w:rsidRDefault="59F0B361" w:rsidP="000634D7">
      <w:pPr>
        <w:pStyle w:val="Akapitzlist"/>
        <w:numPr>
          <w:ilvl w:val="0"/>
          <w:numId w:val="3"/>
        </w:numPr>
        <w:jc w:val="both"/>
      </w:pPr>
      <w:r>
        <w:t>Chłodzenie mikroskopu odbywa się na zasadzie zamkniętego obiegu wody co jest dodatkowo punktowane</w:t>
      </w:r>
      <w:r w:rsidR="49669FBA">
        <w:t xml:space="preserve"> w ramach kryteriów środowiskowych</w:t>
      </w:r>
      <w:r>
        <w:t>,</w:t>
      </w:r>
      <w:r w:rsidR="728CCEA8">
        <w:t xml:space="preserve"> według poniższych</w:t>
      </w:r>
      <w:r>
        <w:t xml:space="preserve"> zasad:</w:t>
      </w:r>
    </w:p>
    <w:p w14:paraId="660A5AA5" w14:textId="69085ABC" w:rsidR="0097662E" w:rsidRDefault="7DBDED28" w:rsidP="048DC702">
      <w:pPr>
        <w:pStyle w:val="Akapitzlist"/>
        <w:numPr>
          <w:ilvl w:val="1"/>
          <w:numId w:val="3"/>
        </w:numPr>
        <w:jc w:val="both"/>
      </w:pPr>
      <w:r>
        <w:lastRenderedPageBreak/>
        <w:t xml:space="preserve">1% </w:t>
      </w:r>
      <w:r w:rsidR="15959C61">
        <w:t>-</w:t>
      </w:r>
      <w:r w:rsidR="4A9CFB02">
        <w:t xml:space="preserve"> </w:t>
      </w:r>
      <w:r w:rsidR="15959C61">
        <w:t xml:space="preserve">1 </w:t>
      </w:r>
      <w:r>
        <w:t>punkt</w:t>
      </w:r>
      <w:r w:rsidR="2D28D217">
        <w:t xml:space="preserve"> - gdy chłodzenie sprzętu odbywa się na zasadzie obiegu zamkniętego.</w:t>
      </w:r>
    </w:p>
    <w:p w14:paraId="5A306499" w14:textId="4B8CC8DF" w:rsidR="2D28D217" w:rsidRDefault="2D28D217" w:rsidP="048DC702">
      <w:pPr>
        <w:pStyle w:val="Akapitzlist"/>
        <w:numPr>
          <w:ilvl w:val="1"/>
          <w:numId w:val="3"/>
        </w:numPr>
        <w:jc w:val="both"/>
      </w:pPr>
      <w:r>
        <w:t>0%</w:t>
      </w:r>
      <w:r w:rsidR="0542792F">
        <w:t xml:space="preserve"> - 0</w:t>
      </w:r>
      <w:r>
        <w:t xml:space="preserve"> punktów - gdy chłodzenie odbywa się na zasadzie innego typu np. </w:t>
      </w:r>
      <w:r w:rsidR="0F38D817">
        <w:t>c</w:t>
      </w:r>
      <w:r>
        <w:t>hłodzenie w obiegu otwartym.</w:t>
      </w:r>
      <w:r>
        <w:br/>
      </w:r>
    </w:p>
    <w:p w14:paraId="6EB2B378" w14:textId="1D1D8404" w:rsidR="0EABC4B2" w:rsidRDefault="0EABC4B2" w:rsidP="048DC702">
      <w:pPr>
        <w:pStyle w:val="Akapitzlist"/>
        <w:numPr>
          <w:ilvl w:val="0"/>
          <w:numId w:val="3"/>
        </w:numPr>
        <w:jc w:val="both"/>
      </w:pPr>
      <w:r>
        <w:t xml:space="preserve">System mikroskopowy posiada </w:t>
      </w:r>
      <w:r w:rsidR="5A8D5A5A">
        <w:t>ponadstandardowe</w:t>
      </w:r>
      <w:r w:rsidR="00FA250A">
        <w:t xml:space="preserve"> rozwiązania w kontekście oszczędności energii elektrycznej</w:t>
      </w:r>
      <w:r w:rsidR="5A8D5A5A">
        <w:t xml:space="preserve">, np. </w:t>
      </w:r>
      <w:r w:rsidR="2001DB5E">
        <w:t>t</w:t>
      </w:r>
      <w:r w:rsidR="6AB946D3">
        <w:t>ryb</w:t>
      </w:r>
      <w:r w:rsidR="5A8D5A5A">
        <w:t xml:space="preserve"> </w:t>
      </w:r>
      <w:r w:rsidR="62E57212">
        <w:t>s</w:t>
      </w:r>
      <w:r w:rsidR="6AB946D3">
        <w:t>tand-by, w którym mikroskop jest w stanie gotowości tym samym zmniejszając jego zapotrzebowanie energetyczne</w:t>
      </w:r>
      <w:r w:rsidR="2DC482EA">
        <w:t xml:space="preserve"> bez wyłączania go</w:t>
      </w:r>
      <w:r w:rsidR="6AB946D3">
        <w:t>. R</w:t>
      </w:r>
      <w:r>
        <w:t>ozwiązania pozwalające na zmniejszenie zużycia energii elektrycznej</w:t>
      </w:r>
      <w:r w:rsidR="2516B919">
        <w:t xml:space="preserve"> </w:t>
      </w:r>
      <w:r w:rsidR="45D976B6">
        <w:t>są</w:t>
      </w:r>
      <w:r w:rsidR="2516B919">
        <w:t xml:space="preserve"> dodatkowo punktowane</w:t>
      </w:r>
      <w:r w:rsidR="2125A0B2">
        <w:t xml:space="preserve"> w ramach kryteriów środowiskowych</w:t>
      </w:r>
      <w:r w:rsidR="2516B919">
        <w:t xml:space="preserve"> na podstawie, poniższych zasad:</w:t>
      </w:r>
    </w:p>
    <w:p w14:paraId="2780536C" w14:textId="045A9518" w:rsidR="79CDBBA8" w:rsidRDefault="3E639158" w:rsidP="048DC702">
      <w:pPr>
        <w:pStyle w:val="Akapitzlist"/>
        <w:numPr>
          <w:ilvl w:val="1"/>
          <w:numId w:val="3"/>
        </w:numPr>
        <w:jc w:val="both"/>
      </w:pPr>
      <w:r w:rsidRPr="19E3CBF0">
        <w:t>2</w:t>
      </w:r>
      <w:r w:rsidR="79CDBBA8" w:rsidRPr="19E3CBF0">
        <w:t>%</w:t>
      </w:r>
      <w:r w:rsidR="58E0A304" w:rsidRPr="19E3CBF0">
        <w:t xml:space="preserve"> </w:t>
      </w:r>
      <w:r w:rsidR="290A0071" w:rsidRPr="19E3CBF0">
        <w:t>-</w:t>
      </w:r>
      <w:r w:rsidR="35A7529A" w:rsidRPr="19E3CBF0">
        <w:t xml:space="preserve"> </w:t>
      </w:r>
      <w:r w:rsidR="4391FD45" w:rsidRPr="19E3CBF0">
        <w:t>2 punkty</w:t>
      </w:r>
      <w:r w:rsidR="2192DE7C" w:rsidRPr="19E3CBF0">
        <w:t xml:space="preserve"> </w:t>
      </w:r>
      <w:r w:rsidR="603CD7B2" w:rsidRPr="19E3CBF0">
        <w:t xml:space="preserve">- gdy system posiada technologie pozwalające na ograniczenie zużycie energii elektrycznej. </w:t>
      </w:r>
    </w:p>
    <w:p w14:paraId="060ED7B6" w14:textId="7F08580D" w:rsidR="603CD7B2" w:rsidRDefault="603CD7B2" w:rsidP="048DC702">
      <w:pPr>
        <w:pStyle w:val="Akapitzlist"/>
        <w:numPr>
          <w:ilvl w:val="1"/>
          <w:numId w:val="3"/>
        </w:numPr>
        <w:jc w:val="both"/>
      </w:pPr>
      <w:r w:rsidRPr="19E3CBF0">
        <w:t>0%</w:t>
      </w:r>
      <w:r w:rsidR="106414CF" w:rsidRPr="19E3CBF0">
        <w:t xml:space="preserve"> - </w:t>
      </w:r>
      <w:r w:rsidR="175A036C" w:rsidRPr="19E3CBF0">
        <w:t>0 punktów</w:t>
      </w:r>
      <w:r w:rsidRPr="19E3CBF0">
        <w:t xml:space="preserve"> - gdy system nie posiada tego typu rozwiązań. </w:t>
      </w:r>
      <w:r>
        <w:br/>
      </w:r>
    </w:p>
    <w:p w14:paraId="3C9167CA" w14:textId="1929A1B8" w:rsidR="0B04BBE5" w:rsidRDefault="0B04BBE5" w:rsidP="048DC702">
      <w:pPr>
        <w:pStyle w:val="Akapitzlist"/>
        <w:numPr>
          <w:ilvl w:val="0"/>
          <w:numId w:val="3"/>
        </w:numPr>
        <w:jc w:val="both"/>
      </w:pPr>
      <w:r>
        <w:t xml:space="preserve">System mikroskopowy </w:t>
      </w:r>
      <w:r w:rsidR="14E6D319">
        <w:t xml:space="preserve">jest </w:t>
      </w:r>
      <w:r w:rsidR="50BEB5C0">
        <w:t>systemem otwartym przez co możliwe jest rozszerzane mikroskopu o kolejne moduły np. EDS</w:t>
      </w:r>
      <w:r w:rsidR="14E6D319">
        <w:t>, co jest dodatkowo punktowane</w:t>
      </w:r>
      <w:r w:rsidR="71C421E9">
        <w:t xml:space="preserve"> w ramach kryteriów środowiskowych</w:t>
      </w:r>
      <w:r w:rsidR="14E6D319">
        <w:t xml:space="preserve"> na podstawie, poniższych zasad:</w:t>
      </w:r>
    </w:p>
    <w:p w14:paraId="6B2C2349" w14:textId="1C83ADE6" w:rsidR="6EE4DCBB" w:rsidRDefault="423661F5" w:rsidP="048DC702">
      <w:pPr>
        <w:pStyle w:val="Akapitzlist"/>
        <w:numPr>
          <w:ilvl w:val="1"/>
          <w:numId w:val="3"/>
        </w:numPr>
        <w:jc w:val="both"/>
      </w:pPr>
      <w:r>
        <w:t>2</w:t>
      </w:r>
      <w:r w:rsidR="6EE4DCBB">
        <w:t xml:space="preserve">% </w:t>
      </w:r>
      <w:r w:rsidR="55EEC639">
        <w:t xml:space="preserve">- 2 </w:t>
      </w:r>
      <w:r w:rsidR="6EE4DCBB">
        <w:t>punkt</w:t>
      </w:r>
      <w:r w:rsidR="5F4430FA">
        <w:t>y</w:t>
      </w:r>
      <w:r w:rsidR="21F8C851">
        <w:t xml:space="preserve"> - gdy system jest tzw. </w:t>
      </w:r>
      <w:r w:rsidR="1E55896A">
        <w:t>s</w:t>
      </w:r>
      <w:r w:rsidR="21F8C851">
        <w:t xml:space="preserve">ystemem otwartym pozwalającym na modułowe rozszerzanie funkcjonalności mikroskopu. </w:t>
      </w:r>
    </w:p>
    <w:p w14:paraId="791CF98A" w14:textId="176F8FC9" w:rsidR="21F8C851" w:rsidRDefault="21F8C851" w:rsidP="19E3CBF0">
      <w:pPr>
        <w:pStyle w:val="Akapitzlist"/>
        <w:numPr>
          <w:ilvl w:val="1"/>
          <w:numId w:val="3"/>
        </w:numPr>
        <w:jc w:val="both"/>
      </w:pPr>
      <w:r>
        <w:t xml:space="preserve">0% </w:t>
      </w:r>
      <w:r w:rsidR="54BDC1B9">
        <w:t xml:space="preserve">- 0 </w:t>
      </w:r>
      <w:r>
        <w:t xml:space="preserve">punktów - gdy system nie </w:t>
      </w:r>
      <w:r w:rsidR="1ABBB7DB">
        <w:t xml:space="preserve">jest tzw. </w:t>
      </w:r>
      <w:r w:rsidR="7E6770E1">
        <w:t>s</w:t>
      </w:r>
      <w:r w:rsidR="1ABBB7DB">
        <w:t>ystemem otwartym.</w:t>
      </w:r>
      <w:r>
        <w:br/>
      </w:r>
    </w:p>
    <w:p w14:paraId="5A302B7E" w14:textId="4F7F387D" w:rsidR="7B5A393D" w:rsidRDefault="7B5A393D" w:rsidP="048DC702">
      <w:pPr>
        <w:pStyle w:val="Akapitzlist"/>
        <w:numPr>
          <w:ilvl w:val="0"/>
          <w:numId w:val="3"/>
        </w:numPr>
        <w:jc w:val="both"/>
      </w:pPr>
      <w:r>
        <w:t>Wymogiem jest zamontowanie system</w:t>
      </w:r>
      <w:r w:rsidR="3BB6D0F3">
        <w:t>u</w:t>
      </w:r>
      <w:r>
        <w:t xml:space="preserve"> na miejscu </w:t>
      </w:r>
      <w:r w:rsidR="71F4A18A">
        <w:t xml:space="preserve">użytkowania </w:t>
      </w:r>
      <w:r>
        <w:t>do</w:t>
      </w:r>
      <w:r w:rsidR="647A58B3">
        <w:t xml:space="preserve"> </w:t>
      </w:r>
      <w:r w:rsidR="00186840">
        <w:t>3 miesięcy od dnia zawarcia umowy.</w:t>
      </w:r>
      <w:r w:rsidR="5C05D347">
        <w:t xml:space="preserve"> </w:t>
      </w:r>
    </w:p>
    <w:p w14:paraId="3B7EA3AB" w14:textId="570D7F80" w:rsidR="335F0895" w:rsidRDefault="335F0895" w:rsidP="19E3CBF0">
      <w:pPr>
        <w:pStyle w:val="Akapitzlist"/>
        <w:numPr>
          <w:ilvl w:val="0"/>
          <w:numId w:val="3"/>
        </w:numPr>
        <w:jc w:val="both"/>
      </w:pPr>
      <w:r>
        <w:t xml:space="preserve">Gwarancja min. 12 miesięcy, obejmująca wszystkie części systemu mikroskopowego. </w:t>
      </w:r>
    </w:p>
    <w:p w14:paraId="6F0F275D" w14:textId="3365FBD2" w:rsidR="000F4A99" w:rsidRDefault="000F4A99" w:rsidP="048DC702">
      <w:pPr>
        <w:ind w:left="360"/>
        <w:jc w:val="both"/>
      </w:pPr>
    </w:p>
    <w:p w14:paraId="41CFFC8E" w14:textId="721D2C78" w:rsidR="000F4A99" w:rsidRPr="000F4A99" w:rsidRDefault="000F4A99" w:rsidP="000F4A99">
      <w:pPr>
        <w:rPr>
          <w:rFonts w:ascii="Aptos" w:eastAsia="Times New Roman" w:hAnsi="Aptos"/>
          <w:b/>
          <w:bCs/>
          <w:color w:val="000000"/>
        </w:rPr>
      </w:pPr>
      <w:r w:rsidRPr="000F4A99">
        <w:rPr>
          <w:rFonts w:ascii="Aptos" w:eastAsia="Times New Roman" w:hAnsi="Aptos"/>
          <w:b/>
          <w:bCs/>
          <w:color w:val="000000"/>
        </w:rPr>
        <w:t>Specyfikacja sprzętu komputerowego, który może być używany przy mikroskopach tego typu,  minimalne parametry:</w:t>
      </w:r>
    </w:p>
    <w:p w14:paraId="4326F2C3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 w:rsidRPr="00EF34C3">
        <w:rPr>
          <w:rFonts w:ascii="Aptos" w:eastAsia="Times New Roman" w:hAnsi="Aptos"/>
          <w:b/>
          <w:bCs/>
          <w:color w:val="000000"/>
        </w:rPr>
        <w:t>Przykładowa specyfikacja dla komputera obsługującego sam mikroskop: </w:t>
      </w:r>
      <w:r w:rsidRPr="00EF34C3">
        <w:rPr>
          <w:rFonts w:ascii="Aptos" w:eastAsia="Times New Roman" w:hAnsi="Aptos"/>
          <w:b/>
          <w:bCs/>
          <w:color w:val="000000"/>
        </w:rPr>
        <w:br/>
      </w:r>
      <w:r>
        <w:rPr>
          <w:rFonts w:ascii="Aptos" w:eastAsia="Times New Roman" w:hAnsi="Aptos"/>
          <w:color w:val="000000"/>
        </w:rPr>
        <w:t>64-bitowy system operacyjny np. Windows 64-bit (najnowsza wersja systemu operacyjnego w wersji Pro).</w:t>
      </w:r>
    </w:p>
    <w:p w14:paraId="483C0A17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Wymagany jest procesor o częstotliwości co najmniej 2 GHz. Zalecane są procesory wielordzeniowe. </w:t>
      </w:r>
    </w:p>
    <w:p w14:paraId="6C383EE9" w14:textId="77777777" w:rsidR="00EF34C3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Wymagane jest co najmniej 32 GB pamięci RAM.</w:t>
      </w:r>
      <w:r>
        <w:rPr>
          <w:rFonts w:ascii="Aptos" w:eastAsia="Times New Roman" w:hAnsi="Aptos"/>
          <w:color w:val="000000"/>
        </w:rPr>
        <w:br/>
        <w:t>Wymagana jest karta graficzna obsługująca pełną implementacje OpenGL.</w:t>
      </w:r>
      <w:r>
        <w:rPr>
          <w:rFonts w:ascii="Aptos" w:eastAsia="Times New Roman" w:hAnsi="Aptos"/>
          <w:color w:val="000000"/>
        </w:rPr>
        <w:br/>
        <w:t>Wymaga jest karta graficzna obsługująca teksturowanie 3D OpenGl i programowalne shadery. </w:t>
      </w:r>
      <w:r>
        <w:rPr>
          <w:rFonts w:ascii="Aptos" w:eastAsia="Times New Roman" w:hAnsi="Aptos"/>
          <w:color w:val="000000"/>
        </w:rPr>
        <w:br/>
        <w:t>Wymagana jest karta graficzna z obsługą CUDA. </w:t>
      </w:r>
    </w:p>
    <w:p w14:paraId="5806892A" w14:textId="77777777" w:rsidR="00EF34C3" w:rsidRDefault="00EF34C3" w:rsidP="000F4A99">
      <w:pPr>
        <w:rPr>
          <w:rFonts w:ascii="Aptos" w:eastAsia="Times New Roman" w:hAnsi="Aptos"/>
          <w:color w:val="000000"/>
        </w:rPr>
      </w:pPr>
    </w:p>
    <w:p w14:paraId="425BF9BC" w14:textId="0DC8F650" w:rsidR="000F4A99" w:rsidRPr="00EF34C3" w:rsidRDefault="000F4A99" w:rsidP="000F4A99">
      <w:pPr>
        <w:rPr>
          <w:rFonts w:ascii="Aptos" w:eastAsia="Times New Roman" w:hAnsi="Aptos"/>
          <w:b/>
          <w:bCs/>
          <w:color w:val="000000"/>
        </w:rPr>
      </w:pPr>
      <w:r w:rsidRPr="00EF34C3">
        <w:rPr>
          <w:rFonts w:ascii="Aptos" w:eastAsia="Times New Roman" w:hAnsi="Aptos"/>
          <w:b/>
          <w:bCs/>
          <w:color w:val="000000"/>
        </w:rPr>
        <w:t>Przykładowa konfiguracja minimalna konfiguracja:</w:t>
      </w:r>
    </w:p>
    <w:p w14:paraId="5D8871EB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System operacyjny: Windows</w:t>
      </w:r>
      <w:r>
        <w:rPr>
          <w:rFonts w:ascii="MS Gothic" w:eastAsia="MS Gothic" w:hAnsi="MS Gothic" w:cs="MS Gothic" w:hint="eastAsia"/>
          <w:color w:val="000000"/>
        </w:rPr>
        <w:t>Ⓡ</w:t>
      </w:r>
      <w:r>
        <w:rPr>
          <w:rFonts w:ascii="Aptos" w:eastAsia="Times New Roman" w:hAnsi="Aptos"/>
          <w:color w:val="000000"/>
        </w:rPr>
        <w:t xml:space="preserve"> 11 Pro dla stacji roboczych (64-bitowy) (dla system</w:t>
      </w:r>
      <w:r>
        <w:rPr>
          <w:rFonts w:eastAsia="Times New Roman"/>
          <w:color w:val="000000"/>
        </w:rPr>
        <w:t>ó</w:t>
      </w:r>
      <w:r>
        <w:rPr>
          <w:rFonts w:ascii="Aptos" w:eastAsia="Times New Roman" w:hAnsi="Aptos"/>
          <w:color w:val="000000"/>
        </w:rPr>
        <w:t>w wyposa</w:t>
      </w:r>
      <w:r>
        <w:rPr>
          <w:rFonts w:eastAsia="Times New Roman"/>
          <w:color w:val="000000"/>
        </w:rPr>
        <w:t>ż</w:t>
      </w:r>
      <w:r>
        <w:rPr>
          <w:rFonts w:ascii="Aptos" w:eastAsia="Times New Roman" w:hAnsi="Aptos"/>
          <w:color w:val="000000"/>
        </w:rPr>
        <w:t>onych np. w procesor Intel</w:t>
      </w:r>
      <w:r>
        <w:rPr>
          <w:rFonts w:eastAsia="Times New Roman"/>
          <w:color w:val="000000"/>
        </w:rPr>
        <w:t>®</w:t>
      </w:r>
      <w:r>
        <w:rPr>
          <w:rFonts w:ascii="Aptos" w:eastAsia="Times New Roman" w:hAnsi="Aptos"/>
          <w:color w:val="000000"/>
        </w:rPr>
        <w:t xml:space="preserve"> Xeon</w:t>
      </w:r>
      <w:r>
        <w:rPr>
          <w:rFonts w:eastAsia="Times New Roman"/>
          <w:color w:val="000000"/>
        </w:rPr>
        <w:t>®</w:t>
      </w:r>
      <w:r>
        <w:rPr>
          <w:rFonts w:ascii="Aptos" w:eastAsia="Times New Roman" w:hAnsi="Aptos"/>
          <w:color w:val="000000"/>
        </w:rPr>
        <w:t xml:space="preserve"> 6 Core lub lepszy)</w:t>
      </w:r>
    </w:p>
    <w:p w14:paraId="56872F4B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Procesor: Intel® Xeon® w3-2423 (2,1 GHz, maksymalnie 4,2 GHz/6 rdzeni/15 MB/4400 MHz) lub lepszy</w:t>
      </w:r>
    </w:p>
    <w:p w14:paraId="1B2E31CE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Pamięć: 32 GB DDR5 SDRAM (4800 MHz/ECC/zarejestrowana/16 GB × 2) lub lepsza/większa ilość pamięci RAM</w:t>
      </w:r>
    </w:p>
    <w:p w14:paraId="56397258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Dysk SATA: 1 TB HP Z Turbo Drive G2 (podłączony do wewnętrznego gniazda M.2 TLC NVMe SSD) lub lepsza</w:t>
      </w:r>
    </w:p>
    <w:p w14:paraId="74E470E2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Karta graficzna: NVIDIA</w:t>
      </w:r>
      <w:r>
        <w:rPr>
          <w:rFonts w:ascii="MS Gothic" w:eastAsia="MS Gothic" w:hAnsi="MS Gothic" w:cs="MS Gothic" w:hint="eastAsia"/>
          <w:color w:val="000000"/>
        </w:rPr>
        <w:t>Ⓡ</w:t>
      </w:r>
      <w:r>
        <w:rPr>
          <w:rFonts w:ascii="Aptos" w:eastAsia="Times New Roman" w:hAnsi="Aptos"/>
          <w:color w:val="000000"/>
        </w:rPr>
        <w:t xml:space="preserve"> T400 4 GB lub lepsza</w:t>
      </w:r>
      <w:r>
        <w:rPr>
          <w:rFonts w:eastAsia="Times New Roman"/>
          <w:color w:val="000000"/>
        </w:rPr>
        <w:t> </w:t>
      </w:r>
    </w:p>
    <w:p w14:paraId="7ACB82E9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Kontroler sieciowy:    Interfejs sieciowy Intel® I219LM (wbudowany na płycie głównej, jeden port tylny)</w:t>
      </w:r>
    </w:p>
    <w:p w14:paraId="6C6A2BBD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Karta sieciowa: Allied Telesis AT-2911T/2-901 Dual Port 1GbE NIC</w:t>
      </w:r>
    </w:p>
    <w:p w14:paraId="626EE613" w14:textId="77777777" w:rsidR="000F4A99" w:rsidRDefault="000F4A99" w:rsidP="000F4A99">
      <w:pPr>
        <w:rPr>
          <w:rFonts w:ascii="Aptos" w:eastAsia="Times New Roman" w:hAnsi="Aptos"/>
          <w:color w:val="000000"/>
        </w:rPr>
      </w:pPr>
    </w:p>
    <w:p w14:paraId="2E979E24" w14:textId="11902883" w:rsidR="000F4A99" w:rsidRPr="00EF34C3" w:rsidRDefault="000F4A99" w:rsidP="000F4A99">
      <w:pPr>
        <w:rPr>
          <w:rFonts w:ascii="Aptos" w:eastAsia="Times New Roman" w:hAnsi="Aptos"/>
          <w:b/>
          <w:bCs/>
          <w:color w:val="000000"/>
        </w:rPr>
      </w:pPr>
      <w:r w:rsidRPr="00EF34C3">
        <w:rPr>
          <w:rFonts w:ascii="Aptos" w:eastAsia="Times New Roman" w:hAnsi="Aptos"/>
          <w:b/>
          <w:bCs/>
          <w:color w:val="000000"/>
        </w:rPr>
        <w:t>Przykładowa specyfikacja dla komputera wysoko wydajnego obsługującego dane wykorzystywane w procesie tomografii komputerowej oraz analiz SPA:</w:t>
      </w:r>
    </w:p>
    <w:p w14:paraId="099A9842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64-bitowy system operacyjnym, np. Windows 11 Pro 64-bit</w:t>
      </w:r>
    </w:p>
    <w:p w14:paraId="0ACFD2E7" w14:textId="77777777" w:rsidR="000F4A99" w:rsidRPr="000F4A99" w:rsidRDefault="000F4A99" w:rsidP="000F4A99">
      <w:pPr>
        <w:rPr>
          <w:rFonts w:ascii="Aptos" w:eastAsia="Times New Roman" w:hAnsi="Aptos"/>
          <w:color w:val="000000"/>
          <w:lang w:val="en-GB"/>
        </w:rPr>
      </w:pPr>
      <w:r w:rsidRPr="000F4A99">
        <w:rPr>
          <w:rFonts w:ascii="Aptos" w:eastAsia="Times New Roman" w:hAnsi="Aptos"/>
          <w:color w:val="000000"/>
          <w:lang w:val="en-GB"/>
        </w:rPr>
        <w:t>Procesor: AMD Ryzen™ Threadripper™ PRO 9965WX (4,20 GHz do 5,40 GHz)</w:t>
      </w:r>
    </w:p>
    <w:p w14:paraId="61DAA0DD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Pamięć RAM: 64 GB DDR5-6400MT/s (RDIMM, ECC) – 4 moduły</w:t>
      </w:r>
    </w:p>
    <w:p w14:paraId="1B5A19ED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Grafika: NVIDIA® GeForce RTX™ 5090 32 GB GDDR7 (EMEA)</w:t>
      </w:r>
    </w:p>
    <w:p w14:paraId="6AA15231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Platforma: Tower, 1400W zasilacz</w:t>
      </w:r>
    </w:p>
    <w:p w14:paraId="49DB0B60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Dyski:</w:t>
      </w:r>
    </w:p>
    <w:p w14:paraId="73503917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Dysk rozruchowy SSD M.2: Tak</w:t>
      </w:r>
    </w:p>
    <w:p w14:paraId="67AB11AD" w14:textId="77777777" w:rsidR="000F4A99" w:rsidRPr="000F4A99" w:rsidRDefault="000F4A99" w:rsidP="000F4A99">
      <w:pPr>
        <w:rPr>
          <w:rFonts w:ascii="Aptos" w:eastAsia="Times New Roman" w:hAnsi="Aptos"/>
          <w:color w:val="000000"/>
          <w:lang w:val="en-GB"/>
        </w:rPr>
      </w:pPr>
      <w:r w:rsidRPr="000F4A99">
        <w:rPr>
          <w:rFonts w:ascii="Aptos" w:eastAsia="Times New Roman" w:hAnsi="Aptos"/>
          <w:color w:val="000000"/>
          <w:lang w:val="en-GB"/>
        </w:rPr>
        <w:t>Dysk SSD 1: TB M.2 2280 PCIe Gen4 Performance TLC Opal – 2 szt.</w:t>
      </w:r>
    </w:p>
    <w:p w14:paraId="28D21076" w14:textId="77777777" w:rsidR="000F4A99" w:rsidRPr="000F4A99" w:rsidRDefault="000F4A99" w:rsidP="000F4A99">
      <w:pPr>
        <w:rPr>
          <w:rFonts w:ascii="Aptos" w:eastAsia="Times New Roman" w:hAnsi="Aptos"/>
          <w:color w:val="000000"/>
          <w:lang w:val="en-GB"/>
        </w:rPr>
      </w:pPr>
      <w:r w:rsidRPr="000F4A99">
        <w:rPr>
          <w:rFonts w:ascii="Aptos" w:eastAsia="Times New Roman" w:hAnsi="Aptos"/>
          <w:color w:val="000000"/>
          <w:lang w:val="en-GB"/>
        </w:rPr>
        <w:t>Dysk SSD 2: TB M.2 2280 PCIe Gen4 Performance TLC Opal – 1 szt.</w:t>
      </w:r>
    </w:p>
    <w:p w14:paraId="1DCE46F3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Kontroler: Zintegrowany kontroler pamięci masowej</w:t>
      </w:r>
    </w:p>
    <w:p w14:paraId="0D84A814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RAID: RAID 1 (min. 2 dyski HDD)</w:t>
      </w:r>
    </w:p>
    <w:p w14:paraId="3530CBE7" w14:textId="77777777" w:rsidR="000F4A99" w:rsidRPr="000F4A99" w:rsidRDefault="000F4A99" w:rsidP="000F4A99">
      <w:pPr>
        <w:rPr>
          <w:rFonts w:ascii="Aptos" w:eastAsia="Times New Roman" w:hAnsi="Aptos"/>
          <w:color w:val="000000"/>
          <w:lang w:val="en-GB"/>
        </w:rPr>
      </w:pPr>
      <w:r w:rsidRPr="000F4A99">
        <w:rPr>
          <w:rFonts w:ascii="Aptos" w:eastAsia="Times New Roman" w:hAnsi="Aptos"/>
          <w:color w:val="000000"/>
          <w:lang w:val="en-GB"/>
        </w:rPr>
        <w:t>Dyski HDD: 12 TB 7200 obr./min, 3,5` SATA Enterprise – 2 szt.</w:t>
      </w:r>
    </w:p>
    <w:p w14:paraId="6A7A6374" w14:textId="59E53BAE" w:rsidR="000F4A99" w:rsidRDefault="000F4A99" w:rsidP="00EF34C3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Ethernet: Dwuportowa karta sieciowa Intel® X710-T2L PCIe 10G Ethernet</w:t>
      </w:r>
    </w:p>
    <w:p w14:paraId="4A2F6724" w14:textId="17949D42" w:rsidR="00EF34C3" w:rsidRDefault="00EF34C3" w:rsidP="00EF34C3">
      <w:pPr>
        <w:rPr>
          <w:rFonts w:ascii="Aptos" w:eastAsia="Times New Roman" w:hAnsi="Aptos"/>
          <w:color w:val="000000"/>
        </w:rPr>
      </w:pPr>
    </w:p>
    <w:p w14:paraId="3B61A3E6" w14:textId="2BD98DDD" w:rsidR="00EF34C3" w:rsidRDefault="00EF34C3" w:rsidP="00EF34C3">
      <w:pPr>
        <w:rPr>
          <w:rFonts w:ascii="Aptos" w:eastAsia="Times New Roman" w:hAnsi="Aptos"/>
          <w:color w:val="000000"/>
        </w:rPr>
      </w:pPr>
    </w:p>
    <w:p w14:paraId="5434F49F" w14:textId="77777777" w:rsidR="00EF34C3" w:rsidRPr="00EF34C3" w:rsidRDefault="00EF34C3" w:rsidP="00EF34C3">
      <w:pPr>
        <w:spacing w:line="240" w:lineRule="auto"/>
        <w:ind w:right="-1"/>
        <w:contextualSpacing/>
        <w:jc w:val="both"/>
        <w:outlineLvl w:val="0"/>
        <w:rPr>
          <w:rFonts w:ascii="Arial" w:hAnsi="Arial" w:cs="Arial"/>
          <w:b/>
          <w:i/>
          <w:color w:val="C00000"/>
          <w:sz w:val="22"/>
          <w:szCs w:val="22"/>
          <w:lang w:eastAsia="ar-SA"/>
        </w:rPr>
      </w:pP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Wykonawca zobowiązuje się zastosować stawkę </w:t>
      </w:r>
      <w:r w:rsidRPr="00EF34C3">
        <w:rPr>
          <w:rFonts w:ascii="Arial" w:hAnsi="Arial" w:cs="Arial"/>
          <w:b/>
          <w:i/>
          <w:color w:val="C00000"/>
          <w:sz w:val="22"/>
          <w:szCs w:val="22"/>
          <w:u w:val="single"/>
        </w:rPr>
        <w:t>0% podatku VAT</w:t>
      </w: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 </w:t>
      </w:r>
      <w:r w:rsidRPr="00EF34C3">
        <w:rPr>
          <w:rFonts w:ascii="Arial" w:hAnsi="Arial" w:cs="Arial"/>
          <w:b/>
          <w:i/>
          <w:color w:val="C00000"/>
          <w:sz w:val="22"/>
          <w:szCs w:val="22"/>
          <w:u w:val="single"/>
        </w:rPr>
        <w:t>na sprzęt komputerowy wskazany w Załączniku A do SWZ (jednostka centralna)</w:t>
      </w: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t.j. z 2025 r , poz. 775 z późn. zm.).</w:t>
      </w:r>
    </w:p>
    <w:p w14:paraId="542432EC" w14:textId="77777777" w:rsidR="00EF34C3" w:rsidRPr="00EF34C3" w:rsidRDefault="00EF34C3" w:rsidP="00EF34C3">
      <w:pPr>
        <w:rPr>
          <w:sz w:val="22"/>
          <w:szCs w:val="22"/>
        </w:rPr>
      </w:pPr>
    </w:p>
    <w:sectPr w:rsidR="00EF34C3" w:rsidRPr="00EF3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90DE6"/>
    <w:multiLevelType w:val="hybridMultilevel"/>
    <w:tmpl w:val="C8309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BC6933"/>
    <w:multiLevelType w:val="hybridMultilevel"/>
    <w:tmpl w:val="38104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90683B"/>
    <w:multiLevelType w:val="hybridMultilevel"/>
    <w:tmpl w:val="8F4AB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2DD"/>
    <w:rsid w:val="00015028"/>
    <w:rsid w:val="000634D7"/>
    <w:rsid w:val="00077C65"/>
    <w:rsid w:val="000F4A99"/>
    <w:rsid w:val="00112FD3"/>
    <w:rsid w:val="00185D65"/>
    <w:rsid w:val="00186840"/>
    <w:rsid w:val="002A2FB8"/>
    <w:rsid w:val="004DF389"/>
    <w:rsid w:val="005B6BDF"/>
    <w:rsid w:val="00626EE2"/>
    <w:rsid w:val="006822DD"/>
    <w:rsid w:val="007C50D5"/>
    <w:rsid w:val="0097662E"/>
    <w:rsid w:val="00D440B6"/>
    <w:rsid w:val="00DF0A47"/>
    <w:rsid w:val="00EF34C3"/>
    <w:rsid w:val="00FA250A"/>
    <w:rsid w:val="01FB5488"/>
    <w:rsid w:val="021F78A4"/>
    <w:rsid w:val="025BCB4A"/>
    <w:rsid w:val="026B917C"/>
    <w:rsid w:val="034E16A4"/>
    <w:rsid w:val="04160A60"/>
    <w:rsid w:val="045BCC4D"/>
    <w:rsid w:val="048DC702"/>
    <w:rsid w:val="048F017D"/>
    <w:rsid w:val="0542792F"/>
    <w:rsid w:val="0621B6DE"/>
    <w:rsid w:val="063A3091"/>
    <w:rsid w:val="06918F26"/>
    <w:rsid w:val="069D2EC9"/>
    <w:rsid w:val="06C2F5BE"/>
    <w:rsid w:val="0724523A"/>
    <w:rsid w:val="078A81D8"/>
    <w:rsid w:val="07E4AFFA"/>
    <w:rsid w:val="0899B2AD"/>
    <w:rsid w:val="08C347EA"/>
    <w:rsid w:val="093AE216"/>
    <w:rsid w:val="0A4E3C12"/>
    <w:rsid w:val="0B04BBE5"/>
    <w:rsid w:val="0B5681EC"/>
    <w:rsid w:val="0B62F947"/>
    <w:rsid w:val="0B8C1E78"/>
    <w:rsid w:val="0C1A1F56"/>
    <w:rsid w:val="0C564520"/>
    <w:rsid w:val="0C99CC7E"/>
    <w:rsid w:val="0D1E925D"/>
    <w:rsid w:val="0DA79ADC"/>
    <w:rsid w:val="0E1C82C0"/>
    <w:rsid w:val="0E29BD8A"/>
    <w:rsid w:val="0EABC4B2"/>
    <w:rsid w:val="0F38D817"/>
    <w:rsid w:val="0FA9E474"/>
    <w:rsid w:val="0FC775A7"/>
    <w:rsid w:val="1039771B"/>
    <w:rsid w:val="106414CF"/>
    <w:rsid w:val="10843C88"/>
    <w:rsid w:val="10D0A026"/>
    <w:rsid w:val="113BD781"/>
    <w:rsid w:val="144C4C8E"/>
    <w:rsid w:val="1465DBD9"/>
    <w:rsid w:val="14E6D319"/>
    <w:rsid w:val="1516BBD9"/>
    <w:rsid w:val="15959C61"/>
    <w:rsid w:val="1619E678"/>
    <w:rsid w:val="16D0F115"/>
    <w:rsid w:val="16EDD4C0"/>
    <w:rsid w:val="1740E661"/>
    <w:rsid w:val="175A036C"/>
    <w:rsid w:val="178B3E2F"/>
    <w:rsid w:val="181B9B1D"/>
    <w:rsid w:val="18365B70"/>
    <w:rsid w:val="18F53946"/>
    <w:rsid w:val="19062965"/>
    <w:rsid w:val="195AC76A"/>
    <w:rsid w:val="19E3CBF0"/>
    <w:rsid w:val="1A961675"/>
    <w:rsid w:val="1ABBB7DB"/>
    <w:rsid w:val="1AF61B3E"/>
    <w:rsid w:val="1B9F8C39"/>
    <w:rsid w:val="1BCEE2F6"/>
    <w:rsid w:val="1C606A18"/>
    <w:rsid w:val="1C69F228"/>
    <w:rsid w:val="1CF0F157"/>
    <w:rsid w:val="1E382FA7"/>
    <w:rsid w:val="1E55896A"/>
    <w:rsid w:val="1E9A1BF0"/>
    <w:rsid w:val="2001DB5E"/>
    <w:rsid w:val="204E2C09"/>
    <w:rsid w:val="20665DED"/>
    <w:rsid w:val="2125A0B2"/>
    <w:rsid w:val="2192DE7C"/>
    <w:rsid w:val="21A59186"/>
    <w:rsid w:val="21F8C851"/>
    <w:rsid w:val="22031DEE"/>
    <w:rsid w:val="220DB350"/>
    <w:rsid w:val="221CBC51"/>
    <w:rsid w:val="228B144A"/>
    <w:rsid w:val="2338E6AF"/>
    <w:rsid w:val="23450769"/>
    <w:rsid w:val="234C22F3"/>
    <w:rsid w:val="236F29BF"/>
    <w:rsid w:val="23F4768A"/>
    <w:rsid w:val="2417F7F7"/>
    <w:rsid w:val="2441A01D"/>
    <w:rsid w:val="246BD076"/>
    <w:rsid w:val="2516B919"/>
    <w:rsid w:val="253A0EBB"/>
    <w:rsid w:val="2561995B"/>
    <w:rsid w:val="2759ED21"/>
    <w:rsid w:val="27864CCB"/>
    <w:rsid w:val="27AB620C"/>
    <w:rsid w:val="27F8DA41"/>
    <w:rsid w:val="280A2D09"/>
    <w:rsid w:val="2890218C"/>
    <w:rsid w:val="2896F04D"/>
    <w:rsid w:val="289BE3FD"/>
    <w:rsid w:val="28CB5711"/>
    <w:rsid w:val="290A0071"/>
    <w:rsid w:val="2A28C02D"/>
    <w:rsid w:val="2C29E04E"/>
    <w:rsid w:val="2C2ACB1C"/>
    <w:rsid w:val="2CC29A57"/>
    <w:rsid w:val="2D235852"/>
    <w:rsid w:val="2D28D217"/>
    <w:rsid w:val="2DC482EA"/>
    <w:rsid w:val="2E06B7FD"/>
    <w:rsid w:val="2E376CE0"/>
    <w:rsid w:val="2F19A279"/>
    <w:rsid w:val="2FCB6F25"/>
    <w:rsid w:val="30DCE80A"/>
    <w:rsid w:val="30FE8012"/>
    <w:rsid w:val="3111CD2C"/>
    <w:rsid w:val="3171521C"/>
    <w:rsid w:val="319949DC"/>
    <w:rsid w:val="31BE2DB8"/>
    <w:rsid w:val="3238EA9D"/>
    <w:rsid w:val="335F0895"/>
    <w:rsid w:val="3384E57C"/>
    <w:rsid w:val="34899C20"/>
    <w:rsid w:val="34E56527"/>
    <w:rsid w:val="35A7529A"/>
    <w:rsid w:val="36421CCE"/>
    <w:rsid w:val="36CB57A2"/>
    <w:rsid w:val="37D9A81A"/>
    <w:rsid w:val="38776088"/>
    <w:rsid w:val="38D5CF57"/>
    <w:rsid w:val="396BCA39"/>
    <w:rsid w:val="3A9DDB07"/>
    <w:rsid w:val="3A9F22A4"/>
    <w:rsid w:val="3BB6D0F3"/>
    <w:rsid w:val="3BDA8966"/>
    <w:rsid w:val="3C420617"/>
    <w:rsid w:val="3C971F15"/>
    <w:rsid w:val="3E639158"/>
    <w:rsid w:val="3ECB3570"/>
    <w:rsid w:val="4084DCB7"/>
    <w:rsid w:val="41B4D50B"/>
    <w:rsid w:val="423661F5"/>
    <w:rsid w:val="4294F09D"/>
    <w:rsid w:val="42D53E81"/>
    <w:rsid w:val="4391FD45"/>
    <w:rsid w:val="43FF0482"/>
    <w:rsid w:val="44222C1C"/>
    <w:rsid w:val="4467DDD5"/>
    <w:rsid w:val="453B95CC"/>
    <w:rsid w:val="45485FCC"/>
    <w:rsid w:val="45736607"/>
    <w:rsid w:val="45CF259F"/>
    <w:rsid w:val="45D976B6"/>
    <w:rsid w:val="461A0FCC"/>
    <w:rsid w:val="4628A9A5"/>
    <w:rsid w:val="47614624"/>
    <w:rsid w:val="47D2AAA1"/>
    <w:rsid w:val="4880EFA1"/>
    <w:rsid w:val="48C0ABC3"/>
    <w:rsid w:val="48CB0E4F"/>
    <w:rsid w:val="49669FBA"/>
    <w:rsid w:val="4978BB6B"/>
    <w:rsid w:val="49A16835"/>
    <w:rsid w:val="4A984D31"/>
    <w:rsid w:val="4A9CFB02"/>
    <w:rsid w:val="4BA6C9DF"/>
    <w:rsid w:val="4BFA24A3"/>
    <w:rsid w:val="4C6EC8FB"/>
    <w:rsid w:val="4C95DA37"/>
    <w:rsid w:val="4D69F3D8"/>
    <w:rsid w:val="4DADB51C"/>
    <w:rsid w:val="4E3C1C63"/>
    <w:rsid w:val="4EA9FE37"/>
    <w:rsid w:val="4F31CCDC"/>
    <w:rsid w:val="50285A18"/>
    <w:rsid w:val="506CA282"/>
    <w:rsid w:val="50BEB5C0"/>
    <w:rsid w:val="5139F05B"/>
    <w:rsid w:val="5172C9ED"/>
    <w:rsid w:val="51AA5420"/>
    <w:rsid w:val="52136281"/>
    <w:rsid w:val="52585780"/>
    <w:rsid w:val="525D4FC5"/>
    <w:rsid w:val="530F5F0B"/>
    <w:rsid w:val="53862962"/>
    <w:rsid w:val="543EDE2C"/>
    <w:rsid w:val="547046BD"/>
    <w:rsid w:val="54BDC1B9"/>
    <w:rsid w:val="550FC3E4"/>
    <w:rsid w:val="5560F1E6"/>
    <w:rsid w:val="559EFE84"/>
    <w:rsid w:val="55EEC639"/>
    <w:rsid w:val="56A0B517"/>
    <w:rsid w:val="56FE0DA7"/>
    <w:rsid w:val="571D77D7"/>
    <w:rsid w:val="57C4E756"/>
    <w:rsid w:val="57E27DDA"/>
    <w:rsid w:val="582740E7"/>
    <w:rsid w:val="58E0A304"/>
    <w:rsid w:val="59E66804"/>
    <w:rsid w:val="59F0B361"/>
    <w:rsid w:val="5A0DB65B"/>
    <w:rsid w:val="5A8D5A5A"/>
    <w:rsid w:val="5AC320AA"/>
    <w:rsid w:val="5BC25A4E"/>
    <w:rsid w:val="5BEAB24B"/>
    <w:rsid w:val="5C05D347"/>
    <w:rsid w:val="5C9D2F56"/>
    <w:rsid w:val="5CCD5E4A"/>
    <w:rsid w:val="5D95CC5C"/>
    <w:rsid w:val="5E44A8E7"/>
    <w:rsid w:val="5EBD8C72"/>
    <w:rsid w:val="5ED7AF64"/>
    <w:rsid w:val="5EFB8398"/>
    <w:rsid w:val="5F4430FA"/>
    <w:rsid w:val="5F968FD2"/>
    <w:rsid w:val="5FEC5F02"/>
    <w:rsid w:val="603CD7B2"/>
    <w:rsid w:val="61239A09"/>
    <w:rsid w:val="6265AB2E"/>
    <w:rsid w:val="629C477A"/>
    <w:rsid w:val="62E57212"/>
    <w:rsid w:val="63365B0C"/>
    <w:rsid w:val="647A58B3"/>
    <w:rsid w:val="655EAEFE"/>
    <w:rsid w:val="65E4E6F5"/>
    <w:rsid w:val="663B1BC4"/>
    <w:rsid w:val="66A9EFBC"/>
    <w:rsid w:val="66AA7592"/>
    <w:rsid w:val="67274394"/>
    <w:rsid w:val="6767B9BF"/>
    <w:rsid w:val="67994CDA"/>
    <w:rsid w:val="68AE2B91"/>
    <w:rsid w:val="690F55F4"/>
    <w:rsid w:val="695ED206"/>
    <w:rsid w:val="69CA4DFB"/>
    <w:rsid w:val="69DF7074"/>
    <w:rsid w:val="6A5C963F"/>
    <w:rsid w:val="6AB946D3"/>
    <w:rsid w:val="6ABE09A3"/>
    <w:rsid w:val="6B425E27"/>
    <w:rsid w:val="6B434271"/>
    <w:rsid w:val="6BA4697B"/>
    <w:rsid w:val="6C4C2CBA"/>
    <w:rsid w:val="6CD4720A"/>
    <w:rsid w:val="6CEC6C0A"/>
    <w:rsid w:val="6D2AB06A"/>
    <w:rsid w:val="6E5F30AC"/>
    <w:rsid w:val="6EA140D6"/>
    <w:rsid w:val="6EC245F7"/>
    <w:rsid w:val="6EE4DCBB"/>
    <w:rsid w:val="6F15A2A0"/>
    <w:rsid w:val="6F1FB3C4"/>
    <w:rsid w:val="70308286"/>
    <w:rsid w:val="705C177F"/>
    <w:rsid w:val="70C54951"/>
    <w:rsid w:val="70E47F89"/>
    <w:rsid w:val="70EFBCBE"/>
    <w:rsid w:val="71554698"/>
    <w:rsid w:val="71C421E9"/>
    <w:rsid w:val="71CE62B0"/>
    <w:rsid w:val="71F4A18A"/>
    <w:rsid w:val="72332E50"/>
    <w:rsid w:val="723CD49E"/>
    <w:rsid w:val="728CCEA8"/>
    <w:rsid w:val="72C49D63"/>
    <w:rsid w:val="74767AC3"/>
    <w:rsid w:val="74A4BC99"/>
    <w:rsid w:val="75DD9EA0"/>
    <w:rsid w:val="760EFC67"/>
    <w:rsid w:val="768EF1F5"/>
    <w:rsid w:val="76CF6238"/>
    <w:rsid w:val="76FFF973"/>
    <w:rsid w:val="77398981"/>
    <w:rsid w:val="77EE9509"/>
    <w:rsid w:val="783BC030"/>
    <w:rsid w:val="783D6DDE"/>
    <w:rsid w:val="787CAFF7"/>
    <w:rsid w:val="78C40954"/>
    <w:rsid w:val="7947B783"/>
    <w:rsid w:val="79CDBBA8"/>
    <w:rsid w:val="7A181951"/>
    <w:rsid w:val="7A25A55C"/>
    <w:rsid w:val="7A4E5729"/>
    <w:rsid w:val="7AADAFCC"/>
    <w:rsid w:val="7AB93C9F"/>
    <w:rsid w:val="7AC32FF3"/>
    <w:rsid w:val="7B285B48"/>
    <w:rsid w:val="7B5A393D"/>
    <w:rsid w:val="7B8C26F4"/>
    <w:rsid w:val="7C03475E"/>
    <w:rsid w:val="7DAC6277"/>
    <w:rsid w:val="7DBDED28"/>
    <w:rsid w:val="7DC08C49"/>
    <w:rsid w:val="7DCDFF26"/>
    <w:rsid w:val="7E47C740"/>
    <w:rsid w:val="7E6770E1"/>
    <w:rsid w:val="7E7FA6F2"/>
    <w:rsid w:val="7E91E822"/>
    <w:rsid w:val="7EA2B845"/>
    <w:rsid w:val="7F04A712"/>
    <w:rsid w:val="7F17AD1A"/>
    <w:rsid w:val="7F2739C8"/>
    <w:rsid w:val="7F560D82"/>
    <w:rsid w:val="7F6840E0"/>
    <w:rsid w:val="7FA4144A"/>
    <w:rsid w:val="7FE2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F8FB"/>
  <w15:chartTrackingRefBased/>
  <w15:docId w15:val="{0BC65636-9322-4510-BEA0-D0355303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22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22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22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22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22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22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22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22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22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22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22DD"/>
    <w:rPr>
      <w:b/>
      <w:bCs/>
      <w:smallCaps/>
      <w:color w:val="0F4761" w:themeColor="accent1" w:themeShade="BF"/>
      <w:spacing w:val="5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9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9/05/relationships/documenttasks" Target="documenttasks/documenttasks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documenttasks/documenttasks1.xml><?xml version="1.0" encoding="utf-8"?>
<t:Tasks xmlns:t="http://schemas.microsoft.com/office/tasks/2019/documenttasks" xmlns:oel="http://schemas.microsoft.com/office/2019/extlst">
  <t:Task id="{7131EB46-41B3-421E-B215-2456AD4E6088}">
    <t:Anchor>
      <t:Comment id="2052235117"/>
    </t:Anchor>
    <t:History>
      <t:Event id="{1A2C3BFC-98A9-45EA-A1BB-9D8EB91C79D8}" time="2025-12-11T09:09:31.283Z">
        <t:Attribution userId="S::alelub7@amu.edu.pl::9210676f-6d14-4288-8d76-94da69aa7b04" userProvider="AD" userName="Aleksander Luboński"/>
        <t:Anchor>
          <t:Comment id="2052235117"/>
        </t:Anchor>
        <t:Create/>
      </t:Event>
      <t:Event id="{12EC5251-1122-47F2-A025-73362FBC2593}" time="2025-12-11T09:09:31.283Z">
        <t:Attribution userId="S::alelub7@amu.edu.pl::9210676f-6d14-4288-8d76-94da69aa7b04" userProvider="AD" userName="Aleksander Luboński"/>
        <t:Anchor>
          <t:Comment id="2052235117"/>
        </t:Anchor>
        <t:Assign userId="S::sas@amu.edu.pl::775c7442-c5a4-457c-b2a3-0b2f98bc5a73" userProvider="AD" userName="Sławomir Samardakiewicz"/>
      </t:Event>
      <t:Event id="{442B9BFE-3474-41AE-B217-9A50B6BBB0AC}" time="2025-12-11T09:09:31.283Z">
        <t:Attribution userId="S::alelub7@amu.edu.pl::9210676f-6d14-4288-8d76-94da69aa7b04" userProvider="AD" userName="Aleksander Luboński"/>
        <t:Anchor>
          <t:Comment id="2052235117"/>
        </t:Anchor>
        <t:SetTitle title="@Sławomir Samardakiewicz Proszę o sprawdzenie zamian i określonych przez nas kryteriów procentowych."/>
      </t:Event>
      <t:Event id="{BA798CB1-FB5F-4F08-A75E-9D4BC1923899}" time="2025-12-15T09:16:55.74Z">
        <t:Attribution userId="S::alelub7@amu.edu.pl::9210676f-6d14-4288-8d76-94da69aa7b04" userProvider="AD" userName="Aleksander Luboński"/>
        <t:Progress percentComplete="100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1413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Luboński</dc:creator>
  <cp:keywords/>
  <dc:description/>
  <cp:lastModifiedBy>Arleta Czerniak</cp:lastModifiedBy>
  <cp:revision>12</cp:revision>
  <cp:lastPrinted>2025-12-18T11:21:00Z</cp:lastPrinted>
  <dcterms:created xsi:type="dcterms:W3CDTF">2025-12-04T13:55:00Z</dcterms:created>
  <dcterms:modified xsi:type="dcterms:W3CDTF">2025-12-19T11:09:00Z</dcterms:modified>
</cp:coreProperties>
</file>