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1D9FB69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 xml:space="preserve">NR </w:t>
      </w:r>
      <w:r w:rsidR="009A2180" w:rsidRPr="009A2180">
        <w:rPr>
          <w:rFonts w:ascii="Garamond" w:hAnsi="Garamond" w:cs="Tahoma"/>
          <w:b/>
          <w:bCs/>
          <w:sz w:val="22"/>
          <w:szCs w:val="22"/>
          <w:highlight w:val="green"/>
        </w:rPr>
        <w:t>….</w:t>
      </w:r>
      <w:r w:rsidR="006E6AC5" w:rsidRPr="00862F97">
        <w:rPr>
          <w:rFonts w:ascii="Garamond" w:hAnsi="Garamond" w:cs="Tahoma"/>
          <w:b/>
          <w:bCs/>
          <w:sz w:val="22"/>
          <w:szCs w:val="22"/>
        </w:rPr>
        <w:t>/202</w:t>
      </w:r>
      <w:r w:rsidR="00114D50">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4DA4EF19"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Pr="009A2180">
        <w:rPr>
          <w:rFonts w:ascii="Garamond" w:hAnsi="Garamond" w:cs="Tahoma"/>
          <w:sz w:val="22"/>
          <w:szCs w:val="22"/>
          <w:highlight w:val="green"/>
        </w:rPr>
        <w:t xml:space="preserve">dniu </w:t>
      </w:r>
      <w:r w:rsidR="002966DE">
        <w:rPr>
          <w:rFonts w:ascii="Garamond" w:hAnsi="Garamond" w:cs="Tahoma"/>
          <w:sz w:val="22"/>
          <w:szCs w:val="22"/>
          <w:highlight w:val="green"/>
        </w:rPr>
        <w:t>__________</w:t>
      </w:r>
      <w:r w:rsidRPr="009A2180">
        <w:rPr>
          <w:rFonts w:ascii="Garamond" w:hAnsi="Garamond" w:cs="Tahoma"/>
          <w:sz w:val="22"/>
          <w:szCs w:val="22"/>
          <w:highlight w:val="green"/>
        </w:rPr>
        <w:t xml:space="preserve"> r. </w:t>
      </w:r>
      <w:r w:rsidRPr="009A2180">
        <w:rPr>
          <w:rFonts w:ascii="Garamond" w:hAnsi="Garamond" w:cs="Tahoma"/>
          <w:sz w:val="22"/>
          <w:szCs w:val="22"/>
        </w:rPr>
        <w:t>pomiędzy:</w:t>
      </w:r>
    </w:p>
    <w:p w14:paraId="3A968519" w14:textId="7520A5C4"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r w:rsidR="006F0296" w:rsidRPr="00862F97">
        <w:rPr>
          <w:rFonts w:ascii="Garamond" w:hAnsi="Garamond" w:cs="Arial"/>
          <w:b/>
          <w:color w:val="000000" w:themeColor="text1"/>
          <w:sz w:val="22"/>
          <w:szCs w:val="22"/>
        </w:rPr>
        <w:t>I Zastępca Dyrektora</w:t>
      </w:r>
      <w:r w:rsidR="00011028" w:rsidRPr="00862F97">
        <w:rPr>
          <w:rFonts w:ascii="Garamond" w:hAnsi="Garamond" w:cs="Arial"/>
          <w:b/>
          <w:color w:val="000000" w:themeColor="text1"/>
          <w:sz w:val="22"/>
          <w:szCs w:val="22"/>
        </w:rPr>
        <w:t xml:space="preserve"> </w:t>
      </w:r>
      <w:r w:rsidR="006F0296" w:rsidRPr="00862F97">
        <w:rPr>
          <w:rFonts w:ascii="Garamond" w:hAnsi="Garamond" w:cs="Arial"/>
          <w:b/>
          <w:color w:val="000000" w:themeColor="text1"/>
          <w:sz w:val="22"/>
          <w:szCs w:val="22"/>
        </w:rPr>
        <w:t xml:space="preserve">ds. Administracyjnych </w:t>
      </w:r>
      <w:r w:rsidR="006F0296" w:rsidRPr="00862F97">
        <w:rPr>
          <w:rFonts w:ascii="Garamond" w:hAnsi="Garamond" w:cs="Arial"/>
          <w:bCs/>
          <w:color w:val="000000" w:themeColor="text1"/>
          <w:sz w:val="22"/>
          <w:szCs w:val="22"/>
        </w:rPr>
        <w:t xml:space="preserve">– </w:t>
      </w:r>
      <w:r w:rsidR="006F0296" w:rsidRPr="00862F97">
        <w:rPr>
          <w:rFonts w:ascii="Garamond" w:hAnsi="Garamond" w:cs="Arial"/>
          <w:b/>
          <w:color w:val="000000" w:themeColor="text1"/>
          <w:sz w:val="22"/>
          <w:szCs w:val="22"/>
        </w:rPr>
        <w:t xml:space="preserve">Krystyna Piątkowska            </w:t>
      </w:r>
      <w:r w:rsidR="006F0296" w:rsidRPr="00862F97">
        <w:rPr>
          <w:rFonts w:ascii="Garamond" w:hAnsi="Garamond" w:cs="Arial"/>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189EB562"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9D4D9C" w:rsidRPr="00862F97">
        <w:rPr>
          <w:rFonts w:ascii="Garamond" w:hAnsi="Garamond" w:cs="Tahoma"/>
          <w:b/>
          <w:bCs/>
          <w:sz w:val="22"/>
          <w:szCs w:val="22"/>
        </w:rPr>
        <w:t>Specjalistyczny jednorazowy sprzęt medyczny - Oddział Ortopedii</w:t>
      </w:r>
      <w:r w:rsidRPr="00862F97">
        <w:rPr>
          <w:rFonts w:ascii="Garamond" w:hAnsi="Garamond" w:cs="Tahoma"/>
          <w:sz w:val="22"/>
          <w:szCs w:val="22"/>
        </w:rPr>
        <w:t xml:space="preserve">, znak: </w:t>
      </w:r>
      <w:r w:rsidRPr="002C3736">
        <w:rPr>
          <w:rFonts w:ascii="Garamond" w:hAnsi="Garamond" w:cs="Tahoma"/>
          <w:b/>
          <w:bCs/>
          <w:sz w:val="22"/>
          <w:szCs w:val="22"/>
          <w:highlight w:val="green"/>
        </w:rPr>
        <w:t>SZW/DZP/</w:t>
      </w:r>
      <w:r w:rsidR="00114D50">
        <w:rPr>
          <w:rFonts w:ascii="Garamond" w:hAnsi="Garamond" w:cs="Tahoma"/>
          <w:b/>
          <w:bCs/>
          <w:sz w:val="22"/>
          <w:szCs w:val="22"/>
          <w:highlight w:val="green"/>
        </w:rPr>
        <w:t>161</w:t>
      </w:r>
      <w:r w:rsidRPr="002C3736">
        <w:rPr>
          <w:rFonts w:ascii="Garamond" w:hAnsi="Garamond" w:cs="Tahoma"/>
          <w:b/>
          <w:bCs/>
          <w:sz w:val="22"/>
          <w:szCs w:val="22"/>
          <w:highlight w:val="green"/>
        </w:rPr>
        <w:t>/2025</w:t>
      </w:r>
      <w:r w:rsidRPr="00862F97">
        <w:rPr>
          <w:rFonts w:ascii="Garamond" w:hAnsi="Garamond" w:cs="Tahoma"/>
          <w:sz w:val="22"/>
          <w:szCs w:val="22"/>
        </w:rPr>
        <w:t xml:space="preserve"> – dotyczy </w:t>
      </w:r>
      <w:r w:rsidRPr="00862F97">
        <w:rPr>
          <w:rFonts w:ascii="Garamond" w:hAnsi="Garamond" w:cs="Tahoma"/>
          <w:b/>
          <w:bCs/>
          <w:sz w:val="22"/>
          <w:szCs w:val="22"/>
        </w:rPr>
        <w:t xml:space="preserve">zadania </w:t>
      </w:r>
      <w:r w:rsidRPr="00862F97">
        <w:rPr>
          <w:rFonts w:ascii="Garamond" w:hAnsi="Garamond" w:cs="Tahoma"/>
          <w:b/>
          <w:bCs/>
          <w:sz w:val="22"/>
          <w:szCs w:val="22"/>
          <w:highlight w:val="green"/>
        </w:rPr>
        <w:t>nr</w:t>
      </w:r>
      <w:r w:rsidR="00A2063A">
        <w:rPr>
          <w:rFonts w:ascii="Garamond" w:hAnsi="Garamond" w:cs="Tahoma"/>
          <w:b/>
          <w:bCs/>
          <w:sz w:val="22"/>
          <w:szCs w:val="22"/>
          <w:highlight w:val="green"/>
        </w:rPr>
        <w:t>….</w:t>
      </w:r>
      <w:r w:rsidRPr="00862F97">
        <w:rPr>
          <w:rFonts w:ascii="Garamond" w:hAnsi="Garamond" w:cs="Tahoma"/>
          <w:sz w:val="22"/>
          <w:szCs w:val="22"/>
          <w:highlight w:val="green"/>
        </w:rPr>
        <w:t>,</w:t>
      </w:r>
      <w:r w:rsidRPr="00862F97">
        <w:rPr>
          <w:rFonts w:ascii="Garamond" w:hAnsi="Garamond" w:cs="Tahoma"/>
          <w:sz w:val="22"/>
          <w:szCs w:val="22"/>
        </w:rPr>
        <w:t xml:space="preserve"> prowadzonego w trybie przetargu nieograniczonego.</w:t>
      </w:r>
    </w:p>
    <w:p w14:paraId="6887A254" w14:textId="77777777" w:rsidR="00F25DED" w:rsidRPr="00862F97" w:rsidRDefault="00F25DED" w:rsidP="00862F97">
      <w:pPr>
        <w:spacing w:after="120" w:line="240" w:lineRule="auto"/>
        <w:jc w:val="center"/>
        <w:rPr>
          <w:rFonts w:ascii="Garamond" w:hAnsi="Garamond" w:cs="Tahoma"/>
          <w:b/>
          <w:bCs/>
          <w:sz w:val="22"/>
          <w:szCs w:val="22"/>
        </w:rPr>
      </w:pPr>
    </w:p>
    <w:p w14:paraId="3E1220B0" w14:textId="77777777" w:rsidR="005F6FEE" w:rsidRDefault="005F6FEE" w:rsidP="00862F97">
      <w:pPr>
        <w:spacing w:after="120" w:line="240" w:lineRule="auto"/>
        <w:jc w:val="center"/>
        <w:rPr>
          <w:rFonts w:ascii="Garamond" w:hAnsi="Garamond" w:cs="Tahoma"/>
          <w:b/>
          <w:bCs/>
          <w:sz w:val="22"/>
          <w:szCs w:val="22"/>
        </w:rPr>
      </w:pPr>
    </w:p>
    <w:p w14:paraId="4AC9814C" w14:textId="77777777" w:rsidR="005F6FEE" w:rsidRDefault="005F6FEE" w:rsidP="00862F97">
      <w:pPr>
        <w:spacing w:after="120" w:line="240" w:lineRule="auto"/>
        <w:jc w:val="center"/>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 xml:space="preserve">w chwili zawarcia Umowy i którego skutkom nie można zapobiec (np. klęski żywiołowe, wojny, </w:t>
      </w:r>
      <w:r w:rsidRPr="00862F97">
        <w:rPr>
          <w:rFonts w:ascii="Garamond" w:hAnsi="Garamond" w:cs="Tahoma"/>
          <w:sz w:val="22"/>
          <w:szCs w:val="22"/>
        </w:rPr>
        <w:lastRenderedPageBreak/>
        <w:t>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2EC015"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r w:rsidR="008C317F" w:rsidRPr="00684798">
        <w:rPr>
          <w:rFonts w:ascii="Garamond" w:hAnsi="Garamond" w:cs="Tahoma"/>
          <w:color w:val="FF0000"/>
          <w:sz w:val="22"/>
          <w:szCs w:val="22"/>
        </w:rPr>
        <w:t>W przypadku dostarczania implantów niejałowych, Wykonawca jest zobowiązany dostarczyć odpowiednie kontenery służące jako ich opakowanie w czasie sterylizacji i przechowywania</w:t>
      </w:r>
    </w:p>
    <w:p w14:paraId="1A57AB5E" w14:textId="06D445AF"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katalogowy, </w:t>
      </w:r>
      <w:r w:rsidR="008C317F" w:rsidRPr="008C317F">
        <w:rPr>
          <w:rFonts w:ascii="Garamond" w:hAnsi="Garamond" w:cs="Tahoma"/>
          <w:color w:val="FF0000"/>
          <w:sz w:val="22"/>
          <w:szCs w:val="22"/>
        </w:rPr>
        <w:t xml:space="preserve">kod UDI </w:t>
      </w:r>
      <w:r w:rsidR="008C317F" w:rsidRPr="00684798">
        <w:rPr>
          <w:rFonts w:ascii="Garamond" w:hAnsi="Garamond" w:cs="Tahoma"/>
          <w:color w:val="FF0000"/>
          <w:sz w:val="22"/>
          <w:szCs w:val="22"/>
        </w:rPr>
        <w:t>(jeśli dotyczy), symbol CE</w:t>
      </w:r>
      <w:r w:rsidR="008C317F" w:rsidRPr="00684798">
        <w:rPr>
          <w:rFonts w:ascii="Garamond" w:hAnsi="Garamond" w:cs="Tahoma"/>
          <w:sz w:val="22"/>
          <w:szCs w:val="22"/>
        </w:rPr>
        <w:t xml:space="preserve">, </w:t>
      </w:r>
      <w:r w:rsidRPr="00DF514D">
        <w:rPr>
          <w:rFonts w:ascii="Garamond" w:hAnsi="Garamond" w:cs="Tahoma"/>
          <w:sz w:val="22"/>
          <w:szCs w:val="22"/>
        </w:rPr>
        <w:t>numer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415794BF"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musi zawierać następujące dane:</w:t>
      </w:r>
    </w:p>
    <w:p w14:paraId="57F23907" w14:textId="77777777" w:rsidR="00DF514D" w:rsidRPr="00DF514D" w:rsidRDefault="00DF514D" w:rsidP="00C453A5">
      <w:pPr>
        <w:pStyle w:val="Standard"/>
        <w:numPr>
          <w:ilvl w:val="0"/>
          <w:numId w:val="33"/>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nazwę wyrobu;</w:t>
      </w:r>
    </w:p>
    <w:p w14:paraId="0282B2FD" w14:textId="77777777" w:rsidR="00DF514D" w:rsidRPr="00DF514D" w:rsidRDefault="00DF514D" w:rsidP="00C453A5">
      <w:pPr>
        <w:pStyle w:val="Standard"/>
        <w:numPr>
          <w:ilvl w:val="0"/>
          <w:numId w:val="32"/>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lastRenderedPageBreak/>
        <w:t>typ urządzenia;</w:t>
      </w:r>
    </w:p>
    <w:p w14:paraId="6B194789" w14:textId="77777777" w:rsidR="00DF514D" w:rsidRPr="00DF514D" w:rsidRDefault="00DF514D" w:rsidP="00C453A5">
      <w:pPr>
        <w:pStyle w:val="Standard"/>
        <w:numPr>
          <w:ilvl w:val="0"/>
          <w:numId w:val="32"/>
        </w:numPr>
        <w:autoSpaceDE w:val="0"/>
        <w:spacing w:after="120"/>
        <w:jc w:val="both"/>
        <w:rPr>
          <w:rFonts w:ascii="Garamond" w:hAnsi="Garamond" w:cs="Garamond"/>
          <w:color w:val="000000"/>
          <w:sz w:val="22"/>
          <w:szCs w:val="22"/>
        </w:rPr>
      </w:pPr>
      <w:r w:rsidRPr="00DF514D">
        <w:rPr>
          <w:rFonts w:ascii="Garamond" w:hAnsi="Garamond" w:cs="Garamond"/>
          <w:color w:val="000000"/>
          <w:sz w:val="22"/>
          <w:szCs w:val="22"/>
        </w:rPr>
        <w:t>niepowtarzalny kod identyfikacyjny wyrobu (UDI) – kod UDI powinien mieć format automatycznej identyfikacji i zbierania danych (AIDC), a identyfikator wyrobu UDI (UDI-DI) powinien mieć format czytelny dla człowieka;</w:t>
      </w:r>
    </w:p>
    <w:p w14:paraId="43DA3261" w14:textId="77777777" w:rsidR="00DF514D" w:rsidRPr="00DF514D" w:rsidRDefault="00DF514D" w:rsidP="00C453A5">
      <w:pPr>
        <w:pStyle w:val="Standard"/>
        <w:numPr>
          <w:ilvl w:val="0"/>
          <w:numId w:val="32"/>
        </w:numPr>
        <w:autoSpaceDE w:val="0"/>
        <w:spacing w:after="120"/>
        <w:jc w:val="both"/>
        <w:rPr>
          <w:rFonts w:ascii="Garamond" w:hAnsi="Garamond" w:cs="Garamond"/>
          <w:color w:val="000000" w:themeColor="text1"/>
          <w:sz w:val="22"/>
          <w:szCs w:val="22"/>
        </w:rPr>
      </w:pPr>
      <w:r w:rsidRPr="00DF514D">
        <w:rPr>
          <w:rFonts w:ascii="Garamond" w:hAnsi="Garamond" w:cs="Garamond"/>
          <w:color w:val="000000"/>
          <w:sz w:val="22"/>
          <w:szCs w:val="22"/>
        </w:rPr>
        <w:t xml:space="preserve">numer seryjny lub, w </w:t>
      </w:r>
      <w:r w:rsidRPr="00DF514D">
        <w:rPr>
          <w:rFonts w:ascii="Garamond" w:hAnsi="Garamond" w:cs="Garamond"/>
          <w:color w:val="000000" w:themeColor="text1"/>
          <w:sz w:val="22"/>
          <w:szCs w:val="22"/>
        </w:rPr>
        <w:t>stosownych przypadkach, numer partii;</w:t>
      </w:r>
    </w:p>
    <w:p w14:paraId="24CB9B51" w14:textId="07997BB8" w:rsidR="00DF514D" w:rsidRPr="00A2063A" w:rsidRDefault="00DF514D" w:rsidP="00C453A5">
      <w:pPr>
        <w:pStyle w:val="Standard"/>
        <w:numPr>
          <w:ilvl w:val="0"/>
          <w:numId w:val="32"/>
        </w:numPr>
        <w:autoSpaceDE w:val="0"/>
        <w:spacing w:after="120"/>
        <w:jc w:val="both"/>
        <w:rPr>
          <w:rFonts w:ascii="Garamond" w:hAnsi="Garamond" w:cs="Garamond"/>
          <w:sz w:val="22"/>
          <w:szCs w:val="22"/>
        </w:rPr>
      </w:pPr>
      <w:r w:rsidRPr="00A2063A">
        <w:rPr>
          <w:rFonts w:ascii="Garamond" w:hAnsi="Garamond" w:cs="Garamond"/>
          <w:sz w:val="22"/>
          <w:szCs w:val="22"/>
        </w:rPr>
        <w:t>nazw</w:t>
      </w:r>
      <w:r w:rsidR="00A93351" w:rsidRPr="00A2063A">
        <w:rPr>
          <w:rFonts w:ascii="Garamond" w:hAnsi="Garamond" w:cs="Garamond"/>
          <w:sz w:val="22"/>
          <w:szCs w:val="22"/>
        </w:rPr>
        <w:t>ę</w:t>
      </w:r>
      <w:r w:rsidRPr="00A2063A">
        <w:rPr>
          <w:rFonts w:ascii="Garamond" w:hAnsi="Garamond" w:cs="Garamond"/>
          <w:sz w:val="22"/>
          <w:szCs w:val="22"/>
        </w:rPr>
        <w:t xml:space="preserve"> i adres producenta wyrobu medycznego;</w:t>
      </w:r>
    </w:p>
    <w:p w14:paraId="3212315E" w14:textId="527E6C3B" w:rsidR="00DF514D" w:rsidRPr="00A2063A" w:rsidRDefault="00DF514D" w:rsidP="00C453A5">
      <w:pPr>
        <w:pStyle w:val="Standard"/>
        <w:numPr>
          <w:ilvl w:val="0"/>
          <w:numId w:val="32"/>
        </w:numPr>
        <w:autoSpaceDE w:val="0"/>
        <w:spacing w:after="120"/>
        <w:jc w:val="both"/>
        <w:rPr>
          <w:rFonts w:ascii="Garamond" w:hAnsi="Garamond" w:cs="Garamond"/>
          <w:sz w:val="22"/>
          <w:szCs w:val="22"/>
        </w:rPr>
      </w:pPr>
      <w:r w:rsidRPr="00A2063A">
        <w:rPr>
          <w:rFonts w:ascii="Garamond" w:hAnsi="Garamond" w:cs="Garamond"/>
          <w:sz w:val="22"/>
          <w:szCs w:val="22"/>
        </w:rPr>
        <w:t>stron</w:t>
      </w:r>
      <w:r w:rsidR="00A93351" w:rsidRPr="00A2063A">
        <w:rPr>
          <w:rFonts w:ascii="Garamond" w:hAnsi="Garamond" w:cs="Garamond"/>
          <w:sz w:val="22"/>
          <w:szCs w:val="22"/>
        </w:rPr>
        <w:t>ę</w:t>
      </w:r>
      <w:r w:rsidRPr="00A2063A">
        <w:rPr>
          <w:rFonts w:ascii="Garamond" w:hAnsi="Garamond" w:cs="Garamond"/>
          <w:sz w:val="22"/>
          <w:szCs w:val="22"/>
        </w:rPr>
        <w:t xml:space="preserve"> internetow</w:t>
      </w:r>
      <w:r w:rsidR="00A93351" w:rsidRPr="00A2063A">
        <w:rPr>
          <w:rFonts w:ascii="Garamond" w:hAnsi="Garamond" w:cs="Garamond"/>
          <w:sz w:val="22"/>
          <w:szCs w:val="22"/>
        </w:rPr>
        <w:t>ą</w:t>
      </w:r>
      <w:r w:rsidRPr="00A2063A">
        <w:rPr>
          <w:rFonts w:ascii="Garamond" w:hAnsi="Garamond" w:cs="Garamond"/>
          <w:sz w:val="22"/>
          <w:szCs w:val="22"/>
        </w:rPr>
        <w:t xml:space="preserve"> producenta wyrobu medycznego</w:t>
      </w:r>
    </w:p>
    <w:p w14:paraId="7299E9B4" w14:textId="77777777" w:rsidR="00DF514D" w:rsidRPr="00DF514D" w:rsidRDefault="00DF514D" w:rsidP="00C453A5">
      <w:pPr>
        <w:pStyle w:val="Akapitzlist"/>
        <w:widowControl w:val="0"/>
        <w:numPr>
          <w:ilvl w:val="0"/>
          <w:numId w:val="32"/>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ponadto, karta implantu musi zawierać puste pola do wypełnienia przez wszczepiający zakład lub świadczeniodawcę opieki zdrowotnej, aby wpisać:</w:t>
      </w:r>
    </w:p>
    <w:p w14:paraId="3E7E2384" w14:textId="340D0587" w:rsidR="00DF514D" w:rsidRPr="00DF514D" w:rsidRDefault="00DF514D" w:rsidP="00C453A5">
      <w:pPr>
        <w:pStyle w:val="Akapitzlist"/>
        <w:widowControl w:val="0"/>
        <w:numPr>
          <w:ilvl w:val="1"/>
          <w:numId w:val="34"/>
        </w:numPr>
        <w:tabs>
          <w:tab w:val="left" w:pos="1344"/>
        </w:tabs>
        <w:suppressAutoHyphens/>
        <w:overflowPunct w:val="0"/>
        <w:autoSpaceDE w:val="0"/>
        <w:autoSpaceDN w:val="0"/>
        <w:spacing w:before="120" w:after="120" w:line="240" w:lineRule="auto"/>
        <w:ind w:right="-157"/>
        <w:contextualSpacing w:val="0"/>
        <w:jc w:val="both"/>
        <w:textAlignment w:val="baseline"/>
        <w:rPr>
          <w:rFonts w:ascii="Garamond" w:hAnsi="Garamond" w:cs="Garamond"/>
          <w:color w:val="000000" w:themeColor="text1"/>
          <w:sz w:val="22"/>
          <w:szCs w:val="22"/>
        </w:rPr>
      </w:pPr>
      <w:r w:rsidRPr="00DF514D">
        <w:rPr>
          <w:rFonts w:ascii="Garamond" w:hAnsi="Garamond" w:cs="Garamond"/>
          <w:color w:val="000000" w:themeColor="text1"/>
          <w:sz w:val="22"/>
          <w:szCs w:val="22"/>
        </w:rPr>
        <w:t>imię i nazwisko pacjenta lub numer identyfikacyjny pacjenta;</w:t>
      </w:r>
    </w:p>
    <w:p w14:paraId="08256024" w14:textId="77777777" w:rsidR="00DF514D" w:rsidRPr="00DF514D" w:rsidRDefault="00DF514D" w:rsidP="00C453A5">
      <w:pPr>
        <w:pStyle w:val="Standard"/>
        <w:numPr>
          <w:ilvl w:val="1"/>
          <w:numId w:val="34"/>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datę wszczepienia;</w:t>
      </w:r>
    </w:p>
    <w:p w14:paraId="1CE5E8BF" w14:textId="77777777" w:rsidR="00DF514D" w:rsidRPr="00DF514D" w:rsidRDefault="00DF514D" w:rsidP="00C453A5">
      <w:pPr>
        <w:pStyle w:val="Standard"/>
        <w:numPr>
          <w:ilvl w:val="1"/>
          <w:numId w:val="34"/>
        </w:numPr>
        <w:autoSpaceDE w:val="0"/>
        <w:spacing w:after="120"/>
        <w:jc w:val="both"/>
        <w:rPr>
          <w:rFonts w:ascii="Garamond" w:hAnsi="Garamond" w:cs="Garamond"/>
          <w:color w:val="000000" w:themeColor="text1"/>
          <w:sz w:val="22"/>
          <w:szCs w:val="22"/>
        </w:rPr>
      </w:pPr>
      <w:r w:rsidRPr="00DF514D">
        <w:rPr>
          <w:rFonts w:ascii="Garamond" w:hAnsi="Garamond" w:cs="Garamond"/>
          <w:color w:val="000000" w:themeColor="text1"/>
          <w:sz w:val="22"/>
          <w:szCs w:val="22"/>
        </w:rPr>
        <w:t>nazwę i adres zakładu opieki zdrowotnej, który przeprowadził wszczepienie.</w:t>
      </w:r>
    </w:p>
    <w:p w14:paraId="3B1EAC8C"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Karta implantu powinna mieć takie same wymiary zewnętrzne jak karta kredytowa, karta bankomatowa lub dowód tożsamości (85,6 mm × 53,98 mm) i promień zaokrąglenia narożników 2,88–3,48 mm.</w:t>
      </w:r>
    </w:p>
    <w:p w14:paraId="22CE4370"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Wraz z kartą implantu Wykonawca ma obowiązek dostarczyć instrukcje dla pracowników służby zdrowia dotyczące sposobu wypełniania składnika karty implantu i zawierające objaśnienia użytych symboli. Zalecanym rozwiązaniem jest ulotka zawierająca istotne informacje, którą należy dostarczyć wraz z kartą implantu i wyrobem do implantacji.</w:t>
      </w:r>
    </w:p>
    <w:p w14:paraId="5DFDEB97"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Informacje na karcie implantu należy odpowiednio i terminowo aktualizować. Aktualizacje informacji powinny być udostępniane pacjentowi na stronie internetowej, której adres musi być podany na karcie implantu.</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6EC37FBF"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w terminie 24h roboczych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B47EE9">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27823779" w14:textId="0FB4EC67" w:rsidR="00862F97" w:rsidRPr="00496887" w:rsidRDefault="004348BD"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Na czas realizacji Umowy </w:t>
      </w:r>
      <w:r w:rsidR="00862F97" w:rsidRPr="00496887">
        <w:rPr>
          <w:rFonts w:ascii="Garamond" w:hAnsi="Garamond" w:cs="Garamond"/>
          <w:color w:val="000000"/>
          <w:sz w:val="22"/>
          <w:szCs w:val="22"/>
        </w:rPr>
        <w:t xml:space="preserve">Wykonawca </w:t>
      </w:r>
      <w:r w:rsidR="00CD743F" w:rsidRPr="00496887">
        <w:rPr>
          <w:rFonts w:ascii="Garamond" w:hAnsi="Garamond" w:cs="Garamond"/>
          <w:color w:val="000000"/>
          <w:sz w:val="22"/>
          <w:szCs w:val="22"/>
        </w:rPr>
        <w:t xml:space="preserve">jest </w:t>
      </w:r>
      <w:r w:rsidR="00862F97" w:rsidRPr="00496887">
        <w:rPr>
          <w:rFonts w:ascii="Garamond" w:hAnsi="Garamond" w:cs="Garamond"/>
          <w:color w:val="000000"/>
          <w:sz w:val="22"/>
          <w:szCs w:val="22"/>
        </w:rPr>
        <w:t xml:space="preserve">zobowiązany </w:t>
      </w:r>
      <w:r w:rsidR="00CD743F" w:rsidRPr="00496887">
        <w:rPr>
          <w:rFonts w:ascii="Garamond" w:hAnsi="Garamond" w:cs="Garamond"/>
          <w:color w:val="000000"/>
          <w:sz w:val="22"/>
          <w:szCs w:val="22"/>
        </w:rPr>
        <w:t xml:space="preserve">nieodpłatnie </w:t>
      </w:r>
      <w:r w:rsidR="00862F97" w:rsidRPr="00496887">
        <w:rPr>
          <w:rFonts w:ascii="Garamond" w:hAnsi="Garamond" w:cs="Garamond"/>
          <w:color w:val="000000"/>
          <w:sz w:val="22"/>
          <w:szCs w:val="22"/>
        </w:rPr>
        <w:t>udostępnić Zamawiającemu komplety napędów ortopedycznych niezbędne do płynnego wykonywania planowanych zabiegów. Do każdego napędu należy dostarczyć 3 akumulatory oraz ładowarkę. W przypadku równoczesnego udostępniania przez Wykonawcę napędów ortopedycznych w ramach innej Umowy zawartej przez Zamawiającego z Wykonawcą, ilość niezbędnych do udostępnienia napędów będzie na bieżąco ustalana z Zamawiającym lub osobą przez niego upoważnioną. Wykonawca dostarczy napędy ortopedyczne wraz z akcesoriami w terminie 5 dni od daty zawarcia Umowy do miejsca wskazanego przez Zamawiającego (w ramach siedziby) na własny koszt i ryzyko. Potwierdzeniem przekazania napędów ortopedycznych stanowić będzie protokół zdawczo – odbiorczy, podpisany przez pracownika</w:t>
      </w:r>
      <w:r w:rsidR="00CD0887" w:rsidRPr="00496887">
        <w:rPr>
          <w:rFonts w:ascii="Garamond" w:hAnsi="Garamond" w:cs="Garamond"/>
          <w:color w:val="000000"/>
          <w:sz w:val="22"/>
          <w:szCs w:val="22"/>
        </w:rPr>
        <w:t xml:space="preserve"> </w:t>
      </w:r>
      <w:r w:rsidR="00862F97" w:rsidRPr="00496887">
        <w:rPr>
          <w:rFonts w:ascii="Garamond" w:hAnsi="Garamond" w:cs="Garamond"/>
          <w:color w:val="000000"/>
          <w:sz w:val="22"/>
          <w:szCs w:val="22"/>
        </w:rPr>
        <w:t>upoważnionego przez Zamawiającego. W wyjątkowych przypadkach Zamawiający zastrzega sobie prawo do żądania dostarczenia dodatkowego kompletu napędów w ciągu 24 godzin od chwili zgłoszenia Wykonawcy stosownego zapotrzebowania za pośrednictwem poczty elektronicznej.</w:t>
      </w:r>
    </w:p>
    <w:p w14:paraId="4996D321"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lastRenderedPageBreak/>
        <w:t xml:space="preserve">Zamawiający zobowiązuje się do przestrzegania instrukcji użytkowania udostępnionych napędów ortopedycznych oraz do wykorzystywania ich wyłącznie przy zabiegach z użyciem </w:t>
      </w:r>
      <w:r w:rsidRPr="00862F97">
        <w:rPr>
          <w:rFonts w:ascii="Garamond" w:hAnsi="Garamond" w:cs="Garamond"/>
          <w:color w:val="000000"/>
          <w:sz w:val="22"/>
          <w:szCs w:val="22"/>
        </w:rPr>
        <w:t>wyrobów medycznych dostarczanych przez Wykonawcę.</w:t>
      </w:r>
    </w:p>
    <w:p w14:paraId="3A2E7F57" w14:textId="7F319A92" w:rsid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oświadcza, iż dostarczone instrumentarium i napędy ortopedyczne są dopuszczone do stosowania na terytorium Polski i wolne od wszelkich wad fizycznych i prawnych.</w:t>
      </w:r>
    </w:p>
    <w:p w14:paraId="2D03DBDC" w14:textId="25326EB9" w:rsidR="002872B1" w:rsidRPr="00B47EE9" w:rsidRDefault="002872B1" w:rsidP="00C453A5">
      <w:pPr>
        <w:pStyle w:val="NormalnyWeb"/>
        <w:numPr>
          <w:ilvl w:val="0"/>
          <w:numId w:val="27"/>
        </w:numPr>
        <w:ind w:right="-159"/>
        <w:jc w:val="both"/>
        <w:rPr>
          <w:rFonts w:ascii="Garamond" w:hAnsi="Garamond"/>
          <w:color w:val="000000" w:themeColor="text1"/>
        </w:rPr>
      </w:pPr>
      <w:r w:rsidRPr="00B47EE9">
        <w:rPr>
          <w:rFonts w:ascii="Garamond" w:hAnsi="Garamond"/>
          <w:color w:val="000000" w:themeColor="text1"/>
          <w:sz w:val="22"/>
          <w:szCs w:val="22"/>
        </w:rPr>
        <w:t>Zestawy instrumentarium do zakładania implantów, implanty dostarczane jako niejałowe oraz napędy ortopedyczne winny być umieszczone w odpowiednich kontenerach wielorazowego użytku, spełniających wymagania dla opakowań sterylizacyjnych wielokrotnego użycia i zgodnych z obowiązującymi normami w tym w szczególności normą 868-8. Wymagane są kontenery wyposażone w filtry zaworowe lub filtry przeznaczone na minimum 5 tysięcy cykli sterylizacyjnych. Tace z narzędziami, implantami oraz napędami ortopedycznymi należy umieścić w osobnych kontenerach. Jeżeli ilość asortymentu na to pozwala, dopuszcza się umieszczenie implantów i narzędzi w jednej warstwie na jednej wspólnej tacy. Masa jednego kontenera wraz z zawartością nie może przekraczać 10 kg.</w:t>
      </w:r>
    </w:p>
    <w:p w14:paraId="24D80B18"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Wykonawca zobowiązany jest do konserwacji oraz wymiany zużytych, uszkodzonych bądź wadliwych elementów instrumentarium i napędów ortopedycznych na swój koszt w sytuacji, gdy były one używane przez Zamawiającego zgodnie z ich przeznaczeniem.</w:t>
      </w:r>
    </w:p>
    <w:p w14:paraId="0F2E4D12"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Zamawiający zobowiązany jest do niezwłocznego poinformowania Wykonawcy o wszelkich wadach lub uszkodzeniach używanego instrumentarium lub napędów ortopedycznych.</w:t>
      </w:r>
    </w:p>
    <w:p w14:paraId="7E4F6B99"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Wadliwe, uszkodzone lub zużyte napędy ortopedyczne, a także wadliwe, uszkodzone lub zużyte instrumentarium Zamawiający zwróci Wykonawcy na podstawie protokołu zdawczo – odbiorczego. Wykonawca zobowiązany jest przy tym do dostarczenia Zamawiającemu w terminie 24 godzin sprawnego instrumentarium lub napędów ortopedycznych, na własny koszt i ryzyko.</w:t>
      </w:r>
    </w:p>
    <w:p w14:paraId="47DFD866"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przypadku odmowy lub opóźnienia w dostawie instrumentarium lub napędów ortopedycznych, Zamawiający jednokrotnie wezwie Wykonawcę do ich dostarczenia. Wykonanie wezwania powinno nastąpić w ciągu 24 godzin od chwili odebrania go przez Wykonawcę. Brak odpowiedzi ze strony Wykonawcy stanowi podstawę do natychmiastowego rozwiązania Umowy bez wypowiedzenia.</w:t>
      </w:r>
    </w:p>
    <w:p w14:paraId="0AE1EDF9" w14:textId="77777777" w:rsidR="00F25DED" w:rsidRPr="00862F97" w:rsidRDefault="00F25DED" w:rsidP="00DF514D">
      <w:pPr>
        <w:spacing w:after="120" w:line="240" w:lineRule="auto"/>
        <w:rPr>
          <w:rFonts w:ascii="Garamond" w:hAnsi="Garamond" w:cs="Tahoma"/>
          <w:b/>
          <w:bCs/>
          <w:sz w:val="22"/>
          <w:szCs w:val="22"/>
        </w:rPr>
      </w:pP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7540ED5A"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3121CB" w:rsidRPr="00E43E30">
        <w:rPr>
          <w:rFonts w:ascii="Garamond" w:hAnsi="Garamond" w:cs="Tahoma"/>
          <w:b/>
          <w:bCs/>
          <w:sz w:val="22"/>
          <w:szCs w:val="22"/>
          <w:highlight w:val="green"/>
        </w:rPr>
        <w:t>______</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C453A5">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lastRenderedPageBreak/>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t>Wystawiane przez Wykonawcę faktury powinny zawierać w szczególności:</w:t>
      </w:r>
    </w:p>
    <w:p w14:paraId="1D991136"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4259A7F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C453A5">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C453A5">
      <w:pPr>
        <w:pStyle w:val="Akapitzlist"/>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C453A5">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C453A5">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stawki VAT – w przypadku ustawowej zmiany stawki podatku od towarów i usług (VAT) dla Asortymentu objętego Umową, ceny brutto określone w Umowie lub załącznikach ulegną </w:t>
      </w:r>
      <w:r w:rsidRPr="00862F97">
        <w:rPr>
          <w:rFonts w:ascii="Garamond" w:hAnsi="Garamond" w:cs="Tahoma"/>
          <w:sz w:val="22"/>
          <w:szCs w:val="22"/>
        </w:rPr>
        <w:lastRenderedPageBreak/>
        <w:t>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C453A5">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korekta ilościa</w:t>
      </w:r>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[Wycofanie (Recall) i Alert Jakościowy]</w:t>
      </w:r>
    </w:p>
    <w:p w14:paraId="23803D4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[Traceability i Rejestry Temperatur]</w:t>
      </w:r>
    </w:p>
    <w:p w14:paraId="6A1E1CC8" w14:textId="4F119294"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[e-Faktura w KSeF]</w:t>
      </w:r>
    </w:p>
    <w:p w14:paraId="2DF9EFF5"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 dnia wejścia w życie powszechnego obowiązku korzystania z Krajowego Systemu e-Faktur (KSeF)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KSeF.</w:t>
      </w:r>
    </w:p>
    <w:p w14:paraId="6877554E"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[Antykorupcja i Compliance]</w:t>
      </w:r>
    </w:p>
    <w:p w14:paraId="11B6277C" w14:textId="77777777"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C453A5">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 xml:space="preserve">Wykonawca wyznacza osobę odpowiedzialną za nadzór nad bezpieczeństwem Asortymentu (PV/Vigilance),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0CCF34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616B852D"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114D50">
        <w:rPr>
          <w:rFonts w:ascii="Garamond" w:hAnsi="Garamond" w:cs="Tahoma"/>
          <w:sz w:val="22"/>
          <w:szCs w:val="22"/>
        </w:rPr>
        <w:t>161</w:t>
      </w:r>
      <w:r w:rsidR="00851B80" w:rsidRPr="00862F97">
        <w:rPr>
          <w:rFonts w:ascii="Garamond" w:hAnsi="Garamond" w:cs="Tahoma"/>
          <w:sz w:val="22"/>
          <w:szCs w:val="22"/>
        </w:rPr>
        <w:t>/2025</w:t>
      </w:r>
      <w:r w:rsidRPr="00862F97">
        <w:rPr>
          <w:rFonts w:ascii="Garamond" w:hAnsi="Garamond" w:cs="Tahoma"/>
          <w:sz w:val="22"/>
          <w:szCs w:val="22"/>
        </w:rPr>
        <w:t xml:space="preserve"> pod nazwą „</w:t>
      </w:r>
      <w:r w:rsidR="00851B80" w:rsidRPr="00862F97">
        <w:rPr>
          <w:rFonts w:ascii="Garamond" w:hAnsi="Garamond" w:cs="Tahoma"/>
          <w:sz w:val="22"/>
          <w:szCs w:val="22"/>
        </w:rPr>
        <w:t xml:space="preserve">Specjalistyczny jednorazowy </w:t>
      </w:r>
      <w:r w:rsidR="00515F9B" w:rsidRPr="00862F97">
        <w:rPr>
          <w:rFonts w:ascii="Garamond" w:hAnsi="Garamond" w:cs="Tahoma"/>
          <w:sz w:val="22"/>
          <w:szCs w:val="22"/>
        </w:rPr>
        <w:t>sprzęt medyczny – Oddział Ortopedii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862F97">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2D938176"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C453A5">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03C63B06" w14:textId="321B8161" w:rsidR="00A34E7B" w:rsidRPr="00862F97" w:rsidRDefault="008714E5" w:rsidP="00C453A5">
      <w:pPr>
        <w:pStyle w:val="Akapitzlist"/>
        <w:widowControl w:val="0"/>
        <w:numPr>
          <w:ilvl w:val="0"/>
          <w:numId w:val="15"/>
        </w:numPr>
        <w:suppressAutoHyphens/>
        <w:spacing w:after="120" w:line="240" w:lineRule="auto"/>
        <w:contextualSpacing w:val="0"/>
        <w:jc w:val="both"/>
        <w:rPr>
          <w:rFonts w:ascii="Garamond" w:eastAsia="SimSun" w:hAnsi="Garamond" w:cs="Calibri Light"/>
          <w:sz w:val="22"/>
          <w:szCs w:val="22"/>
          <w:lang w:eastAsia="hi-IN" w:bidi="hi-IN"/>
        </w:rPr>
      </w:pPr>
      <w:r w:rsidRPr="00862F97">
        <w:rPr>
          <w:rFonts w:ascii="Garamond" w:eastAsia="SimSun" w:hAnsi="Garamond" w:cs="Calibri Light"/>
          <w:sz w:val="22"/>
          <w:szCs w:val="22"/>
          <w:lang w:eastAsia="hi-IN" w:bidi="hi-IN"/>
        </w:rPr>
        <w:t>Z</w:t>
      </w:r>
      <w:r w:rsidR="00A34E7B" w:rsidRPr="00862F97">
        <w:rPr>
          <w:rFonts w:ascii="Garamond" w:eastAsia="SimSun" w:hAnsi="Garamond" w:cs="Calibri Light"/>
          <w:sz w:val="22"/>
          <w:szCs w:val="22"/>
          <w:lang w:eastAsia="hi-IN" w:bidi="hi-IN"/>
        </w:rPr>
        <w:t>ałącznik nr 2 do umowy – Umowa RODO</w:t>
      </w:r>
      <w:r w:rsidR="00862F97" w:rsidRPr="00862F97">
        <w:rPr>
          <w:rFonts w:ascii="Garamond" w:eastAsia="SimSun" w:hAnsi="Garamond" w:cs="Calibri Light"/>
          <w:sz w:val="22"/>
          <w:szCs w:val="22"/>
          <w:lang w:eastAsia="hi-IN" w:bidi="hi-IN"/>
        </w:rPr>
        <w:t>”</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A157C"/>
    <w:rsid w:val="000B4312"/>
    <w:rsid w:val="000C66E4"/>
    <w:rsid w:val="0010116B"/>
    <w:rsid w:val="00106964"/>
    <w:rsid w:val="00114D50"/>
    <w:rsid w:val="00134120"/>
    <w:rsid w:val="00145A09"/>
    <w:rsid w:val="00170D67"/>
    <w:rsid w:val="00181E4C"/>
    <w:rsid w:val="001934E7"/>
    <w:rsid w:val="001E6DE0"/>
    <w:rsid w:val="001E79AE"/>
    <w:rsid w:val="001F2B16"/>
    <w:rsid w:val="001F38D0"/>
    <w:rsid w:val="001F5DF7"/>
    <w:rsid w:val="001F7BC8"/>
    <w:rsid w:val="00217536"/>
    <w:rsid w:val="002218D8"/>
    <w:rsid w:val="002263EF"/>
    <w:rsid w:val="002339F1"/>
    <w:rsid w:val="0026568B"/>
    <w:rsid w:val="00277709"/>
    <w:rsid w:val="00281195"/>
    <w:rsid w:val="002872B1"/>
    <w:rsid w:val="002966DE"/>
    <w:rsid w:val="002C3736"/>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317F"/>
    <w:rsid w:val="008C5212"/>
    <w:rsid w:val="008F71D0"/>
    <w:rsid w:val="00941BB6"/>
    <w:rsid w:val="00942588"/>
    <w:rsid w:val="009A2180"/>
    <w:rsid w:val="009A534C"/>
    <w:rsid w:val="009D1DF1"/>
    <w:rsid w:val="009D4D9C"/>
    <w:rsid w:val="00A1586F"/>
    <w:rsid w:val="00A169B7"/>
    <w:rsid w:val="00A2063A"/>
    <w:rsid w:val="00A34E7B"/>
    <w:rsid w:val="00A36547"/>
    <w:rsid w:val="00A867C9"/>
    <w:rsid w:val="00A90055"/>
    <w:rsid w:val="00A93351"/>
    <w:rsid w:val="00A9454C"/>
    <w:rsid w:val="00AD2FA6"/>
    <w:rsid w:val="00AE4007"/>
    <w:rsid w:val="00B05701"/>
    <w:rsid w:val="00B47EE9"/>
    <w:rsid w:val="00B503ED"/>
    <w:rsid w:val="00B63527"/>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743F"/>
    <w:rsid w:val="00D036E5"/>
    <w:rsid w:val="00D3212D"/>
    <w:rsid w:val="00D76206"/>
    <w:rsid w:val="00D90A0A"/>
    <w:rsid w:val="00DA2593"/>
    <w:rsid w:val="00DB13AF"/>
    <w:rsid w:val="00DB31B8"/>
    <w:rsid w:val="00DB413B"/>
    <w:rsid w:val="00DB6E51"/>
    <w:rsid w:val="00DE3378"/>
    <w:rsid w:val="00DF2D01"/>
    <w:rsid w:val="00DF514D"/>
    <w:rsid w:val="00E15F12"/>
    <w:rsid w:val="00E43E30"/>
    <w:rsid w:val="00E763E4"/>
    <w:rsid w:val="00E83758"/>
    <w:rsid w:val="00EA38C2"/>
    <w:rsid w:val="00EC323D"/>
    <w:rsid w:val="00ED58C6"/>
    <w:rsid w:val="00F01178"/>
    <w:rsid w:val="00F05E79"/>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5791</Words>
  <Characters>34752</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3</cp:revision>
  <cp:lastPrinted>2025-10-02T11:40:00Z</cp:lastPrinted>
  <dcterms:created xsi:type="dcterms:W3CDTF">2026-01-05T08:49:00Z</dcterms:created>
  <dcterms:modified xsi:type="dcterms:W3CDTF">2026-01-05T10:17:00Z</dcterms:modified>
</cp:coreProperties>
</file>