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803F9" w14:textId="15E99D4E" w:rsidR="00395C21" w:rsidRDefault="00395C21" w:rsidP="00395C21">
      <w:pPr>
        <w:jc w:val="center"/>
      </w:pPr>
      <w:r w:rsidRPr="00395C21">
        <w:t>Załącznik nr 1 (opis przedmiotu zamówienia)</w:t>
      </w:r>
    </w:p>
    <w:p w14:paraId="34D2CC05" w14:textId="77777777" w:rsidR="00395C21" w:rsidRDefault="00395C21" w:rsidP="00395C21"/>
    <w:p w14:paraId="322E1865" w14:textId="258D3263" w:rsidR="00395C21" w:rsidRDefault="00395C21" w:rsidP="00395C21">
      <w:r>
        <w:t xml:space="preserve">Kamera cyfrowa </w:t>
      </w:r>
      <w:proofErr w:type="spellStart"/>
      <w:r>
        <w:t>Leica</w:t>
      </w:r>
      <w:proofErr w:type="spellEnd"/>
      <w:r>
        <w:t xml:space="preserve"> K7 z przewodem sterującym oraz łącznikiem C - kolorowa kamera cyfrowa 7,1 </w:t>
      </w:r>
      <w:proofErr w:type="spellStart"/>
      <w:r>
        <w:t>Megapixel</w:t>
      </w:r>
      <w:proofErr w:type="spellEnd"/>
      <w:r>
        <w:t xml:space="preserve"> o wysokiej rozdzielczości, wysokiej prędkości skanowania oraz możliwości sterowania zdalnego.</w:t>
      </w:r>
    </w:p>
    <w:p w14:paraId="2D6AAD44" w14:textId="77777777" w:rsidR="00395C21" w:rsidRPr="00395C21" w:rsidRDefault="00395C21" w:rsidP="00395C21">
      <w:pPr>
        <w:rPr>
          <w:lang w:val="en-US"/>
        </w:rPr>
      </w:pPr>
      <w:r w:rsidRPr="00395C21">
        <w:rPr>
          <w:lang w:val="en-US"/>
        </w:rPr>
        <w:t xml:space="preserve">Sensor: Sony CMOS IMX420 </w:t>
      </w:r>
      <w:proofErr w:type="spellStart"/>
      <w:r w:rsidRPr="00395C21">
        <w:rPr>
          <w:lang w:val="en-US"/>
        </w:rPr>
        <w:t>Colour</w:t>
      </w:r>
      <w:proofErr w:type="spellEnd"/>
      <w:r w:rsidRPr="00395C21">
        <w:rPr>
          <w:lang w:val="en-US"/>
        </w:rPr>
        <w:t>; 3200x 2200 (7mp) 17.5mm diagonal</w:t>
      </w:r>
    </w:p>
    <w:p w14:paraId="7085CF1F" w14:textId="77777777" w:rsidR="00395C21" w:rsidRDefault="00395C21" w:rsidP="00395C21">
      <w:r>
        <w:t xml:space="preserve">Wielkość </w:t>
      </w:r>
      <w:proofErr w:type="spellStart"/>
      <w:r>
        <w:t>pixela</w:t>
      </w:r>
      <w:proofErr w:type="spellEnd"/>
      <w:r>
        <w:t xml:space="preserve">: 4.5 </w:t>
      </w:r>
      <w:proofErr w:type="spellStart"/>
      <w:r>
        <w:t>μm</w:t>
      </w:r>
      <w:proofErr w:type="spellEnd"/>
    </w:p>
    <w:p w14:paraId="5867D068" w14:textId="77777777" w:rsidR="00395C21" w:rsidRDefault="00395C21" w:rsidP="00395C21">
      <w:r>
        <w:t>Filtr barwny: RGB (Bayer)</w:t>
      </w:r>
    </w:p>
    <w:p w14:paraId="21B31CD8" w14:textId="77777777" w:rsidR="00395C21" w:rsidRDefault="00395C21" w:rsidP="00395C21">
      <w:r>
        <w:t>Czas ekspozycji: 1 ms - 30 s</w:t>
      </w:r>
    </w:p>
    <w:p w14:paraId="6F6655FE" w14:textId="77777777" w:rsidR="00395C21" w:rsidRDefault="00395C21" w:rsidP="00395C21">
      <w:r>
        <w:t xml:space="preserve">Zakres dynamiczny: &gt;72 </w:t>
      </w:r>
      <w:proofErr w:type="spellStart"/>
      <w:r>
        <w:t>dB</w:t>
      </w:r>
      <w:proofErr w:type="spellEnd"/>
      <w:r>
        <w:t xml:space="preserve"> 4,200:1</w:t>
      </w:r>
    </w:p>
    <w:p w14:paraId="43FDF513" w14:textId="77777777" w:rsidR="00395C21" w:rsidRDefault="00395C21" w:rsidP="00395C21">
      <w:r>
        <w:t>Prędkość: do 110kl/s przy pełnej rozdzielczości</w:t>
      </w:r>
    </w:p>
    <w:p w14:paraId="554063C1" w14:textId="00AFA0DD" w:rsidR="00D4508E" w:rsidRDefault="00395C21" w:rsidP="00395C21">
      <w:r>
        <w:t>Port podwójny do podłączenia kamer cyfrowych. Współpracujący z tubusami BDT. Podział światła 0/100;100/0</w:t>
      </w:r>
    </w:p>
    <w:p w14:paraId="6664C750" w14:textId="7C453187" w:rsidR="00395C21" w:rsidRDefault="00395C21" w:rsidP="00395C21">
      <w:r>
        <w:t>I</w:t>
      </w:r>
      <w:r w:rsidRPr="00395C21">
        <w:t>nstalacj</w:t>
      </w:r>
      <w:r>
        <w:t>a</w:t>
      </w:r>
      <w:r w:rsidRPr="00395C21">
        <w:t xml:space="preserve"> i uruchomieni</w:t>
      </w:r>
      <w:r>
        <w:t>e</w:t>
      </w:r>
      <w:r w:rsidRPr="00395C21">
        <w:t xml:space="preserve"> oraz sprawdzeni</w:t>
      </w:r>
      <w:r>
        <w:t>e</w:t>
      </w:r>
      <w:r w:rsidRPr="00395C21">
        <w:t xml:space="preserve"> działania przedmiotu zamówienia w siedzibie Zamawiającego, instruktaż z obsługi</w:t>
      </w:r>
      <w:r>
        <w:t>.</w:t>
      </w:r>
    </w:p>
    <w:sectPr w:rsidR="00395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C21"/>
    <w:rsid w:val="00395C21"/>
    <w:rsid w:val="004C108B"/>
    <w:rsid w:val="00792587"/>
    <w:rsid w:val="00D4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DE3B"/>
  <w15:chartTrackingRefBased/>
  <w15:docId w15:val="{956233E4-73B8-4B81-A1DF-BADA5E6C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5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5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5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5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5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5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5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5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5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5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5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5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5C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5C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5C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5C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5C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5C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5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5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5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5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5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5C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5C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5C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5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5C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5C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Kucz</dc:creator>
  <cp:keywords/>
  <dc:description/>
  <cp:lastModifiedBy>Arleta Kucz</cp:lastModifiedBy>
  <cp:revision>1</cp:revision>
  <dcterms:created xsi:type="dcterms:W3CDTF">2025-12-31T11:25:00Z</dcterms:created>
  <dcterms:modified xsi:type="dcterms:W3CDTF">2025-12-31T11:27:00Z</dcterms:modified>
</cp:coreProperties>
</file>