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6F48D3" w14:textId="57E4DB24" w:rsidR="00B53C28" w:rsidRPr="00413C37" w:rsidRDefault="00B53C28" w:rsidP="00B53C28">
      <w:pPr>
        <w:jc w:val="right"/>
        <w:rPr>
          <w:rFonts w:cs="Arial"/>
          <w:b/>
          <w:sz w:val="24"/>
          <w:szCs w:val="24"/>
        </w:rPr>
      </w:pPr>
      <w:r w:rsidRPr="00413C37">
        <w:rPr>
          <w:rFonts w:cs="Arial"/>
          <w:b/>
          <w:sz w:val="24"/>
          <w:szCs w:val="24"/>
        </w:rPr>
        <w:t xml:space="preserve">Załącznik nr </w:t>
      </w:r>
      <w:r w:rsidR="00AA0AE9">
        <w:rPr>
          <w:rFonts w:cs="Arial"/>
          <w:b/>
          <w:sz w:val="24"/>
          <w:szCs w:val="24"/>
        </w:rPr>
        <w:t>2</w:t>
      </w:r>
      <w:r w:rsidRPr="00413C37">
        <w:rPr>
          <w:rFonts w:cs="Arial"/>
          <w:b/>
          <w:sz w:val="24"/>
          <w:szCs w:val="24"/>
        </w:rPr>
        <w:t xml:space="preserve"> do SWZ – Formularz </w:t>
      </w:r>
      <w:r w:rsidR="00971DFE">
        <w:rPr>
          <w:rFonts w:cs="Arial"/>
          <w:b/>
          <w:sz w:val="24"/>
          <w:szCs w:val="24"/>
        </w:rPr>
        <w:t>asortymentowo-</w:t>
      </w:r>
      <w:r w:rsidRPr="00413C37">
        <w:rPr>
          <w:rFonts w:cs="Arial"/>
          <w:b/>
          <w:sz w:val="24"/>
          <w:szCs w:val="24"/>
        </w:rPr>
        <w:t>cenowy</w:t>
      </w:r>
    </w:p>
    <w:p w14:paraId="01C91F76" w14:textId="01B7D3FE" w:rsidR="00546B80" w:rsidRDefault="00546B80" w:rsidP="00546B80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9D12F1">
        <w:rPr>
          <w:rFonts w:ascii="Times New Roman" w:hAnsi="Times New Roman"/>
          <w:b/>
          <w:sz w:val="24"/>
          <w:szCs w:val="24"/>
          <w:u w:val="single"/>
        </w:rPr>
        <w:t xml:space="preserve">Zadanie nr </w:t>
      </w:r>
      <w:r>
        <w:rPr>
          <w:rFonts w:ascii="Times New Roman" w:hAnsi="Times New Roman"/>
          <w:b/>
          <w:sz w:val="24"/>
          <w:szCs w:val="24"/>
          <w:u w:val="single"/>
        </w:rPr>
        <w:t>1:</w:t>
      </w:r>
      <w:r w:rsidRPr="009D12F1">
        <w:rPr>
          <w:rFonts w:ascii="Times New Roman" w:hAnsi="Times New Roman"/>
          <w:b/>
          <w:sz w:val="24"/>
          <w:szCs w:val="24"/>
          <w:u w:val="single"/>
        </w:rPr>
        <w:t xml:space="preserve"> Zestawy odczynnikowe do oznaczeń morfologii i rozmazów krwi </w:t>
      </w:r>
    </w:p>
    <w:p w14:paraId="1BC8B59B" w14:textId="77777777" w:rsidR="00546B80" w:rsidRPr="009D12F1" w:rsidRDefault="00546B80" w:rsidP="00546B80">
      <w:pPr>
        <w:spacing w:after="0" w:line="240" w:lineRule="auto"/>
        <w:rPr>
          <w:rFonts w:ascii="Times New Roman" w:eastAsiaTheme="minorHAnsi" w:hAnsi="Times New Roman"/>
          <w:b/>
          <w:sz w:val="24"/>
          <w:szCs w:val="24"/>
          <w:u w:val="single"/>
        </w:rPr>
      </w:pPr>
    </w:p>
    <w:p w14:paraId="7DEBB693" w14:textId="77777777" w:rsidR="00546B80" w:rsidRPr="009D12F1" w:rsidRDefault="00546B80" w:rsidP="00546B8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D12F1">
        <w:rPr>
          <w:rFonts w:ascii="Times New Roman" w:hAnsi="Times New Roman"/>
          <w:sz w:val="24"/>
          <w:szCs w:val="24"/>
        </w:rPr>
        <w:t>Wykonawca dostarczy odczynniki wraz z kontrolami oraz wszelkimi potrzebnymi materiałami zużywalnymi, niezbędne do wykonania:</w:t>
      </w:r>
    </w:p>
    <w:p w14:paraId="56C8303E" w14:textId="77777777" w:rsidR="00546B80" w:rsidRPr="009D12F1" w:rsidRDefault="00546B80" w:rsidP="00546B8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D12F1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140 000</w:t>
      </w:r>
      <w:r w:rsidRPr="009D12F1">
        <w:rPr>
          <w:rFonts w:ascii="Times New Roman" w:hAnsi="Times New Roman"/>
          <w:sz w:val="24"/>
          <w:szCs w:val="24"/>
        </w:rPr>
        <w:t xml:space="preserve"> oznaczeń morfologii krwi</w:t>
      </w:r>
      <w:r w:rsidRPr="009D12F1">
        <w:rPr>
          <w:rFonts w:ascii="Times New Roman" w:hAnsi="Times New Roman"/>
          <w:sz w:val="24"/>
          <w:szCs w:val="24"/>
        </w:rPr>
        <w:br/>
      </w:r>
      <w:r w:rsidRPr="009D12F1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12 000</w:t>
      </w:r>
      <w:r w:rsidRPr="009D12F1">
        <w:rPr>
          <w:rFonts w:ascii="Times New Roman" w:hAnsi="Times New Roman"/>
          <w:sz w:val="24"/>
          <w:szCs w:val="24"/>
        </w:rPr>
        <w:t xml:space="preserve"> oznaczeń morfologii z rozdziałem leukocytów</w:t>
      </w:r>
      <w:r w:rsidRPr="009D12F1">
        <w:rPr>
          <w:rFonts w:ascii="Times New Roman" w:hAnsi="Times New Roman"/>
          <w:sz w:val="24"/>
          <w:szCs w:val="24"/>
        </w:rPr>
        <w:br/>
      </w:r>
      <w:r w:rsidRPr="009D12F1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1 400</w:t>
      </w:r>
      <w:r w:rsidRPr="009D12F1">
        <w:rPr>
          <w:rFonts w:ascii="Times New Roman" w:hAnsi="Times New Roman"/>
          <w:sz w:val="24"/>
          <w:szCs w:val="24"/>
        </w:rPr>
        <w:t xml:space="preserve"> oznaczeń retikulocytów</w:t>
      </w:r>
      <w:r w:rsidRPr="009D12F1">
        <w:rPr>
          <w:rFonts w:ascii="Times New Roman" w:hAnsi="Times New Roman"/>
          <w:sz w:val="24"/>
          <w:szCs w:val="24"/>
        </w:rPr>
        <w:br/>
      </w:r>
      <w:r w:rsidRPr="009D12F1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7 500</w:t>
      </w:r>
      <w:r w:rsidRPr="009D12F1">
        <w:rPr>
          <w:rFonts w:ascii="Times New Roman" w:hAnsi="Times New Roman"/>
          <w:sz w:val="24"/>
          <w:szCs w:val="24"/>
        </w:rPr>
        <w:t xml:space="preserve"> rozmazów z oceną mikroskopową</w:t>
      </w:r>
    </w:p>
    <w:p w14:paraId="58EFAAB1" w14:textId="77777777" w:rsidR="00546B80" w:rsidRDefault="00546B80" w:rsidP="00546B80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</w:p>
    <w:p w14:paraId="7D741EEA" w14:textId="743528BF" w:rsidR="00546B80" w:rsidRDefault="00546B80" w:rsidP="00546B8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D12F1">
        <w:rPr>
          <w:rFonts w:ascii="Times New Roman" w:hAnsi="Times New Roman"/>
          <w:sz w:val="24"/>
          <w:szCs w:val="24"/>
          <w:u w:val="single"/>
        </w:rPr>
        <w:t>Ilość i stabilność materiału kontrolnego</w:t>
      </w:r>
      <w:r w:rsidRPr="009D12F1">
        <w:rPr>
          <w:rFonts w:ascii="Times New Roman" w:hAnsi="Times New Roman"/>
          <w:sz w:val="24"/>
          <w:szCs w:val="24"/>
        </w:rPr>
        <w:t>:</w:t>
      </w:r>
      <w:r w:rsidRPr="009D12F1">
        <w:rPr>
          <w:rFonts w:ascii="Times New Roman" w:hAnsi="Times New Roman"/>
          <w:sz w:val="24"/>
          <w:szCs w:val="24"/>
        </w:rPr>
        <w:br/>
        <w:t>1) możliwość wykonania co najmniej 1 oznaczenia kontrolnego na danym poziomie co trzeci dzień włączając soboty, niedziele, święta</w:t>
      </w:r>
      <w:r w:rsidR="00971DFE">
        <w:rPr>
          <w:rFonts w:ascii="Times New Roman" w:hAnsi="Times New Roman"/>
          <w:sz w:val="24"/>
          <w:szCs w:val="24"/>
        </w:rPr>
        <w:t xml:space="preserve"> (morfologia krwi)</w:t>
      </w:r>
      <w:r w:rsidRPr="009D12F1">
        <w:rPr>
          <w:rFonts w:ascii="Times New Roman" w:hAnsi="Times New Roman"/>
          <w:sz w:val="24"/>
          <w:szCs w:val="24"/>
        </w:rPr>
        <w:t xml:space="preserve">. </w:t>
      </w:r>
      <w:r w:rsidRPr="009D12F1">
        <w:rPr>
          <w:rFonts w:ascii="Times New Roman" w:hAnsi="Times New Roman"/>
          <w:sz w:val="24"/>
          <w:szCs w:val="24"/>
        </w:rPr>
        <w:br/>
        <w:t xml:space="preserve">2) </w:t>
      </w:r>
      <w:r w:rsidR="00971DFE">
        <w:rPr>
          <w:rFonts w:ascii="Times New Roman" w:hAnsi="Times New Roman"/>
          <w:sz w:val="24"/>
          <w:szCs w:val="24"/>
        </w:rPr>
        <w:t xml:space="preserve">dostarczenie materiałów kontrolnych do wykonania na dwóch poziomach minimum raz w tygodniu, dedykowanych do płynów </w:t>
      </w:r>
      <w:r w:rsidRPr="009D12F1">
        <w:rPr>
          <w:rFonts w:ascii="Times New Roman" w:hAnsi="Times New Roman"/>
          <w:sz w:val="24"/>
          <w:szCs w:val="24"/>
        </w:rPr>
        <w:t>z jam ciała.</w:t>
      </w:r>
    </w:p>
    <w:p w14:paraId="787A3C1F" w14:textId="26E6C24A" w:rsidR="00971DFE" w:rsidRPr="009D12F1" w:rsidRDefault="00971DFE" w:rsidP="00546B8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3) </w:t>
      </w:r>
      <w:r w:rsidR="00F17BF3" w:rsidRPr="0073731B">
        <w:rPr>
          <w:rFonts w:ascii="Times New Roman" w:eastAsia="Times New Roman" w:hAnsi="Times New Roman"/>
          <w:sz w:val="24"/>
          <w:szCs w:val="24"/>
          <w:shd w:val="clear" w:color="auto" w:fill="FFFFFF" w:themeFill="background1"/>
        </w:rPr>
        <w:t xml:space="preserve">możliwość oznaczenia kontroli wewnętrznej morfologii, rozmazu automatycznego i retikulocytów z jednej fiolki materiału kontrolnego.   </w:t>
      </w:r>
    </w:p>
    <w:p w14:paraId="6AD2F64F" w14:textId="77777777" w:rsidR="00546B80" w:rsidRPr="009D12F1" w:rsidRDefault="00546B80" w:rsidP="00546B8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4460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"/>
        <w:gridCol w:w="2883"/>
        <w:gridCol w:w="1134"/>
        <w:gridCol w:w="1418"/>
        <w:gridCol w:w="992"/>
        <w:gridCol w:w="1276"/>
        <w:gridCol w:w="1275"/>
        <w:gridCol w:w="1276"/>
        <w:gridCol w:w="1134"/>
        <w:gridCol w:w="1276"/>
        <w:gridCol w:w="1276"/>
      </w:tblGrid>
      <w:tr w:rsidR="00546B80" w:rsidRPr="009D12F1" w14:paraId="1818FF4B" w14:textId="77777777" w:rsidTr="008E68BF">
        <w:trPr>
          <w:trHeight w:val="510"/>
        </w:trPr>
        <w:tc>
          <w:tcPr>
            <w:tcW w:w="5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3A4025EB" w14:textId="77777777" w:rsidR="00546B80" w:rsidRPr="009D12F1" w:rsidRDefault="00546B80" w:rsidP="008E68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L.p.</w:t>
            </w:r>
          </w:p>
        </w:tc>
        <w:tc>
          <w:tcPr>
            <w:tcW w:w="2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49FB6D88" w14:textId="77777777" w:rsidR="00546B80" w:rsidRPr="009D12F1" w:rsidRDefault="00546B80" w:rsidP="008E68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Nazwa asortymentu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4DA5C6FC" w14:textId="77777777" w:rsidR="00546B80" w:rsidRPr="009D12F1" w:rsidRDefault="00546B80" w:rsidP="008E68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Ilość oznaczeń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6BCF7D72" w14:textId="77777777" w:rsidR="00546B80" w:rsidRPr="009D12F1" w:rsidRDefault="00546B80" w:rsidP="008E68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Wielkość opak.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120C7EB2" w14:textId="77777777" w:rsidR="00546B80" w:rsidRPr="009D12F1" w:rsidRDefault="00546B80" w:rsidP="008E68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Ilość opak.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FBD4B4"/>
            <w:vAlign w:val="center"/>
            <w:hideMark/>
          </w:tcPr>
          <w:p w14:paraId="046524F2" w14:textId="77777777" w:rsidR="00546B80" w:rsidRPr="009D12F1" w:rsidRDefault="00546B80" w:rsidP="008E68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Cena jedn. opak. netto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374706D2" w14:textId="77777777" w:rsidR="00546B80" w:rsidRPr="009D12F1" w:rsidRDefault="00546B80" w:rsidP="008E68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Wartość netto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3ADD74E4" w14:textId="77777777" w:rsidR="00546B80" w:rsidRPr="009D12F1" w:rsidRDefault="00546B80" w:rsidP="008E68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Stawka podatku VAT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5CDA170F" w14:textId="77777777" w:rsidR="00546B80" w:rsidRPr="009D12F1" w:rsidRDefault="00546B80" w:rsidP="008E68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Kwota podatku VAT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35B3782F" w14:textId="77777777" w:rsidR="00546B80" w:rsidRPr="009D12F1" w:rsidRDefault="00546B80" w:rsidP="008E68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Wartość brutto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411685D4" w14:textId="77777777" w:rsidR="00546B80" w:rsidRPr="009D12F1" w:rsidRDefault="00546B80" w:rsidP="008E68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Nr katalogowy/ producent</w:t>
            </w:r>
          </w:p>
        </w:tc>
      </w:tr>
      <w:tr w:rsidR="00546B80" w:rsidRPr="009D12F1" w14:paraId="4239F158" w14:textId="77777777" w:rsidTr="008E68BF">
        <w:trPr>
          <w:trHeight w:val="469"/>
        </w:trPr>
        <w:tc>
          <w:tcPr>
            <w:tcW w:w="8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2069B98" w14:textId="77777777" w:rsidR="00546B80" w:rsidRPr="009D12F1" w:rsidRDefault="00546B80" w:rsidP="008E68BF">
            <w:pPr>
              <w:spacing w:after="0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28BC44D" w14:textId="77777777" w:rsidR="00546B80" w:rsidRPr="009D12F1" w:rsidRDefault="00546B80" w:rsidP="008E68BF">
            <w:pPr>
              <w:spacing w:after="0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6F68CA5" w14:textId="77777777" w:rsidR="00546B80" w:rsidRPr="009D12F1" w:rsidRDefault="00546B80" w:rsidP="008E68BF">
            <w:pPr>
              <w:spacing w:after="0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B7E8B82" w14:textId="77777777" w:rsidR="00546B80" w:rsidRPr="009D12F1" w:rsidRDefault="00546B80" w:rsidP="008E68BF">
            <w:pPr>
              <w:spacing w:after="0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BAAD7A" w14:textId="77777777" w:rsidR="00546B80" w:rsidRPr="009D12F1" w:rsidRDefault="00546B80" w:rsidP="008E68BF">
            <w:pPr>
              <w:spacing w:after="0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749E0473" w14:textId="77777777" w:rsidR="00546B80" w:rsidRPr="009D12F1" w:rsidRDefault="00546B80" w:rsidP="008E68BF">
            <w:pPr>
              <w:spacing w:after="0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6D1D9587" w14:textId="77777777" w:rsidR="00546B80" w:rsidRPr="009D12F1" w:rsidRDefault="00546B80" w:rsidP="008E68BF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22FE4FA9" w14:textId="77777777" w:rsidR="00546B80" w:rsidRPr="009D12F1" w:rsidRDefault="00546B80" w:rsidP="008E68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(%)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1142C45D" w14:textId="77777777" w:rsidR="00546B80" w:rsidRPr="009D12F1" w:rsidRDefault="00546B80" w:rsidP="008E68BF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4973DF94" w14:textId="77777777" w:rsidR="00546B80" w:rsidRPr="009D12F1" w:rsidRDefault="00546B80" w:rsidP="008E68BF">
            <w:pPr>
              <w:spacing w:after="0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5508A7" w14:textId="77777777" w:rsidR="00546B80" w:rsidRPr="009D12F1" w:rsidRDefault="00546B80" w:rsidP="008E68BF">
            <w:pPr>
              <w:spacing w:after="0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546B80" w:rsidRPr="009D12F1" w14:paraId="4B6F78BC" w14:textId="77777777" w:rsidTr="008E68BF">
        <w:trPr>
          <w:trHeight w:val="300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43EC8E6A" w14:textId="77777777" w:rsidR="00546B80" w:rsidRPr="009D12F1" w:rsidRDefault="00546B80" w:rsidP="008E68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1.</w:t>
            </w: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6520635B" w14:textId="77777777" w:rsidR="00546B80" w:rsidRPr="009D12F1" w:rsidRDefault="00546B80" w:rsidP="008E68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2.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269074A6" w14:textId="77777777" w:rsidR="00546B80" w:rsidRPr="009D12F1" w:rsidRDefault="00546B80" w:rsidP="008E68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3.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0ED7CEF0" w14:textId="77777777" w:rsidR="00546B80" w:rsidRPr="009D12F1" w:rsidRDefault="00546B80" w:rsidP="008E68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4.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082A7D5F" w14:textId="77777777" w:rsidR="00546B80" w:rsidRPr="009D12F1" w:rsidRDefault="00546B80" w:rsidP="008E68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5.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6118511E" w14:textId="77777777" w:rsidR="00546B80" w:rsidRPr="009D12F1" w:rsidRDefault="00546B80" w:rsidP="008E68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6.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7CECE128" w14:textId="77777777" w:rsidR="00546B80" w:rsidRPr="009D12F1" w:rsidRDefault="00546B80" w:rsidP="008E68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7.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2686C600" w14:textId="77777777" w:rsidR="00546B80" w:rsidRPr="009D12F1" w:rsidRDefault="00546B80" w:rsidP="008E68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8.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1B66BB41" w14:textId="77777777" w:rsidR="00546B80" w:rsidRPr="009D12F1" w:rsidRDefault="00546B80" w:rsidP="008E68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9.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4F2A6A81" w14:textId="77777777" w:rsidR="00546B80" w:rsidRPr="009D12F1" w:rsidRDefault="00546B80" w:rsidP="008E68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10.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2944B20D" w14:textId="77777777" w:rsidR="00546B80" w:rsidRPr="009D12F1" w:rsidRDefault="00546B80" w:rsidP="008E68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11.</w:t>
            </w:r>
          </w:p>
        </w:tc>
      </w:tr>
      <w:tr w:rsidR="00546B80" w:rsidRPr="009D12F1" w14:paraId="0C30FC4C" w14:textId="77777777" w:rsidTr="008E68BF">
        <w:trPr>
          <w:trHeight w:val="426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7A03D" w14:textId="77777777" w:rsidR="00546B80" w:rsidRPr="009D12F1" w:rsidRDefault="00546B80" w:rsidP="008E68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4AF2C5" w14:textId="77777777" w:rsidR="00546B80" w:rsidRPr="009D12F1" w:rsidRDefault="00546B80" w:rsidP="008E68B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50224B" w14:textId="77777777" w:rsidR="00546B80" w:rsidRPr="009D12F1" w:rsidRDefault="00546B80" w:rsidP="008E68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406FF6" w14:textId="77777777" w:rsidR="00546B80" w:rsidRPr="009D12F1" w:rsidRDefault="00546B80" w:rsidP="008E68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140C9A" w14:textId="77777777" w:rsidR="00546B80" w:rsidRPr="009D12F1" w:rsidRDefault="00546B80" w:rsidP="008E68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3460C9" w14:textId="77777777" w:rsidR="00546B80" w:rsidRPr="009D12F1" w:rsidRDefault="00546B80" w:rsidP="008E68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71EDFD" w14:textId="77777777" w:rsidR="00546B80" w:rsidRPr="009D12F1" w:rsidRDefault="00546B80" w:rsidP="008E68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C3DD1F" w14:textId="77777777" w:rsidR="00546B80" w:rsidRPr="009D12F1" w:rsidRDefault="00546B80" w:rsidP="008E68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06E2C6" w14:textId="77777777" w:rsidR="00546B80" w:rsidRPr="009D12F1" w:rsidRDefault="00546B80" w:rsidP="008E68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36B113" w14:textId="77777777" w:rsidR="00546B80" w:rsidRPr="009D12F1" w:rsidRDefault="00546B80" w:rsidP="008E68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341C5E" w14:textId="77777777" w:rsidR="00546B80" w:rsidRPr="009D12F1" w:rsidRDefault="00546B80" w:rsidP="008E68B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46B80" w:rsidRPr="009D12F1" w14:paraId="27D907EB" w14:textId="77777777" w:rsidTr="008E68BF">
        <w:trPr>
          <w:trHeight w:val="366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BA149" w14:textId="77777777" w:rsidR="00546B80" w:rsidRPr="009D12F1" w:rsidRDefault="00546B80" w:rsidP="008E68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7757C5" w14:textId="77777777" w:rsidR="00546B80" w:rsidRPr="009D12F1" w:rsidRDefault="00546B80" w:rsidP="008E68B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6EE9C5" w14:textId="77777777" w:rsidR="00546B80" w:rsidRPr="009D12F1" w:rsidRDefault="00546B80" w:rsidP="008E68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0B162B" w14:textId="77777777" w:rsidR="00546B80" w:rsidRPr="009D12F1" w:rsidRDefault="00546B80" w:rsidP="008E68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5E1CCD" w14:textId="77777777" w:rsidR="00546B80" w:rsidRPr="009D12F1" w:rsidRDefault="00546B80" w:rsidP="008E68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83D29F" w14:textId="77777777" w:rsidR="00546B80" w:rsidRPr="009D12F1" w:rsidRDefault="00546B80" w:rsidP="008E68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33D1AF" w14:textId="77777777" w:rsidR="00546B80" w:rsidRPr="009D12F1" w:rsidRDefault="00546B80" w:rsidP="008E68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00220F" w14:textId="77777777" w:rsidR="00546B80" w:rsidRPr="009D12F1" w:rsidRDefault="00546B80" w:rsidP="008E68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275A1E" w14:textId="77777777" w:rsidR="00546B80" w:rsidRPr="009D12F1" w:rsidRDefault="00546B80" w:rsidP="008E68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B8DB02" w14:textId="77777777" w:rsidR="00546B80" w:rsidRPr="009D12F1" w:rsidRDefault="00546B80" w:rsidP="008E68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B6B8B7" w14:textId="77777777" w:rsidR="00546B80" w:rsidRPr="009D12F1" w:rsidRDefault="00546B80" w:rsidP="008E68B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46B80" w:rsidRPr="009D12F1" w14:paraId="1C78A7DF" w14:textId="77777777" w:rsidTr="008E68BF">
        <w:trPr>
          <w:trHeight w:val="392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18821" w14:textId="77777777" w:rsidR="00546B80" w:rsidRPr="009D12F1" w:rsidRDefault="00546B80" w:rsidP="008E68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A037F2" w14:textId="77777777" w:rsidR="00546B80" w:rsidRPr="009D12F1" w:rsidRDefault="00546B80" w:rsidP="008E68B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8F3693" w14:textId="77777777" w:rsidR="00546B80" w:rsidRPr="009D12F1" w:rsidRDefault="00546B80" w:rsidP="008E68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2D8250" w14:textId="77777777" w:rsidR="00546B80" w:rsidRPr="009D12F1" w:rsidRDefault="00546B80" w:rsidP="008E68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ED19E5" w14:textId="77777777" w:rsidR="00546B80" w:rsidRPr="009D12F1" w:rsidRDefault="00546B80" w:rsidP="008E68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073012" w14:textId="77777777" w:rsidR="00546B80" w:rsidRPr="009D12F1" w:rsidRDefault="00546B80" w:rsidP="008E68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CC0020" w14:textId="77777777" w:rsidR="00546B80" w:rsidRPr="009D12F1" w:rsidRDefault="00546B80" w:rsidP="008E68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2DA072" w14:textId="77777777" w:rsidR="00546B80" w:rsidRPr="009D12F1" w:rsidRDefault="00546B80" w:rsidP="008E68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710090" w14:textId="77777777" w:rsidR="00546B80" w:rsidRPr="009D12F1" w:rsidRDefault="00546B80" w:rsidP="008E68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2F9BA3" w14:textId="77777777" w:rsidR="00546B80" w:rsidRPr="009D12F1" w:rsidRDefault="00546B80" w:rsidP="008E68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72717E" w14:textId="77777777" w:rsidR="00546B80" w:rsidRPr="009D12F1" w:rsidRDefault="00546B80" w:rsidP="008E68B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46B80" w:rsidRPr="009D12F1" w14:paraId="3F1B9E0B" w14:textId="77777777" w:rsidTr="008E68BF">
        <w:trPr>
          <w:trHeight w:val="383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CD939" w14:textId="77777777" w:rsidR="00546B80" w:rsidRPr="009D12F1" w:rsidRDefault="00546B80" w:rsidP="008E68B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B636EC" w14:textId="77777777" w:rsidR="00546B80" w:rsidRPr="009D12F1" w:rsidRDefault="00546B80" w:rsidP="008E68BF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Cs/>
                <w:sz w:val="20"/>
                <w:szCs w:val="20"/>
              </w:rPr>
              <w:t xml:space="preserve">Wartość za 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24</w:t>
            </w:r>
            <w:r w:rsidRPr="009D12F1">
              <w:rPr>
                <w:rFonts w:ascii="Times New Roman" w:hAnsi="Times New Roman"/>
                <w:bCs/>
                <w:sz w:val="20"/>
                <w:szCs w:val="20"/>
              </w:rPr>
              <w:t xml:space="preserve"> m-c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e</w:t>
            </w:r>
            <w:r w:rsidRPr="009D12F1">
              <w:rPr>
                <w:rFonts w:ascii="Times New Roman" w:hAnsi="Times New Roman"/>
                <w:bCs/>
                <w:sz w:val="20"/>
                <w:szCs w:val="20"/>
              </w:rPr>
              <w:t xml:space="preserve"> dzierżawy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vAlign w:val="center"/>
            <w:hideMark/>
          </w:tcPr>
          <w:p w14:paraId="5565E60E" w14:textId="77777777" w:rsidR="00546B80" w:rsidRPr="009D12F1" w:rsidRDefault="00546B80" w:rsidP="008E68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vAlign w:val="center"/>
            <w:hideMark/>
          </w:tcPr>
          <w:p w14:paraId="41379D9F" w14:textId="77777777" w:rsidR="00546B80" w:rsidRPr="009D12F1" w:rsidRDefault="00546B80" w:rsidP="008E68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vAlign w:val="center"/>
            <w:hideMark/>
          </w:tcPr>
          <w:p w14:paraId="0DA6C43E" w14:textId="77777777" w:rsidR="00546B80" w:rsidRPr="009D12F1" w:rsidRDefault="00546B80" w:rsidP="008E68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vAlign w:val="center"/>
            <w:hideMark/>
          </w:tcPr>
          <w:p w14:paraId="51C32C14" w14:textId="77777777" w:rsidR="00546B80" w:rsidRPr="009D12F1" w:rsidRDefault="00546B80" w:rsidP="008E68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7EE5E3" w14:textId="77777777" w:rsidR="00546B80" w:rsidRPr="009D12F1" w:rsidRDefault="00546B80" w:rsidP="008E68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462182" w14:textId="77777777" w:rsidR="00546B80" w:rsidRPr="009D12F1" w:rsidRDefault="00546B80" w:rsidP="008E68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807595" w14:textId="77777777" w:rsidR="00546B80" w:rsidRPr="009D12F1" w:rsidRDefault="00546B80" w:rsidP="008E68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2BAA8D" w14:textId="77777777" w:rsidR="00546B80" w:rsidRPr="009D12F1" w:rsidRDefault="00546B80" w:rsidP="008E68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vAlign w:val="center"/>
          </w:tcPr>
          <w:p w14:paraId="0C3A9966" w14:textId="77777777" w:rsidR="00546B80" w:rsidRPr="009D12F1" w:rsidRDefault="00546B80" w:rsidP="008E68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546B80" w:rsidRPr="009D12F1" w14:paraId="0C55E3B9" w14:textId="77777777" w:rsidTr="008E68BF">
        <w:trPr>
          <w:trHeight w:val="612"/>
        </w:trPr>
        <w:tc>
          <w:tcPr>
            <w:tcW w:w="82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AEA7C" w14:textId="77777777" w:rsidR="00546B80" w:rsidRPr="009D12F1" w:rsidRDefault="00546B80" w:rsidP="008E68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</w:tcPr>
          <w:p w14:paraId="69524C65" w14:textId="77777777" w:rsidR="00546B80" w:rsidRPr="009D12F1" w:rsidRDefault="00546B80" w:rsidP="008E68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</w:tcPr>
          <w:p w14:paraId="1549A51F" w14:textId="77777777" w:rsidR="00546B80" w:rsidRPr="009D12F1" w:rsidRDefault="00546B80" w:rsidP="008E68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</w:tcPr>
          <w:p w14:paraId="4550555A" w14:textId="77777777" w:rsidR="00546B80" w:rsidRPr="009D12F1" w:rsidRDefault="00546B80" w:rsidP="008E68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</w:tcPr>
          <w:p w14:paraId="35E7354A" w14:textId="77777777" w:rsidR="00546B80" w:rsidRPr="009D12F1" w:rsidRDefault="00546B80" w:rsidP="008E68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vAlign w:val="center"/>
          </w:tcPr>
          <w:p w14:paraId="01F41853" w14:textId="77777777" w:rsidR="00546B80" w:rsidRPr="009D12F1" w:rsidRDefault="00546B80" w:rsidP="008E68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</w:tbl>
    <w:p w14:paraId="560DF332" w14:textId="77777777" w:rsidR="00546B80" w:rsidRPr="009D12F1" w:rsidRDefault="00546B80" w:rsidP="00546B80">
      <w:pPr>
        <w:rPr>
          <w:rFonts w:ascii="Times New Roman" w:hAnsi="Times New Roman"/>
        </w:rPr>
      </w:pPr>
    </w:p>
    <w:p w14:paraId="0BA310C2" w14:textId="77777777" w:rsidR="00A31371" w:rsidRPr="0073731B" w:rsidRDefault="00A31371" w:rsidP="00A31371">
      <w:pPr>
        <w:suppressAutoHyphens/>
        <w:rPr>
          <w:rFonts w:ascii="Times New Roman" w:eastAsia="Times New Roman" w:hAnsi="Times New Roman"/>
          <w:sz w:val="24"/>
          <w:szCs w:val="24"/>
        </w:rPr>
      </w:pPr>
      <w:r w:rsidRPr="0073731B">
        <w:rPr>
          <w:rFonts w:ascii="Times New Roman" w:eastAsia="Times New Roman" w:hAnsi="Times New Roman"/>
          <w:sz w:val="24"/>
          <w:szCs w:val="24"/>
        </w:rPr>
        <w:t>Wykonawca wydzierżawi 3 urządzenia: 2 analizatory hematologiczne (obydwa fabrycznie nowe) oraz 1 aparat do wykonywania rozmazów/barwienia preparatów hematologicznych (fabrycznie nowy).</w:t>
      </w:r>
    </w:p>
    <w:p w14:paraId="266FAF31" w14:textId="77777777" w:rsidR="00A31371" w:rsidRPr="0073731B" w:rsidRDefault="00A31371" w:rsidP="00A31371">
      <w:pPr>
        <w:suppressAutoHyphens/>
        <w:rPr>
          <w:rFonts w:ascii="Times New Roman" w:eastAsia="Times New Roman" w:hAnsi="Times New Roman"/>
          <w:sz w:val="24"/>
          <w:szCs w:val="24"/>
        </w:rPr>
      </w:pPr>
      <w:r w:rsidRPr="0073731B">
        <w:rPr>
          <w:rFonts w:ascii="Times New Roman" w:eastAsia="Times New Roman" w:hAnsi="Times New Roman"/>
          <w:sz w:val="24"/>
          <w:szCs w:val="24"/>
        </w:rPr>
        <w:lastRenderedPageBreak/>
        <w:t>Wymagania odnośnie urządzeń/odczynników:</w:t>
      </w:r>
    </w:p>
    <w:p w14:paraId="25A0B881" w14:textId="77777777" w:rsidR="00A31371" w:rsidRPr="0073731B" w:rsidRDefault="00A31371" w:rsidP="00A31371">
      <w:pPr>
        <w:numPr>
          <w:ilvl w:val="0"/>
          <w:numId w:val="27"/>
        </w:numPr>
        <w:shd w:val="clear" w:color="auto" w:fill="FFFFFF" w:themeFill="background1"/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73731B">
        <w:rPr>
          <w:rFonts w:ascii="Times New Roman" w:eastAsia="Times New Roman" w:hAnsi="Times New Roman"/>
          <w:sz w:val="24"/>
          <w:szCs w:val="24"/>
        </w:rPr>
        <w:t>Analizatory z zewnętrznym monitorem LCD.</w:t>
      </w:r>
    </w:p>
    <w:p w14:paraId="21D2EE34" w14:textId="77777777" w:rsidR="00A31371" w:rsidRPr="0073731B" w:rsidRDefault="00A31371" w:rsidP="00A31371">
      <w:pPr>
        <w:numPr>
          <w:ilvl w:val="0"/>
          <w:numId w:val="27"/>
        </w:numPr>
        <w:shd w:val="clear" w:color="auto" w:fill="FFFFFF" w:themeFill="background1"/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73731B">
        <w:rPr>
          <w:rFonts w:ascii="Times New Roman" w:eastAsia="Times New Roman" w:hAnsi="Times New Roman"/>
          <w:sz w:val="24"/>
          <w:szCs w:val="24"/>
        </w:rPr>
        <w:t>Automatyczne oznaczanie metodą fluorescencyjnej cytometrii przepływowej co najmniej następujących parametrów raportowanych: liczbę krwinek białych, liczbę neutrocytów w wartościach bezwzględnych i odsetkowych, liczbę limfocytów w wartościach bezwzględnych i odsetkowych, liczbę monocytów w wartościach bezwzględnych i odsetkowych, liczbę eozynofili w wartościach bezwzględnych i odsetkowych, liczbę bazofili w wartościach bezwzględnych i odsetkowych, informację o krwinkach białych niedojrzałych.</w:t>
      </w:r>
    </w:p>
    <w:p w14:paraId="3409035A" w14:textId="77777777" w:rsidR="00A31371" w:rsidRPr="0073731B" w:rsidRDefault="00A31371" w:rsidP="00A31371">
      <w:pPr>
        <w:numPr>
          <w:ilvl w:val="0"/>
          <w:numId w:val="27"/>
        </w:numPr>
        <w:shd w:val="clear" w:color="auto" w:fill="FFFFFF" w:themeFill="background1"/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73731B">
        <w:rPr>
          <w:rFonts w:ascii="Times New Roman" w:eastAsia="Times New Roman" w:hAnsi="Times New Roman"/>
          <w:sz w:val="24"/>
          <w:szCs w:val="24"/>
        </w:rPr>
        <w:t>Automatyczne oznaczanie co najmniej następujących parametrów raportowanych: liczba erytrocytów, hematokryt, stężenie hemoglobiny, wskaźniki MCV, RDW, liczbę trombocytów, średnią objętość trombocytu.</w:t>
      </w:r>
    </w:p>
    <w:p w14:paraId="58D271F4" w14:textId="77777777" w:rsidR="00A31371" w:rsidRPr="0073731B" w:rsidRDefault="00A31371" w:rsidP="00A31371">
      <w:pPr>
        <w:numPr>
          <w:ilvl w:val="0"/>
          <w:numId w:val="27"/>
        </w:numPr>
        <w:shd w:val="clear" w:color="auto" w:fill="FFFFFF" w:themeFill="background1"/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73731B">
        <w:rPr>
          <w:rFonts w:ascii="Times New Roman" w:eastAsia="Times New Roman" w:hAnsi="Times New Roman"/>
          <w:sz w:val="24"/>
          <w:szCs w:val="24"/>
        </w:rPr>
        <w:t>Możliwość oznaczania retikulocytów na każdym z analizatorów (metodą fluorescencyjnej cytometrii przepływowej) oraz zawartości hemoglobiny w retikulocytach.</w:t>
      </w:r>
    </w:p>
    <w:p w14:paraId="1C6A8AD0" w14:textId="77777777" w:rsidR="00A31371" w:rsidRPr="0073731B" w:rsidRDefault="00A31371" w:rsidP="00A31371">
      <w:pPr>
        <w:numPr>
          <w:ilvl w:val="0"/>
          <w:numId w:val="27"/>
        </w:numPr>
        <w:shd w:val="clear" w:color="auto" w:fill="FFFFFF" w:themeFill="background1"/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73731B">
        <w:rPr>
          <w:rFonts w:ascii="Times New Roman" w:eastAsia="Times New Roman" w:hAnsi="Times New Roman"/>
          <w:sz w:val="24"/>
          <w:szCs w:val="24"/>
        </w:rPr>
        <w:t xml:space="preserve">Możliwość oznaczania trombocytów metodą optyczną na każdym z analizatorów </w:t>
      </w:r>
    </w:p>
    <w:p w14:paraId="3E5C19FD" w14:textId="77777777" w:rsidR="00A31371" w:rsidRPr="0073731B" w:rsidRDefault="00A31371" w:rsidP="00A31371">
      <w:pPr>
        <w:numPr>
          <w:ilvl w:val="0"/>
          <w:numId w:val="27"/>
        </w:num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73731B">
        <w:rPr>
          <w:rFonts w:ascii="Times New Roman" w:eastAsia="Times New Roman" w:hAnsi="Times New Roman"/>
          <w:sz w:val="24"/>
          <w:szCs w:val="24"/>
        </w:rPr>
        <w:t>Co najmniej jeden z analizatorów podczas oznaczania morfologii krwi - korekcja liczby leukocytów o zawartość erytroblastów.</w:t>
      </w:r>
    </w:p>
    <w:p w14:paraId="6E5DE33D" w14:textId="77777777" w:rsidR="00A31371" w:rsidRPr="0073731B" w:rsidRDefault="00A31371" w:rsidP="00A31371">
      <w:pPr>
        <w:numPr>
          <w:ilvl w:val="0"/>
          <w:numId w:val="27"/>
        </w:numPr>
        <w:shd w:val="clear" w:color="auto" w:fill="FFFFFF" w:themeFill="background1"/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73731B">
        <w:rPr>
          <w:rFonts w:ascii="Times New Roman" w:eastAsia="Times New Roman" w:hAnsi="Times New Roman"/>
          <w:sz w:val="24"/>
          <w:szCs w:val="24"/>
        </w:rPr>
        <w:t>Możliwość oznaczania parametrów w płynach z jam ciała</w:t>
      </w:r>
      <w:r w:rsidRPr="0073731B">
        <w:rPr>
          <w:rFonts w:ascii="Times New Roman" w:eastAsia="Times New Roman" w:hAnsi="Times New Roman"/>
          <w:sz w:val="24"/>
          <w:szCs w:val="24"/>
          <w:shd w:val="clear" w:color="auto" w:fill="FFFFFF" w:themeFill="background1"/>
        </w:rPr>
        <w:t xml:space="preserve"> (w tym płynie mózgowo-rdzeniowym) z rozdziałem co najmniej na 5 głównych frakcji białych krwinek (limfocyty, monocyty, neutrofile, eozynofile, bazofile) </w:t>
      </w:r>
      <w:r w:rsidRPr="0073731B">
        <w:rPr>
          <w:rFonts w:ascii="Times New Roman" w:eastAsia="Times New Roman" w:hAnsi="Times New Roman"/>
          <w:sz w:val="24"/>
          <w:szCs w:val="24"/>
        </w:rPr>
        <w:t>bez konieczności stosowania dodatkowych odczynników na co najmniej jednym z analizatorów.</w:t>
      </w:r>
    </w:p>
    <w:p w14:paraId="22E37D51" w14:textId="77777777" w:rsidR="00A31371" w:rsidRPr="0073731B" w:rsidRDefault="00A31371" w:rsidP="00A31371">
      <w:pPr>
        <w:numPr>
          <w:ilvl w:val="0"/>
          <w:numId w:val="27"/>
        </w:numPr>
        <w:shd w:val="clear" w:color="auto" w:fill="FFFFFF" w:themeFill="background1"/>
        <w:suppressAutoHyphens/>
        <w:spacing w:after="0" w:line="240" w:lineRule="auto"/>
        <w:rPr>
          <w:rFonts w:eastAsia="Times New Roman"/>
          <w:shd w:val="clear" w:color="auto" w:fill="FFFF00"/>
        </w:rPr>
      </w:pPr>
      <w:r w:rsidRPr="0073731B">
        <w:rPr>
          <w:rFonts w:ascii="Times New Roman" w:eastAsia="Times New Roman" w:hAnsi="Times New Roman"/>
          <w:sz w:val="24"/>
          <w:szCs w:val="24"/>
          <w:shd w:val="clear" w:color="auto" w:fill="FFFFFF" w:themeFill="background1"/>
        </w:rPr>
        <w:t>W przypadku trybu płynów z jam ciała: dolna granica oznaczalności nie wyższa niż 5 komórek/</w:t>
      </w:r>
      <w:r w:rsidRPr="0073731B">
        <w:rPr>
          <w:rFonts w:ascii="Times New Roman" w:eastAsia="Times New Roman" w:hAnsi="Times New Roman"/>
          <w:i/>
          <w:iCs/>
          <w:sz w:val="24"/>
          <w:szCs w:val="24"/>
          <w:shd w:val="clear" w:color="auto" w:fill="FFFFFF" w:themeFill="background1"/>
        </w:rPr>
        <w:t xml:space="preserve">µl.     </w:t>
      </w:r>
    </w:p>
    <w:p w14:paraId="0C4B6478" w14:textId="77777777" w:rsidR="00A31371" w:rsidRPr="0073731B" w:rsidRDefault="00A31371" w:rsidP="00A31371">
      <w:pPr>
        <w:numPr>
          <w:ilvl w:val="0"/>
          <w:numId w:val="27"/>
        </w:num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73731B">
        <w:rPr>
          <w:rFonts w:ascii="Times New Roman" w:eastAsia="Times New Roman" w:hAnsi="Times New Roman"/>
          <w:sz w:val="24"/>
          <w:szCs w:val="24"/>
        </w:rPr>
        <w:t>Liniowość (bez rozcieńczania) nie gorsza niż: leukocyty 0,005 - 350 G/l; erytrocyty 0,005 - 8 T/l; trombocyty 0,005 - 4 T/l na co najmniej jednym z analizatorów</w:t>
      </w:r>
    </w:p>
    <w:p w14:paraId="435A137B" w14:textId="77777777" w:rsidR="00A31371" w:rsidRPr="0073731B" w:rsidRDefault="00A31371" w:rsidP="00A31371">
      <w:pPr>
        <w:numPr>
          <w:ilvl w:val="0"/>
          <w:numId w:val="27"/>
        </w:num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73731B">
        <w:rPr>
          <w:rFonts w:ascii="Times New Roman" w:eastAsia="Times New Roman" w:hAnsi="Times New Roman"/>
          <w:sz w:val="24"/>
          <w:szCs w:val="24"/>
        </w:rPr>
        <w:t>Co najmniej jeden z analizatorów wyposażony w pełni automatyczny podajnik próbek, mogący współpracować z różnymi systemami zamkniętymi stosowanymi do pobrań materiału w kierunku morfologii krwi; drugi z analizatorów wyposażony w podajnik na minimum 20 próbek.</w:t>
      </w:r>
    </w:p>
    <w:p w14:paraId="71AA1EE3" w14:textId="77777777" w:rsidR="00A31371" w:rsidRPr="0073731B" w:rsidRDefault="00A31371" w:rsidP="00A31371">
      <w:pPr>
        <w:numPr>
          <w:ilvl w:val="0"/>
          <w:numId w:val="27"/>
        </w:num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73731B">
        <w:rPr>
          <w:rFonts w:ascii="Times New Roman" w:eastAsia="Times New Roman" w:hAnsi="Times New Roman"/>
          <w:sz w:val="24"/>
          <w:szCs w:val="24"/>
        </w:rPr>
        <w:t>Oznaczanie hemoglobiny metodą bezcjankową.</w:t>
      </w:r>
    </w:p>
    <w:p w14:paraId="266FD610" w14:textId="77777777" w:rsidR="00A31371" w:rsidRPr="0073731B" w:rsidRDefault="00A31371" w:rsidP="00A31371">
      <w:pPr>
        <w:numPr>
          <w:ilvl w:val="0"/>
          <w:numId w:val="27"/>
        </w:num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73731B">
        <w:rPr>
          <w:rFonts w:ascii="Times New Roman" w:eastAsia="Times New Roman" w:hAnsi="Times New Roman"/>
          <w:sz w:val="24"/>
          <w:szCs w:val="24"/>
        </w:rPr>
        <w:t>Ważność odczynników co najmniej 3 miesiące od momentu dostawy.</w:t>
      </w:r>
    </w:p>
    <w:p w14:paraId="2B73F75C" w14:textId="77777777" w:rsidR="00A31371" w:rsidRPr="0073731B" w:rsidRDefault="00A31371" w:rsidP="00A31371">
      <w:pPr>
        <w:numPr>
          <w:ilvl w:val="0"/>
          <w:numId w:val="27"/>
        </w:num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73731B">
        <w:rPr>
          <w:rFonts w:ascii="Times New Roman" w:eastAsia="Times New Roman" w:hAnsi="Times New Roman"/>
          <w:sz w:val="24"/>
          <w:szCs w:val="24"/>
        </w:rPr>
        <w:t>Wewnętrzny czytnik kodów paskowych.</w:t>
      </w:r>
    </w:p>
    <w:p w14:paraId="1AE54C35" w14:textId="77777777" w:rsidR="00A31371" w:rsidRPr="0073731B" w:rsidRDefault="00A31371" w:rsidP="00A31371">
      <w:pPr>
        <w:numPr>
          <w:ilvl w:val="0"/>
          <w:numId w:val="27"/>
        </w:num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73731B">
        <w:rPr>
          <w:rFonts w:ascii="Times New Roman" w:eastAsia="Times New Roman" w:hAnsi="Times New Roman"/>
          <w:sz w:val="24"/>
          <w:szCs w:val="24"/>
        </w:rPr>
        <w:t>Analizatory dedykowane do umieszczenia na stołach laboratoryjnych (oferent dostarczy stół do co najmniej jednego z analizatorów)</w:t>
      </w:r>
    </w:p>
    <w:p w14:paraId="69A9412D" w14:textId="77777777" w:rsidR="00A31371" w:rsidRPr="0073731B" w:rsidRDefault="00A31371" w:rsidP="00A31371">
      <w:pPr>
        <w:numPr>
          <w:ilvl w:val="0"/>
          <w:numId w:val="27"/>
        </w:num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73731B">
        <w:rPr>
          <w:rFonts w:ascii="Times New Roman" w:eastAsia="Times New Roman" w:hAnsi="Times New Roman"/>
          <w:sz w:val="24"/>
          <w:szCs w:val="24"/>
        </w:rPr>
        <w:t>Wydajność dla trybu "morfologia + rozmaz" nie mniejsza niż 80 oznaczeń na godzinę (co najmniej dla jednego z analizatorów)</w:t>
      </w:r>
    </w:p>
    <w:p w14:paraId="1D3656D5" w14:textId="77777777" w:rsidR="00A31371" w:rsidRPr="0073731B" w:rsidRDefault="00A31371" w:rsidP="00A31371">
      <w:pPr>
        <w:numPr>
          <w:ilvl w:val="0"/>
          <w:numId w:val="27"/>
        </w:numPr>
        <w:shd w:val="clear" w:color="auto" w:fill="FFFFFF" w:themeFill="background1"/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73731B">
        <w:rPr>
          <w:rFonts w:ascii="Times New Roman" w:eastAsia="Times New Roman" w:hAnsi="Times New Roman"/>
          <w:sz w:val="24"/>
          <w:szCs w:val="24"/>
        </w:rPr>
        <w:t>Aspirowana</w:t>
      </w:r>
      <w:r w:rsidRPr="0073731B">
        <w:rPr>
          <w:rFonts w:ascii="Times New Roman" w:eastAsia="Times New Roman" w:hAnsi="Times New Roman"/>
          <w:sz w:val="24"/>
          <w:szCs w:val="24"/>
          <w:shd w:val="clear" w:color="auto" w:fill="FFFFFF" w:themeFill="background1"/>
        </w:rPr>
        <w:t xml:space="preserve"> łączna</w:t>
      </w:r>
      <w:r w:rsidRPr="0073731B">
        <w:rPr>
          <w:rFonts w:ascii="Times New Roman" w:eastAsia="Times New Roman" w:hAnsi="Times New Roman"/>
          <w:sz w:val="24"/>
          <w:szCs w:val="24"/>
        </w:rPr>
        <w:t xml:space="preserve"> objętość próbki dla trybu "morfologia + rozmaz </w:t>
      </w:r>
      <w:r w:rsidRPr="0073731B">
        <w:rPr>
          <w:rFonts w:ascii="Times New Roman" w:eastAsia="Times New Roman" w:hAnsi="Times New Roman"/>
          <w:sz w:val="24"/>
          <w:szCs w:val="24"/>
          <w:shd w:val="clear" w:color="auto" w:fill="FFFFFF" w:themeFill="background1"/>
        </w:rPr>
        <w:t>mikroskopowy"</w:t>
      </w:r>
      <w:r w:rsidRPr="0073731B">
        <w:rPr>
          <w:rFonts w:ascii="Times New Roman" w:eastAsia="Times New Roman" w:hAnsi="Times New Roman"/>
          <w:sz w:val="24"/>
          <w:szCs w:val="24"/>
        </w:rPr>
        <w:t xml:space="preserve"> </w:t>
      </w:r>
      <w:r w:rsidRPr="0073731B">
        <w:rPr>
          <w:rFonts w:ascii="Times New Roman" w:eastAsia="Times New Roman" w:hAnsi="Times New Roman"/>
          <w:sz w:val="24"/>
          <w:szCs w:val="24"/>
          <w:shd w:val="clear" w:color="auto" w:fill="FFFFFF" w:themeFill="background1"/>
        </w:rPr>
        <w:t xml:space="preserve">nie większa niż 150 </w:t>
      </w:r>
      <w:r w:rsidRPr="0073731B">
        <w:rPr>
          <w:rFonts w:ascii="Liberation Serif" w:eastAsia="Times New Roman" w:hAnsi="Liberation Serif"/>
          <w:sz w:val="24"/>
          <w:szCs w:val="24"/>
          <w:shd w:val="clear" w:color="auto" w:fill="FFFFFF" w:themeFill="background1"/>
        </w:rPr>
        <w:t>µ</w:t>
      </w:r>
      <w:r w:rsidRPr="0073731B">
        <w:rPr>
          <w:rFonts w:ascii="Times New Roman" w:eastAsia="Times New Roman" w:hAnsi="Times New Roman"/>
          <w:sz w:val="24"/>
          <w:szCs w:val="24"/>
          <w:shd w:val="clear" w:color="auto" w:fill="FFFFFF" w:themeFill="background1"/>
        </w:rPr>
        <w:t>l,</w:t>
      </w:r>
      <w:r w:rsidRPr="0073731B">
        <w:rPr>
          <w:rFonts w:ascii="Times New Roman" w:eastAsia="Times New Roman" w:hAnsi="Times New Roman"/>
          <w:sz w:val="24"/>
          <w:szCs w:val="24"/>
        </w:rPr>
        <w:t xml:space="preserve"> niezależnie od trybu podawania próbki.     </w:t>
      </w:r>
    </w:p>
    <w:p w14:paraId="48ADEA0B" w14:textId="77777777" w:rsidR="00A31371" w:rsidRPr="0073731B" w:rsidRDefault="00A31371" w:rsidP="00A31371">
      <w:pPr>
        <w:numPr>
          <w:ilvl w:val="0"/>
          <w:numId w:val="27"/>
        </w:num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73731B">
        <w:rPr>
          <w:rFonts w:ascii="Times New Roman" w:eastAsia="Times New Roman" w:hAnsi="Times New Roman"/>
          <w:sz w:val="24"/>
          <w:szCs w:val="24"/>
        </w:rPr>
        <w:t xml:space="preserve">Odczynniki, materiały robocze, akcesoria itp., (używane w części cytometrycznej analizatorów hematologicznych) pochodzące od tego samego producenta </w:t>
      </w:r>
    </w:p>
    <w:p w14:paraId="52F87878" w14:textId="77777777" w:rsidR="00A31371" w:rsidRPr="0073731B" w:rsidRDefault="00A31371" w:rsidP="00A31371">
      <w:pPr>
        <w:numPr>
          <w:ilvl w:val="0"/>
          <w:numId w:val="27"/>
        </w:num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73731B">
        <w:rPr>
          <w:rFonts w:ascii="Times New Roman" w:eastAsia="Times New Roman" w:hAnsi="Times New Roman"/>
          <w:sz w:val="24"/>
          <w:szCs w:val="24"/>
        </w:rPr>
        <w:t>Możliwość zarządzania odczynnikami poprzez uzyskiwanie graficznej informacji o stopniu ich zużycia w czasie rutynowej pracy.</w:t>
      </w:r>
    </w:p>
    <w:p w14:paraId="21327095" w14:textId="77777777" w:rsidR="00A31371" w:rsidRPr="0073731B" w:rsidRDefault="00A31371" w:rsidP="00A31371">
      <w:pPr>
        <w:numPr>
          <w:ilvl w:val="0"/>
          <w:numId w:val="27"/>
        </w:num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73731B">
        <w:rPr>
          <w:rFonts w:ascii="Times New Roman" w:eastAsia="Times New Roman" w:hAnsi="Times New Roman"/>
          <w:sz w:val="24"/>
          <w:szCs w:val="24"/>
        </w:rPr>
        <w:lastRenderedPageBreak/>
        <w:t>Flagowanie wyników patologicznych wraz z komunikatami opisującymi typowe patologie.</w:t>
      </w:r>
    </w:p>
    <w:p w14:paraId="2715C791" w14:textId="77777777" w:rsidR="00A31371" w:rsidRPr="0073731B" w:rsidRDefault="00A31371" w:rsidP="00A31371">
      <w:pPr>
        <w:numPr>
          <w:ilvl w:val="0"/>
          <w:numId w:val="27"/>
        </w:numPr>
        <w:suppressAutoHyphens/>
        <w:contextualSpacing/>
        <w:rPr>
          <w:rFonts w:ascii="Times New Roman" w:eastAsia="Times New Roman" w:hAnsi="Times New Roman"/>
          <w:sz w:val="24"/>
          <w:szCs w:val="24"/>
        </w:rPr>
      </w:pPr>
      <w:r w:rsidRPr="0073731B">
        <w:rPr>
          <w:rFonts w:ascii="Times New Roman" w:eastAsia="Times New Roman" w:hAnsi="Times New Roman"/>
          <w:sz w:val="24"/>
          <w:szCs w:val="24"/>
        </w:rPr>
        <w:t>Wymagania odnośnie aparatu do wykonywania rozmazów/barwienia preparatów hematologicznych (do oceny mikroskopowej):</w:t>
      </w:r>
    </w:p>
    <w:p w14:paraId="0995CB70" w14:textId="77777777" w:rsidR="00A31371" w:rsidRPr="0073731B" w:rsidRDefault="00A31371" w:rsidP="00A31371">
      <w:pPr>
        <w:suppressAutoHyphens/>
        <w:ind w:left="720"/>
        <w:contextualSpacing/>
        <w:rPr>
          <w:rFonts w:ascii="Times New Roman" w:eastAsia="Times New Roman" w:hAnsi="Times New Roman"/>
          <w:sz w:val="24"/>
          <w:szCs w:val="24"/>
        </w:rPr>
      </w:pPr>
      <w:r w:rsidRPr="0073731B">
        <w:rPr>
          <w:rFonts w:ascii="Times New Roman" w:eastAsia="Times New Roman" w:hAnsi="Times New Roman"/>
          <w:sz w:val="24"/>
          <w:szCs w:val="24"/>
        </w:rPr>
        <w:t>a) zintegrowany z jednym z analizatorów hematologicznych</w:t>
      </w:r>
    </w:p>
    <w:p w14:paraId="52AA3F49" w14:textId="77777777" w:rsidR="00A31371" w:rsidRPr="0073731B" w:rsidRDefault="00A31371" w:rsidP="00A31371">
      <w:pPr>
        <w:suppressAutoHyphens/>
        <w:ind w:left="720"/>
        <w:contextualSpacing/>
        <w:rPr>
          <w:rFonts w:ascii="Times New Roman" w:eastAsia="Times New Roman" w:hAnsi="Times New Roman"/>
          <w:sz w:val="24"/>
          <w:szCs w:val="24"/>
        </w:rPr>
      </w:pPr>
      <w:r w:rsidRPr="0073731B">
        <w:rPr>
          <w:rFonts w:ascii="Times New Roman" w:eastAsia="Times New Roman" w:hAnsi="Times New Roman"/>
          <w:sz w:val="24"/>
          <w:szCs w:val="24"/>
        </w:rPr>
        <w:t>b) wydajność nie mniejsza niż 30 rozmazów na godzinę</w:t>
      </w:r>
    </w:p>
    <w:p w14:paraId="684AA4D1" w14:textId="77777777" w:rsidR="00A31371" w:rsidRPr="0073731B" w:rsidRDefault="00A31371" w:rsidP="00A31371">
      <w:pPr>
        <w:suppressAutoHyphens/>
        <w:ind w:left="720"/>
        <w:contextualSpacing/>
        <w:rPr>
          <w:rFonts w:ascii="Times New Roman" w:eastAsia="Times New Roman" w:hAnsi="Times New Roman"/>
          <w:sz w:val="24"/>
          <w:szCs w:val="24"/>
        </w:rPr>
      </w:pPr>
      <w:r w:rsidRPr="0073731B">
        <w:rPr>
          <w:rFonts w:ascii="Times New Roman" w:eastAsia="Times New Roman" w:hAnsi="Times New Roman"/>
          <w:sz w:val="24"/>
          <w:szCs w:val="24"/>
        </w:rPr>
        <w:t>c) możliwość podania próbek w trybach automatycznym i manualnym</w:t>
      </w:r>
    </w:p>
    <w:p w14:paraId="12A1C2D7" w14:textId="77777777" w:rsidR="00A31371" w:rsidRPr="0073731B" w:rsidRDefault="00A31371" w:rsidP="00A31371">
      <w:pPr>
        <w:suppressAutoHyphens/>
        <w:ind w:left="720"/>
        <w:contextualSpacing/>
        <w:rPr>
          <w:rFonts w:ascii="Times New Roman" w:eastAsia="Times New Roman" w:hAnsi="Times New Roman"/>
          <w:sz w:val="24"/>
          <w:szCs w:val="24"/>
        </w:rPr>
      </w:pPr>
      <w:r w:rsidRPr="0073731B">
        <w:rPr>
          <w:rFonts w:ascii="Times New Roman" w:eastAsia="Times New Roman" w:hAnsi="Times New Roman"/>
          <w:sz w:val="24"/>
          <w:szCs w:val="24"/>
        </w:rPr>
        <w:t>d) możliwość barwienia co najmniej metodą MGG i Wrighta</w:t>
      </w:r>
    </w:p>
    <w:p w14:paraId="62BC6E92" w14:textId="77777777" w:rsidR="00A31371" w:rsidRPr="0073731B" w:rsidRDefault="00A31371" w:rsidP="00A31371">
      <w:pPr>
        <w:suppressAutoHyphens/>
        <w:ind w:left="720"/>
        <w:contextualSpacing/>
        <w:rPr>
          <w:rFonts w:ascii="Times New Roman" w:eastAsia="Times New Roman" w:hAnsi="Times New Roman"/>
          <w:sz w:val="24"/>
          <w:szCs w:val="24"/>
        </w:rPr>
      </w:pPr>
      <w:r w:rsidRPr="0073731B">
        <w:rPr>
          <w:rFonts w:ascii="Times New Roman" w:eastAsia="Times New Roman" w:hAnsi="Times New Roman"/>
          <w:sz w:val="24"/>
          <w:szCs w:val="24"/>
        </w:rPr>
        <w:t>e) praca możliwa w trybach: rozmaz+barwienie, sam rozmaz, samo barwienie</w:t>
      </w:r>
    </w:p>
    <w:p w14:paraId="71EAC747" w14:textId="77777777" w:rsidR="00A31371" w:rsidRPr="0073731B" w:rsidRDefault="00A31371" w:rsidP="00A31371">
      <w:pPr>
        <w:suppressAutoHyphens/>
        <w:ind w:left="720"/>
        <w:contextualSpacing/>
        <w:rPr>
          <w:rFonts w:ascii="Times New Roman" w:eastAsia="Times New Roman" w:hAnsi="Times New Roman"/>
          <w:sz w:val="24"/>
          <w:szCs w:val="24"/>
        </w:rPr>
      </w:pPr>
      <w:r w:rsidRPr="0073731B">
        <w:rPr>
          <w:rFonts w:ascii="Times New Roman" w:eastAsia="Times New Roman" w:hAnsi="Times New Roman"/>
          <w:sz w:val="24"/>
          <w:szCs w:val="24"/>
        </w:rPr>
        <w:t>f)</w:t>
      </w:r>
      <w:r w:rsidRPr="0073731B">
        <w:rPr>
          <w:rFonts w:ascii="Times New Roman" w:eastAsia="Times New Roman" w:hAnsi="Times New Roman"/>
          <w:sz w:val="24"/>
          <w:szCs w:val="24"/>
          <w:shd w:val="clear" w:color="auto" w:fill="FFFFFF" w:themeFill="background1"/>
        </w:rPr>
        <w:t xml:space="preserve"> możliwość jednoczasowej i równoległej pracy cytometru i części wykonującej rozmazy/barwienia            </w:t>
      </w:r>
    </w:p>
    <w:p w14:paraId="56EBF2BE" w14:textId="77777777" w:rsidR="00A31371" w:rsidRPr="0073731B" w:rsidRDefault="00A31371" w:rsidP="00A31371">
      <w:pPr>
        <w:numPr>
          <w:ilvl w:val="0"/>
          <w:numId w:val="27"/>
        </w:numPr>
        <w:suppressAutoHyphens/>
        <w:contextualSpacing/>
        <w:rPr>
          <w:rFonts w:ascii="Times New Roman" w:eastAsia="Times New Roman" w:hAnsi="Times New Roman"/>
          <w:sz w:val="24"/>
          <w:szCs w:val="24"/>
        </w:rPr>
      </w:pPr>
      <w:r w:rsidRPr="0073731B">
        <w:rPr>
          <w:rFonts w:ascii="Times New Roman" w:eastAsia="Times New Roman" w:hAnsi="Times New Roman"/>
          <w:sz w:val="24"/>
          <w:szCs w:val="24"/>
        </w:rPr>
        <w:t>Instrukcje obsługi w j. polskim.</w:t>
      </w:r>
    </w:p>
    <w:p w14:paraId="0C875C4F" w14:textId="77777777" w:rsidR="00A31371" w:rsidRDefault="00A31371" w:rsidP="00546B80">
      <w:pPr>
        <w:rPr>
          <w:rFonts w:ascii="Times New Roman" w:hAnsi="Times New Roman"/>
        </w:rPr>
      </w:pPr>
    </w:p>
    <w:p w14:paraId="6DBA8DC2" w14:textId="77777777" w:rsidR="00A31371" w:rsidRPr="0073731B" w:rsidRDefault="00A31371" w:rsidP="00A31371">
      <w:pPr>
        <w:suppressAutoHyphens/>
        <w:rPr>
          <w:rFonts w:ascii="Times New Roman" w:eastAsia="Times New Roman" w:hAnsi="Times New Roman"/>
          <w:sz w:val="24"/>
          <w:szCs w:val="24"/>
        </w:rPr>
      </w:pPr>
      <w:r w:rsidRPr="0073731B">
        <w:rPr>
          <w:rFonts w:ascii="Times New Roman" w:eastAsia="Times New Roman" w:hAnsi="Times New Roman"/>
          <w:sz w:val="24"/>
          <w:szCs w:val="24"/>
        </w:rPr>
        <w:t>Inne wymagania:</w:t>
      </w:r>
    </w:p>
    <w:p w14:paraId="28DD3427" w14:textId="77777777" w:rsidR="00A31371" w:rsidRPr="0073731B" w:rsidRDefault="00A31371" w:rsidP="00A31371">
      <w:pPr>
        <w:numPr>
          <w:ilvl w:val="0"/>
          <w:numId w:val="28"/>
        </w:num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73731B">
        <w:rPr>
          <w:rFonts w:ascii="Times New Roman" w:eastAsia="Times New Roman" w:hAnsi="Times New Roman"/>
          <w:sz w:val="24"/>
          <w:szCs w:val="24"/>
        </w:rPr>
        <w:t>Na żądanie zamawiającego wykonawca dostarczy w trakcie postępowania przetargowego dokumentację poświadczającą spełnianie technicznych/jakościowych wymagań przez oferowany analizator/odczynniki.</w:t>
      </w:r>
    </w:p>
    <w:p w14:paraId="49268C91" w14:textId="77777777" w:rsidR="00A31371" w:rsidRPr="0073731B" w:rsidRDefault="00A31371" w:rsidP="00A31371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73731B">
        <w:rPr>
          <w:rFonts w:ascii="Times New Roman" w:eastAsia="Times New Roman" w:hAnsi="Times New Roman"/>
          <w:sz w:val="24"/>
          <w:szCs w:val="24"/>
        </w:rPr>
        <w:t>Wykonawca udzieli gwarancji na przedmiot dzierżawy na okres trwania umowy i zobowiąże się do skutecznej naprawy w ciągu 48 godzin od chwili zgłoszenia awarii; w przeciwnym razie oferent zobowiązany będzie na własny koszt zorganizować i sfinansować wykonanie badań w innej jednostce.</w:t>
      </w:r>
    </w:p>
    <w:p w14:paraId="66EB6CB1" w14:textId="77777777" w:rsidR="00A31371" w:rsidRPr="0073731B" w:rsidRDefault="00A31371" w:rsidP="00A31371">
      <w:pPr>
        <w:numPr>
          <w:ilvl w:val="0"/>
          <w:numId w:val="28"/>
        </w:num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73731B">
        <w:rPr>
          <w:rFonts w:ascii="Times New Roman" w:eastAsia="Times New Roman" w:hAnsi="Times New Roman"/>
          <w:sz w:val="24"/>
          <w:szCs w:val="24"/>
        </w:rPr>
        <w:t>Wykonawca zapewni bezpłatną instalację analizatorów wraz z niezbędnymi przyłączami.</w:t>
      </w:r>
    </w:p>
    <w:p w14:paraId="70B5B038" w14:textId="77777777" w:rsidR="00A31371" w:rsidRPr="0073731B" w:rsidRDefault="00A31371" w:rsidP="00A31371">
      <w:pPr>
        <w:numPr>
          <w:ilvl w:val="0"/>
          <w:numId w:val="28"/>
        </w:num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73731B">
        <w:rPr>
          <w:rFonts w:ascii="Times New Roman" w:eastAsia="Times New Roman" w:hAnsi="Times New Roman"/>
          <w:sz w:val="24"/>
          <w:szCs w:val="24"/>
        </w:rPr>
        <w:t>Wykonawca przeprowadzi nieodpłatne szkolenia dla użytkowników wskazanych przez kierownika laboratorium.</w:t>
      </w:r>
    </w:p>
    <w:p w14:paraId="05364018" w14:textId="77777777" w:rsidR="00A31371" w:rsidRPr="0073731B" w:rsidRDefault="00A31371" w:rsidP="00A31371">
      <w:pPr>
        <w:numPr>
          <w:ilvl w:val="0"/>
          <w:numId w:val="28"/>
        </w:num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73731B">
        <w:rPr>
          <w:rFonts w:ascii="Times New Roman" w:eastAsia="Times New Roman" w:hAnsi="Times New Roman"/>
          <w:sz w:val="24"/>
          <w:szCs w:val="24"/>
        </w:rPr>
        <w:t xml:space="preserve">Wykonawca zobowiąże się do wykonywania bezpłatnych przeglądów i napraw (wraz z częściami zużytymi  w czasie naprawy). </w:t>
      </w:r>
    </w:p>
    <w:p w14:paraId="0D4593FE" w14:textId="77777777" w:rsidR="00A31371" w:rsidRPr="0073731B" w:rsidRDefault="00A31371" w:rsidP="00A31371">
      <w:pPr>
        <w:numPr>
          <w:ilvl w:val="0"/>
          <w:numId w:val="28"/>
        </w:num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73731B">
        <w:rPr>
          <w:rFonts w:ascii="Times New Roman" w:eastAsia="Times New Roman" w:hAnsi="Times New Roman"/>
          <w:sz w:val="24"/>
          <w:szCs w:val="24"/>
        </w:rPr>
        <w:t>Wykonawca zobowiązuje się do wymiany analizatora na nowy po trzeciej naprawie tego samego podzespołu.</w:t>
      </w:r>
    </w:p>
    <w:p w14:paraId="414B1E63" w14:textId="77777777" w:rsidR="00A31371" w:rsidRPr="0073731B" w:rsidRDefault="00A31371" w:rsidP="00A31371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73731B">
        <w:rPr>
          <w:rFonts w:ascii="Times New Roman" w:eastAsia="Times New Roman" w:hAnsi="Times New Roman"/>
          <w:sz w:val="24"/>
          <w:szCs w:val="24"/>
        </w:rPr>
        <w:t>Możliwość współpracy urządzenia z systemem informatycznym szpitala (Eskulap), z użyciem kodów kreskowych i z zapewnieniem dwustronnej komunikacji - wykonawca doprowadzi do realizacji tych celów własnym staraniem i na swój koszt w okresie do 4 tygodni od momentu podpisania umowy.</w:t>
      </w:r>
    </w:p>
    <w:p w14:paraId="79D98EC2" w14:textId="77777777" w:rsidR="00A31371" w:rsidRPr="0073731B" w:rsidRDefault="00A31371" w:rsidP="00A31371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73731B">
        <w:rPr>
          <w:rFonts w:ascii="Times New Roman" w:eastAsia="Times New Roman" w:hAnsi="Times New Roman"/>
          <w:sz w:val="24"/>
          <w:szCs w:val="24"/>
        </w:rPr>
        <w:t>Wykonawca zapewni (własnym staraniem i kosztem) możliwość bezobsługowego przekazywania danych kontroli wewnątrzlaboratoryjnej z analizatorów do programu kontroli badań użytkowanego w szpitalnym laboratorium zamawiającego.</w:t>
      </w:r>
    </w:p>
    <w:p w14:paraId="2A469DAB" w14:textId="77777777" w:rsidR="00A31371" w:rsidRPr="0073731B" w:rsidRDefault="00A31371" w:rsidP="00A31371">
      <w:pPr>
        <w:numPr>
          <w:ilvl w:val="0"/>
          <w:numId w:val="28"/>
        </w:num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73731B">
        <w:rPr>
          <w:rFonts w:ascii="Times New Roman" w:eastAsia="Times New Roman" w:hAnsi="Times New Roman"/>
          <w:sz w:val="24"/>
          <w:szCs w:val="24"/>
        </w:rPr>
        <w:t>Wykonawca zapewni bezpłatną aktualizację oprogramowania w trakcie trwania umowy.</w:t>
      </w:r>
    </w:p>
    <w:p w14:paraId="721B5FE4" w14:textId="77777777" w:rsidR="00A31371" w:rsidRPr="0073731B" w:rsidRDefault="00A31371" w:rsidP="00A31371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73731B">
        <w:rPr>
          <w:rFonts w:ascii="Times New Roman" w:eastAsia="Times New Roman" w:hAnsi="Times New Roman"/>
          <w:sz w:val="24"/>
          <w:szCs w:val="24"/>
        </w:rPr>
        <w:t>Wykonawca zapewni podtrzymanie pracy analizatorów w przypadku zaniku zasilania z sieci elektrycznej przez co najmniej 20 minut (dostarczenie tzw. UPS i zapewnienie jego ciągłej sprawności)</w:t>
      </w:r>
    </w:p>
    <w:p w14:paraId="1F3AA591" w14:textId="77777777" w:rsidR="00A31371" w:rsidRPr="0073731B" w:rsidRDefault="00A31371" w:rsidP="00A31371">
      <w:pPr>
        <w:numPr>
          <w:ilvl w:val="0"/>
          <w:numId w:val="28"/>
        </w:num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73731B">
        <w:rPr>
          <w:rFonts w:ascii="Times New Roman" w:eastAsia="Times New Roman" w:hAnsi="Times New Roman"/>
          <w:sz w:val="24"/>
          <w:szCs w:val="24"/>
        </w:rPr>
        <w:t>Wykonawca zapewni połączenie analizatorów hematologicznych z tzw. zdalnym modułem serwisowym.</w:t>
      </w:r>
    </w:p>
    <w:p w14:paraId="27EE6958" w14:textId="77777777" w:rsidR="00A31371" w:rsidRPr="0073731B" w:rsidRDefault="00A31371" w:rsidP="00A31371">
      <w:pPr>
        <w:numPr>
          <w:ilvl w:val="0"/>
          <w:numId w:val="28"/>
        </w:num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73731B">
        <w:rPr>
          <w:rFonts w:ascii="Times New Roman" w:eastAsia="Times New Roman" w:hAnsi="Times New Roman"/>
          <w:sz w:val="24"/>
          <w:szCs w:val="24"/>
        </w:rPr>
        <w:t xml:space="preserve">Wykonawca dostarczy karty charakterystyk substancji niebezpiecznych spełniające wymagania rozporządzenia 2020/878/UE. </w:t>
      </w:r>
    </w:p>
    <w:p w14:paraId="004C1B41" w14:textId="77777777" w:rsidR="00A31371" w:rsidRPr="0073731B" w:rsidRDefault="00A31371" w:rsidP="00A31371">
      <w:pPr>
        <w:numPr>
          <w:ilvl w:val="0"/>
          <w:numId w:val="28"/>
        </w:num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73731B">
        <w:rPr>
          <w:rFonts w:ascii="Times New Roman" w:eastAsia="Times New Roman" w:hAnsi="Times New Roman"/>
          <w:sz w:val="24"/>
          <w:szCs w:val="24"/>
        </w:rPr>
        <w:lastRenderedPageBreak/>
        <w:t>Wykonawca zobowiąże się do usunięcia dzierżawionych urządzeń w ciągu 31 dni od wygaśnięcia obowiązującej umowy.</w:t>
      </w:r>
    </w:p>
    <w:p w14:paraId="02BE4EA1" w14:textId="77777777" w:rsidR="00A31371" w:rsidRPr="0073731B" w:rsidRDefault="00A31371" w:rsidP="00A31371">
      <w:pPr>
        <w:numPr>
          <w:ilvl w:val="0"/>
          <w:numId w:val="28"/>
        </w:num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73731B">
        <w:rPr>
          <w:rFonts w:ascii="Times New Roman" w:eastAsia="Times New Roman" w:hAnsi="Times New Roman"/>
          <w:sz w:val="24"/>
          <w:szCs w:val="24"/>
        </w:rPr>
        <w:t xml:space="preserve"> Wykonawca dostarczy dodatkowo  zestaw komputerowy i drukarkę o parametrach nie gorszych niż:</w:t>
      </w:r>
    </w:p>
    <w:p w14:paraId="59DB2AF0" w14:textId="77777777" w:rsidR="00A31371" w:rsidRPr="0073731B" w:rsidRDefault="00A31371" w:rsidP="00A31371">
      <w:pPr>
        <w:suppressAutoHyphens/>
        <w:rPr>
          <w:rFonts w:ascii="Times New Roman" w:eastAsia="Times New Roman" w:hAnsi="Times New Roman"/>
          <w:sz w:val="24"/>
          <w:szCs w:val="24"/>
        </w:rPr>
      </w:pPr>
    </w:p>
    <w:p w14:paraId="480B2718" w14:textId="77777777" w:rsidR="00A31371" w:rsidRPr="0073731B" w:rsidRDefault="00A31371" w:rsidP="00A31371">
      <w:pPr>
        <w:numPr>
          <w:ilvl w:val="0"/>
          <w:numId w:val="30"/>
        </w:numPr>
        <w:pBdr>
          <w:top w:val="single" w:sz="12" w:space="0" w:color="026DC8"/>
          <w:left w:val="single" w:sz="12" w:space="0" w:color="026DC8"/>
          <w:bottom w:val="single" w:sz="12" w:space="0" w:color="026DC8"/>
          <w:right w:val="single" w:sz="12" w:space="0" w:color="026DC8"/>
        </w:pBdr>
        <w:shd w:val="clear" w:color="auto" w:fill="FFFFFF"/>
        <w:suppressAutoHyphens/>
        <w:spacing w:before="120" w:after="0" w:line="240" w:lineRule="auto"/>
        <w:ind w:left="525"/>
        <w:rPr>
          <w:rFonts w:ascii="Times New Roman" w:eastAsia="Times New Roman" w:hAnsi="Times New Roman"/>
          <w:sz w:val="18"/>
          <w:szCs w:val="18"/>
        </w:rPr>
      </w:pPr>
      <w:r w:rsidRPr="0073731B">
        <w:rPr>
          <w:rFonts w:ascii="Times New Roman" w:eastAsia="Times New Roman" w:hAnsi="Times New Roman"/>
          <w:sz w:val="18"/>
          <w:szCs w:val="18"/>
        </w:rPr>
        <w:t xml:space="preserve">Processor min. Intel I5 </w:t>
      </w:r>
    </w:p>
    <w:p w14:paraId="6EE7AF8A" w14:textId="77777777" w:rsidR="00A31371" w:rsidRPr="0073731B" w:rsidRDefault="00A31371" w:rsidP="00A31371">
      <w:pPr>
        <w:numPr>
          <w:ilvl w:val="0"/>
          <w:numId w:val="30"/>
        </w:numPr>
        <w:pBdr>
          <w:top w:val="single" w:sz="12" w:space="0" w:color="026DC8"/>
          <w:left w:val="single" w:sz="12" w:space="0" w:color="026DC8"/>
          <w:bottom w:val="single" w:sz="12" w:space="0" w:color="026DC8"/>
          <w:right w:val="single" w:sz="12" w:space="0" w:color="026DC8"/>
        </w:pBdr>
        <w:shd w:val="clear" w:color="auto" w:fill="FFFFFF"/>
        <w:suppressAutoHyphens/>
        <w:spacing w:after="0" w:line="240" w:lineRule="auto"/>
        <w:ind w:left="525"/>
        <w:rPr>
          <w:rFonts w:ascii="Times New Roman" w:eastAsia="Times New Roman" w:hAnsi="Times New Roman"/>
          <w:sz w:val="18"/>
          <w:szCs w:val="18"/>
        </w:rPr>
      </w:pPr>
      <w:r w:rsidRPr="0073731B">
        <w:rPr>
          <w:rFonts w:ascii="Times New Roman" w:eastAsia="Times New Roman" w:hAnsi="Times New Roman"/>
          <w:sz w:val="18"/>
          <w:szCs w:val="18"/>
        </w:rPr>
        <w:t>pamięć RAM 8 GB DDR</w:t>
      </w:r>
    </w:p>
    <w:p w14:paraId="49462995" w14:textId="77777777" w:rsidR="00A31371" w:rsidRPr="0073731B" w:rsidRDefault="00A31371" w:rsidP="00A31371">
      <w:pPr>
        <w:numPr>
          <w:ilvl w:val="0"/>
          <w:numId w:val="30"/>
        </w:numPr>
        <w:pBdr>
          <w:top w:val="single" w:sz="12" w:space="0" w:color="026DC8"/>
          <w:left w:val="single" w:sz="12" w:space="0" w:color="026DC8"/>
          <w:bottom w:val="single" w:sz="12" w:space="0" w:color="026DC8"/>
          <w:right w:val="single" w:sz="12" w:space="0" w:color="026DC8"/>
        </w:pBdr>
        <w:shd w:val="clear" w:color="auto" w:fill="FFFFFF"/>
        <w:suppressAutoHyphens/>
        <w:spacing w:after="0" w:line="240" w:lineRule="auto"/>
        <w:ind w:left="525"/>
        <w:rPr>
          <w:rFonts w:ascii="Times New Roman" w:eastAsia="Times New Roman" w:hAnsi="Times New Roman"/>
          <w:sz w:val="18"/>
          <w:szCs w:val="18"/>
        </w:rPr>
      </w:pPr>
      <w:r w:rsidRPr="0073731B">
        <w:rPr>
          <w:rFonts w:ascii="Times New Roman" w:eastAsia="Times New Roman" w:hAnsi="Times New Roman"/>
          <w:sz w:val="18"/>
          <w:szCs w:val="18"/>
        </w:rPr>
        <w:t xml:space="preserve">dysk twardy SSD min. 500 GB </w:t>
      </w:r>
    </w:p>
    <w:p w14:paraId="23B61B10" w14:textId="77777777" w:rsidR="00A31371" w:rsidRPr="0073731B" w:rsidRDefault="00A31371" w:rsidP="00A31371">
      <w:pPr>
        <w:numPr>
          <w:ilvl w:val="0"/>
          <w:numId w:val="30"/>
        </w:numPr>
        <w:pBdr>
          <w:top w:val="single" w:sz="12" w:space="0" w:color="026DC8"/>
          <w:left w:val="single" w:sz="12" w:space="0" w:color="026DC8"/>
          <w:bottom w:val="single" w:sz="12" w:space="0" w:color="026DC8"/>
          <w:right w:val="single" w:sz="12" w:space="0" w:color="026DC8"/>
        </w:pBdr>
        <w:shd w:val="clear" w:color="auto" w:fill="FFFFFF"/>
        <w:suppressAutoHyphens/>
        <w:spacing w:after="0" w:line="240" w:lineRule="auto"/>
        <w:ind w:left="525"/>
        <w:rPr>
          <w:rFonts w:ascii="Times New Roman" w:eastAsia="Times New Roman" w:hAnsi="Times New Roman"/>
          <w:sz w:val="18"/>
          <w:szCs w:val="18"/>
        </w:rPr>
      </w:pPr>
      <w:r w:rsidRPr="0073731B">
        <w:rPr>
          <w:rFonts w:ascii="Times New Roman" w:eastAsia="Times New Roman" w:hAnsi="Times New Roman"/>
          <w:sz w:val="18"/>
          <w:szCs w:val="18"/>
        </w:rPr>
        <w:t xml:space="preserve">karta sieciowa 10/100/1000 Mb </w:t>
      </w:r>
    </w:p>
    <w:p w14:paraId="1C38F7CD" w14:textId="77777777" w:rsidR="00A31371" w:rsidRPr="0073731B" w:rsidRDefault="00A31371" w:rsidP="00A31371">
      <w:pPr>
        <w:numPr>
          <w:ilvl w:val="0"/>
          <w:numId w:val="30"/>
        </w:numPr>
        <w:pBdr>
          <w:top w:val="single" w:sz="12" w:space="0" w:color="026DC8"/>
          <w:left w:val="single" w:sz="12" w:space="0" w:color="026DC8"/>
          <w:bottom w:val="single" w:sz="12" w:space="0" w:color="026DC8"/>
          <w:right w:val="single" w:sz="12" w:space="0" w:color="026DC8"/>
        </w:pBdr>
        <w:shd w:val="clear" w:color="auto" w:fill="FFFFFF"/>
        <w:suppressAutoHyphens/>
        <w:spacing w:after="0" w:line="240" w:lineRule="auto"/>
        <w:ind w:left="525"/>
        <w:rPr>
          <w:rFonts w:ascii="Times New Roman" w:eastAsia="Times New Roman" w:hAnsi="Times New Roman"/>
          <w:sz w:val="18"/>
          <w:szCs w:val="18"/>
        </w:rPr>
      </w:pPr>
      <w:r w:rsidRPr="0073731B">
        <w:rPr>
          <w:rFonts w:ascii="Times New Roman" w:eastAsia="Times New Roman" w:hAnsi="Times New Roman"/>
          <w:sz w:val="18"/>
          <w:szCs w:val="18"/>
        </w:rPr>
        <w:t>system operacyjny Windows 10 PROFESIONAL PL 64bit. (najbardziej aktualny)</w:t>
      </w:r>
    </w:p>
    <w:p w14:paraId="508735C9" w14:textId="77777777" w:rsidR="00A31371" w:rsidRPr="0073731B" w:rsidRDefault="00A31371" w:rsidP="00A31371">
      <w:pPr>
        <w:numPr>
          <w:ilvl w:val="0"/>
          <w:numId w:val="30"/>
        </w:numPr>
        <w:pBdr>
          <w:top w:val="single" w:sz="12" w:space="0" w:color="026DC8"/>
          <w:left w:val="single" w:sz="12" w:space="0" w:color="026DC8"/>
          <w:bottom w:val="single" w:sz="12" w:space="0" w:color="026DC8"/>
          <w:right w:val="single" w:sz="12" w:space="0" w:color="026DC8"/>
        </w:pBdr>
        <w:shd w:val="clear" w:color="auto" w:fill="FFFFFF"/>
        <w:suppressAutoHyphens/>
        <w:spacing w:after="0" w:line="240" w:lineRule="auto"/>
        <w:ind w:left="525"/>
        <w:rPr>
          <w:rFonts w:ascii="Times New Roman" w:eastAsia="Times New Roman" w:hAnsi="Times New Roman"/>
          <w:sz w:val="18"/>
          <w:szCs w:val="18"/>
        </w:rPr>
      </w:pPr>
      <w:r w:rsidRPr="0073731B">
        <w:rPr>
          <w:rFonts w:ascii="Times New Roman" w:eastAsia="Times New Roman" w:hAnsi="Times New Roman"/>
          <w:sz w:val="18"/>
          <w:szCs w:val="18"/>
        </w:rPr>
        <w:t>opcjonalnie MS Office 2016 z outlookiem</w:t>
      </w:r>
    </w:p>
    <w:p w14:paraId="6E273057" w14:textId="77777777" w:rsidR="00A31371" w:rsidRPr="0073731B" w:rsidRDefault="00A31371" w:rsidP="00A31371">
      <w:pPr>
        <w:numPr>
          <w:ilvl w:val="0"/>
          <w:numId w:val="30"/>
        </w:numPr>
        <w:pBdr>
          <w:top w:val="single" w:sz="12" w:space="0" w:color="026DC8"/>
          <w:left w:val="single" w:sz="12" w:space="0" w:color="026DC8"/>
          <w:bottom w:val="single" w:sz="12" w:space="0" w:color="026DC8"/>
          <w:right w:val="single" w:sz="12" w:space="0" w:color="026DC8"/>
        </w:pBdr>
        <w:shd w:val="clear" w:color="auto" w:fill="FFFFFF"/>
        <w:suppressAutoHyphens/>
        <w:spacing w:after="0" w:line="240" w:lineRule="auto"/>
        <w:ind w:left="525"/>
        <w:rPr>
          <w:rFonts w:ascii="Times New Roman" w:eastAsia="Times New Roman" w:hAnsi="Times New Roman"/>
          <w:sz w:val="18"/>
          <w:szCs w:val="18"/>
        </w:rPr>
      </w:pPr>
      <w:r w:rsidRPr="0073731B">
        <w:rPr>
          <w:rFonts w:ascii="Times New Roman" w:eastAsia="Times New Roman" w:hAnsi="Times New Roman"/>
          <w:sz w:val="18"/>
          <w:szCs w:val="18"/>
        </w:rPr>
        <w:t xml:space="preserve">monitor LCD 24 " </w:t>
      </w:r>
    </w:p>
    <w:p w14:paraId="70766F04" w14:textId="77777777" w:rsidR="00A31371" w:rsidRPr="0073731B" w:rsidRDefault="00A31371" w:rsidP="00A31371">
      <w:pPr>
        <w:numPr>
          <w:ilvl w:val="0"/>
          <w:numId w:val="30"/>
        </w:numPr>
        <w:pBdr>
          <w:top w:val="single" w:sz="12" w:space="0" w:color="026DC8"/>
          <w:left w:val="single" w:sz="12" w:space="0" w:color="026DC8"/>
          <w:bottom w:val="single" w:sz="12" w:space="0" w:color="026DC8"/>
          <w:right w:val="single" w:sz="12" w:space="0" w:color="026DC8"/>
        </w:pBdr>
        <w:shd w:val="clear" w:color="auto" w:fill="FFFFFF"/>
        <w:suppressAutoHyphens/>
        <w:spacing w:after="0" w:line="240" w:lineRule="auto"/>
        <w:ind w:left="525"/>
        <w:rPr>
          <w:rFonts w:ascii="Times New Roman" w:eastAsia="Times New Roman" w:hAnsi="Times New Roman"/>
          <w:sz w:val="18"/>
          <w:szCs w:val="18"/>
        </w:rPr>
      </w:pPr>
      <w:r w:rsidRPr="0073731B">
        <w:rPr>
          <w:rFonts w:ascii="Times New Roman" w:eastAsia="Times New Roman" w:hAnsi="Times New Roman"/>
          <w:sz w:val="18"/>
          <w:szCs w:val="18"/>
        </w:rPr>
        <w:t>Klawiatura i mysz firmy Logitech wersja OEM</w:t>
      </w:r>
    </w:p>
    <w:p w14:paraId="0A8DDE93" w14:textId="77777777" w:rsidR="00A31371" w:rsidRPr="0073731B" w:rsidRDefault="00A31371" w:rsidP="00A31371">
      <w:pPr>
        <w:suppressAutoHyphens/>
        <w:rPr>
          <w:rFonts w:ascii="Times New Roman" w:eastAsia="Times New Roman" w:hAnsi="Times New Roman"/>
          <w:sz w:val="24"/>
          <w:szCs w:val="24"/>
        </w:rPr>
      </w:pPr>
    </w:p>
    <w:p w14:paraId="7FA05316" w14:textId="77777777" w:rsidR="00A31371" w:rsidRPr="0073731B" w:rsidRDefault="00A31371" w:rsidP="00A31371">
      <w:pPr>
        <w:numPr>
          <w:ilvl w:val="0"/>
          <w:numId w:val="29"/>
        </w:numPr>
        <w:shd w:val="clear" w:color="auto" w:fill="FFFFFF"/>
        <w:suppressAutoHyphens/>
        <w:spacing w:after="0" w:line="240" w:lineRule="auto"/>
        <w:ind w:left="525"/>
        <w:rPr>
          <w:rFonts w:ascii="Times New Roman" w:eastAsia="Times New Roman" w:hAnsi="Times New Roman"/>
          <w:sz w:val="24"/>
          <w:szCs w:val="24"/>
        </w:rPr>
      </w:pPr>
      <w:r w:rsidRPr="0073731B">
        <w:rPr>
          <w:rFonts w:ascii="Times New Roman" w:eastAsia="Times New Roman" w:hAnsi="Times New Roman"/>
          <w:sz w:val="24"/>
          <w:szCs w:val="24"/>
        </w:rPr>
        <w:t>drukarka laserowa firmy HP, kolorowa</w:t>
      </w:r>
    </w:p>
    <w:p w14:paraId="44A08135" w14:textId="77777777" w:rsidR="00A31371" w:rsidRPr="0073731B" w:rsidRDefault="00A31371" w:rsidP="00A31371">
      <w:pPr>
        <w:numPr>
          <w:ilvl w:val="0"/>
          <w:numId w:val="29"/>
        </w:numPr>
        <w:shd w:val="clear" w:color="auto" w:fill="FFFFFF"/>
        <w:suppressAutoHyphens/>
        <w:spacing w:after="0" w:line="240" w:lineRule="auto"/>
        <w:ind w:left="525"/>
        <w:rPr>
          <w:rFonts w:ascii="Times New Roman" w:eastAsia="Times New Roman" w:hAnsi="Times New Roman"/>
          <w:sz w:val="24"/>
          <w:szCs w:val="24"/>
        </w:rPr>
      </w:pPr>
      <w:r w:rsidRPr="0073731B">
        <w:rPr>
          <w:rFonts w:ascii="Times New Roman" w:eastAsia="Times New Roman" w:hAnsi="Times New Roman"/>
          <w:sz w:val="24"/>
          <w:szCs w:val="24"/>
        </w:rPr>
        <w:t>obsługująca automatyczny duplex</w:t>
      </w:r>
    </w:p>
    <w:p w14:paraId="5C899ECD" w14:textId="77777777" w:rsidR="00A31371" w:rsidRPr="0073731B" w:rsidRDefault="00A31371" w:rsidP="00A31371">
      <w:pPr>
        <w:numPr>
          <w:ilvl w:val="0"/>
          <w:numId w:val="29"/>
        </w:numPr>
        <w:shd w:val="clear" w:color="auto" w:fill="FFFFFF"/>
        <w:suppressAutoHyphens/>
        <w:spacing w:after="0" w:line="240" w:lineRule="auto"/>
        <w:ind w:left="525"/>
        <w:rPr>
          <w:rFonts w:ascii="Times New Roman" w:eastAsia="Times New Roman" w:hAnsi="Times New Roman"/>
          <w:sz w:val="24"/>
          <w:szCs w:val="24"/>
        </w:rPr>
      </w:pPr>
      <w:r w:rsidRPr="0073731B">
        <w:rPr>
          <w:rFonts w:ascii="Times New Roman" w:eastAsia="Times New Roman" w:hAnsi="Times New Roman"/>
          <w:sz w:val="24"/>
          <w:szCs w:val="24"/>
        </w:rPr>
        <w:t>posiadająca wbudowany interfejs sieciowy</w:t>
      </w:r>
    </w:p>
    <w:p w14:paraId="269E026E" w14:textId="77777777" w:rsidR="00A31371" w:rsidRPr="0073731B" w:rsidRDefault="00A31371" w:rsidP="00A31371">
      <w:pPr>
        <w:numPr>
          <w:ilvl w:val="0"/>
          <w:numId w:val="29"/>
        </w:numPr>
        <w:shd w:val="clear" w:color="auto" w:fill="FFFFFF"/>
        <w:suppressAutoHyphens/>
        <w:spacing w:after="0" w:line="240" w:lineRule="auto"/>
        <w:ind w:left="525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Wykonawca dostarczy dodatkowo </w:t>
      </w:r>
      <w:r w:rsidRPr="0073731B">
        <w:rPr>
          <w:rFonts w:ascii="Times New Roman" w:eastAsia="Times New Roman" w:hAnsi="Times New Roman"/>
          <w:sz w:val="24"/>
          <w:szCs w:val="24"/>
        </w:rPr>
        <w:t>4 tonery (1 co 6 miesięcy)</w:t>
      </w:r>
    </w:p>
    <w:p w14:paraId="16CFF547" w14:textId="77777777" w:rsidR="00A31371" w:rsidRPr="0073731B" w:rsidRDefault="00A31371" w:rsidP="00A31371">
      <w:pPr>
        <w:shd w:val="clear" w:color="auto" w:fill="FFFFFF"/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6D311708" w14:textId="77777777" w:rsidR="00546B80" w:rsidRPr="009D12F1" w:rsidRDefault="00546B80" w:rsidP="00546B8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F4D6CFE" w14:textId="77777777" w:rsidR="00546B80" w:rsidRDefault="00546B80" w:rsidP="00546B80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85B1315" w14:textId="77777777" w:rsidR="00546B80" w:rsidRDefault="00546B80" w:rsidP="00546B80">
      <w:pPr>
        <w:shd w:val="clear" w:color="auto" w:fill="FFFFFF"/>
        <w:spacing w:after="0" w:line="240" w:lineRule="auto"/>
        <w:rPr>
          <w:rFonts w:ascii="Arial" w:hAnsi="Arial" w:cs="Arial"/>
          <w:sz w:val="20"/>
          <w:szCs w:val="20"/>
        </w:rPr>
      </w:pPr>
    </w:p>
    <w:p w14:paraId="48F7D90E" w14:textId="77777777" w:rsidR="00546B80" w:rsidRDefault="00546B80" w:rsidP="00546B80">
      <w:pPr>
        <w:shd w:val="clear" w:color="auto" w:fill="FFFFFF"/>
        <w:spacing w:after="0" w:line="240" w:lineRule="auto"/>
        <w:rPr>
          <w:rFonts w:ascii="Arial" w:hAnsi="Arial" w:cs="Arial"/>
          <w:sz w:val="20"/>
          <w:szCs w:val="20"/>
        </w:rPr>
      </w:pPr>
    </w:p>
    <w:p w14:paraId="674ED26A" w14:textId="77777777" w:rsidR="00546B80" w:rsidRPr="00290945" w:rsidRDefault="00546B80" w:rsidP="00546B80">
      <w:pPr>
        <w:spacing w:after="0" w:line="240" w:lineRule="auto"/>
        <w:rPr>
          <w:rFonts w:ascii="Times New Roman" w:hAnsi="Times New Roman"/>
        </w:rPr>
      </w:pPr>
      <w:r w:rsidRPr="00290945">
        <w:rPr>
          <w:rFonts w:ascii="Times New Roman" w:hAnsi="Times New Roman"/>
        </w:rPr>
        <w:t>………………….. dnia ……………………….</w:t>
      </w:r>
      <w:r w:rsidRPr="00290945">
        <w:rPr>
          <w:rFonts w:ascii="Times New Roman" w:hAnsi="Times New Roman"/>
        </w:rPr>
        <w:tab/>
      </w:r>
      <w:r w:rsidRPr="00290945">
        <w:rPr>
          <w:rFonts w:ascii="Times New Roman" w:hAnsi="Times New Roman"/>
        </w:rPr>
        <w:tab/>
      </w:r>
      <w:r w:rsidRPr="00290945">
        <w:rPr>
          <w:rFonts w:ascii="Times New Roman" w:hAnsi="Times New Roman"/>
        </w:rPr>
        <w:tab/>
      </w:r>
      <w:r w:rsidRPr="00290945">
        <w:rPr>
          <w:rFonts w:ascii="Times New Roman" w:hAnsi="Times New Roman"/>
        </w:rPr>
        <w:tab/>
      </w:r>
      <w:r w:rsidRPr="00290945">
        <w:rPr>
          <w:rFonts w:ascii="Times New Roman" w:hAnsi="Times New Roman"/>
        </w:rPr>
        <w:tab/>
      </w:r>
      <w:r w:rsidRPr="00290945">
        <w:rPr>
          <w:rFonts w:ascii="Times New Roman" w:hAnsi="Times New Roman"/>
        </w:rPr>
        <w:tab/>
      </w:r>
      <w:r w:rsidRPr="00290945">
        <w:rPr>
          <w:rFonts w:ascii="Times New Roman" w:hAnsi="Times New Roman"/>
        </w:rPr>
        <w:tab/>
      </w:r>
      <w:r w:rsidRPr="00290945">
        <w:rPr>
          <w:rFonts w:ascii="Times New Roman" w:hAnsi="Times New Roman"/>
        </w:rPr>
        <w:tab/>
        <w:t>…………………………………………..</w:t>
      </w:r>
    </w:p>
    <w:p w14:paraId="55EB0EAA" w14:textId="77777777" w:rsidR="00546B80" w:rsidRPr="00290945" w:rsidRDefault="00546B80" w:rsidP="00546B80">
      <w:pPr>
        <w:spacing w:after="0" w:line="240" w:lineRule="auto"/>
        <w:ind w:left="720"/>
        <w:rPr>
          <w:rFonts w:ascii="Times New Roman" w:hAnsi="Times New Roman"/>
        </w:rPr>
      </w:pPr>
      <w:r w:rsidRPr="00290945">
        <w:rPr>
          <w:rFonts w:ascii="Times New Roman" w:hAnsi="Times New Roman"/>
        </w:rPr>
        <w:tab/>
      </w:r>
      <w:r w:rsidRPr="00290945">
        <w:rPr>
          <w:rFonts w:ascii="Times New Roman" w:hAnsi="Times New Roman"/>
        </w:rPr>
        <w:tab/>
      </w:r>
      <w:r w:rsidRPr="00290945">
        <w:rPr>
          <w:rFonts w:ascii="Times New Roman" w:hAnsi="Times New Roman"/>
        </w:rPr>
        <w:tab/>
      </w:r>
      <w:r w:rsidRPr="00290945">
        <w:rPr>
          <w:rFonts w:ascii="Times New Roman" w:hAnsi="Times New Roman"/>
        </w:rPr>
        <w:tab/>
      </w:r>
    </w:p>
    <w:p w14:paraId="359E67A6" w14:textId="6EE1349D" w:rsidR="00546B80" w:rsidRPr="00BB7251" w:rsidRDefault="00A31371" w:rsidP="00546B80">
      <w:pPr>
        <w:spacing w:after="0" w:line="240" w:lineRule="auto"/>
        <w:ind w:left="8496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</w:t>
      </w:r>
      <w:r w:rsidR="00546B80" w:rsidRPr="00BB7251">
        <w:rPr>
          <w:rFonts w:ascii="Times New Roman" w:hAnsi="Times New Roman"/>
          <w:sz w:val="20"/>
          <w:szCs w:val="20"/>
        </w:rPr>
        <w:t xml:space="preserve">podpis </w:t>
      </w:r>
    </w:p>
    <w:p w14:paraId="18FB279E" w14:textId="77777777" w:rsidR="00546B80" w:rsidRDefault="00546B80" w:rsidP="00546B80">
      <w:pPr>
        <w:shd w:val="clear" w:color="auto" w:fill="FFFFFF"/>
        <w:spacing w:after="0" w:line="240" w:lineRule="auto"/>
        <w:rPr>
          <w:rFonts w:ascii="Arial" w:hAnsi="Arial" w:cs="Arial"/>
          <w:sz w:val="20"/>
          <w:szCs w:val="20"/>
        </w:rPr>
      </w:pPr>
    </w:p>
    <w:p w14:paraId="762BA9D8" w14:textId="77777777" w:rsidR="00546B80" w:rsidRDefault="00546B80" w:rsidP="00546B80">
      <w:pPr>
        <w:shd w:val="clear" w:color="auto" w:fill="FFFFFF"/>
        <w:spacing w:after="0" w:line="240" w:lineRule="auto"/>
        <w:rPr>
          <w:rFonts w:ascii="Arial" w:hAnsi="Arial" w:cs="Arial"/>
          <w:sz w:val="20"/>
          <w:szCs w:val="20"/>
        </w:rPr>
      </w:pPr>
    </w:p>
    <w:p w14:paraId="041FAE52" w14:textId="77777777" w:rsidR="00546B80" w:rsidRDefault="00546B80" w:rsidP="00546B80">
      <w:pPr>
        <w:shd w:val="clear" w:color="auto" w:fill="FFFFFF"/>
        <w:spacing w:after="0" w:line="240" w:lineRule="auto"/>
        <w:rPr>
          <w:rFonts w:ascii="Arial" w:hAnsi="Arial" w:cs="Arial"/>
          <w:sz w:val="20"/>
          <w:szCs w:val="20"/>
        </w:rPr>
      </w:pPr>
    </w:p>
    <w:p w14:paraId="4E6F342A" w14:textId="77777777" w:rsidR="00546B80" w:rsidRDefault="00546B80" w:rsidP="00546B80">
      <w:pPr>
        <w:shd w:val="clear" w:color="auto" w:fill="FFFFFF"/>
        <w:spacing w:after="0" w:line="240" w:lineRule="auto"/>
        <w:rPr>
          <w:rFonts w:ascii="Arial" w:hAnsi="Arial" w:cs="Arial"/>
          <w:sz w:val="20"/>
          <w:szCs w:val="20"/>
        </w:rPr>
      </w:pPr>
    </w:p>
    <w:p w14:paraId="453E5A1A" w14:textId="77777777" w:rsidR="00135821" w:rsidRDefault="00135821" w:rsidP="001A4875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6A678EBD" w14:textId="77777777" w:rsidR="00546B80" w:rsidRDefault="00546B80" w:rsidP="00135821">
      <w:pPr>
        <w:rPr>
          <w:b/>
        </w:rPr>
      </w:pPr>
      <w:bookmarkStart w:id="0" w:name="_Hlk514400592"/>
    </w:p>
    <w:p w14:paraId="088D657C" w14:textId="77777777" w:rsidR="00546B80" w:rsidRDefault="00546B80" w:rsidP="00135821">
      <w:pPr>
        <w:rPr>
          <w:b/>
        </w:rPr>
      </w:pPr>
    </w:p>
    <w:p w14:paraId="0E9E288C" w14:textId="77777777" w:rsidR="00546B80" w:rsidRDefault="00546B80" w:rsidP="00135821">
      <w:pPr>
        <w:rPr>
          <w:b/>
        </w:rPr>
      </w:pPr>
    </w:p>
    <w:p w14:paraId="5607B4AB" w14:textId="70A2B0C7" w:rsidR="00135821" w:rsidRDefault="00135821" w:rsidP="00135821">
      <w:pPr>
        <w:rPr>
          <w:b/>
        </w:rPr>
      </w:pPr>
      <w:r>
        <w:rPr>
          <w:b/>
        </w:rPr>
        <w:lastRenderedPageBreak/>
        <w:t>Zadanie</w:t>
      </w:r>
      <w:r w:rsidRPr="00D66DED">
        <w:rPr>
          <w:b/>
        </w:rPr>
        <w:t xml:space="preserve"> nr </w:t>
      </w:r>
      <w:r w:rsidR="00C35AFF">
        <w:rPr>
          <w:b/>
        </w:rPr>
        <w:t>2</w:t>
      </w:r>
      <w:r w:rsidRPr="00D66DED">
        <w:rPr>
          <w:b/>
        </w:rPr>
        <w:t xml:space="preserve">: </w:t>
      </w:r>
      <w:bookmarkEnd w:id="0"/>
      <w:r w:rsidRPr="00B9757A">
        <w:rPr>
          <w:b/>
        </w:rPr>
        <w:t>zestawy odczynnikowe do specjalistycznych oznaczeń w diagnostyce gammapatii monoklonalnych</w:t>
      </w:r>
    </w:p>
    <w:p w14:paraId="5963D29A" w14:textId="7A07F1D2" w:rsidR="004C073B" w:rsidRPr="00CC392C" w:rsidRDefault="00135821" w:rsidP="004C073B">
      <w:pPr>
        <w:pStyle w:val="Akapitzlist"/>
        <w:rPr>
          <w:rFonts w:ascii="Times New Roman" w:hAnsi="Times New Roman"/>
          <w:sz w:val="24"/>
          <w:szCs w:val="24"/>
        </w:rPr>
      </w:pPr>
      <w:r w:rsidRPr="00D66DED">
        <w:t xml:space="preserve">Zestawy odczynnikowe do oznaczeń wolnych łańcuchów lekkich kappa i lambda – </w:t>
      </w:r>
      <w:r w:rsidRPr="00D66DED">
        <w:rPr>
          <w:b/>
          <w:u w:val="single"/>
        </w:rPr>
        <w:t xml:space="preserve">po </w:t>
      </w:r>
      <w:r>
        <w:rPr>
          <w:b/>
          <w:u w:val="single"/>
        </w:rPr>
        <w:t>2</w:t>
      </w:r>
      <w:r w:rsidRPr="00D66DED">
        <w:rPr>
          <w:b/>
          <w:u w:val="single"/>
        </w:rPr>
        <w:t>500 oznaczeń</w:t>
      </w:r>
      <w:r w:rsidRPr="00D66DED">
        <w:t xml:space="preserve"> metodą nefelometryczną, z użyciem przeciwciał poliklonalnych, z możliwością oznaczania w surowicy i moczu</w:t>
      </w:r>
      <w:r>
        <w:t xml:space="preserve">. </w:t>
      </w:r>
    </w:p>
    <w:p w14:paraId="68643632" w14:textId="77777777" w:rsidR="00135821" w:rsidRPr="00DF5DEE" w:rsidRDefault="00135821" w:rsidP="00135821"/>
    <w:tbl>
      <w:tblPr>
        <w:tblW w:w="15027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3118"/>
        <w:gridCol w:w="993"/>
        <w:gridCol w:w="851"/>
        <w:gridCol w:w="993"/>
        <w:gridCol w:w="1275"/>
        <w:gridCol w:w="1275"/>
        <w:gridCol w:w="1276"/>
        <w:gridCol w:w="1985"/>
        <w:gridCol w:w="2551"/>
      </w:tblGrid>
      <w:tr w:rsidR="00135821" w:rsidRPr="000E21B4" w14:paraId="7F6862BB" w14:textId="77777777" w:rsidTr="00AF0DEF">
        <w:tc>
          <w:tcPr>
            <w:tcW w:w="710" w:type="dxa"/>
            <w:shd w:val="clear" w:color="auto" w:fill="B6DDE8" w:themeFill="accent5" w:themeFillTint="66"/>
          </w:tcPr>
          <w:p w14:paraId="677FFDB8" w14:textId="77777777" w:rsidR="00135821" w:rsidRPr="0004496A" w:rsidRDefault="00135821" w:rsidP="00AF0DEF">
            <w:pPr>
              <w:rPr>
                <w:b/>
              </w:rPr>
            </w:pPr>
          </w:p>
          <w:p w14:paraId="343568B7" w14:textId="77777777" w:rsidR="00135821" w:rsidRPr="000E21B4" w:rsidRDefault="00135821" w:rsidP="00AF0DEF">
            <w:pPr>
              <w:rPr>
                <w:b/>
              </w:rPr>
            </w:pPr>
            <w:r w:rsidRPr="000E21B4">
              <w:rPr>
                <w:b/>
              </w:rPr>
              <w:t>L.p.</w:t>
            </w:r>
          </w:p>
        </w:tc>
        <w:tc>
          <w:tcPr>
            <w:tcW w:w="3118" w:type="dxa"/>
            <w:shd w:val="clear" w:color="auto" w:fill="B6DDE8" w:themeFill="accent5" w:themeFillTint="66"/>
          </w:tcPr>
          <w:p w14:paraId="7FFF0B65" w14:textId="77777777" w:rsidR="00135821" w:rsidRPr="000E21B4" w:rsidRDefault="00135821" w:rsidP="00AF0DEF">
            <w:pPr>
              <w:jc w:val="center"/>
              <w:rPr>
                <w:b/>
              </w:rPr>
            </w:pPr>
            <w:r w:rsidRPr="000E21B4">
              <w:rPr>
                <w:b/>
              </w:rPr>
              <w:t>Nazwa asortymentu</w:t>
            </w:r>
          </w:p>
        </w:tc>
        <w:tc>
          <w:tcPr>
            <w:tcW w:w="993" w:type="dxa"/>
            <w:shd w:val="clear" w:color="auto" w:fill="B6DDE8" w:themeFill="accent5" w:themeFillTint="66"/>
          </w:tcPr>
          <w:p w14:paraId="76651680" w14:textId="77777777" w:rsidR="00135821" w:rsidRPr="000E21B4" w:rsidRDefault="00135821" w:rsidP="00AF0DEF">
            <w:pPr>
              <w:jc w:val="center"/>
              <w:rPr>
                <w:b/>
                <w:bCs/>
              </w:rPr>
            </w:pPr>
            <w:r w:rsidRPr="000E21B4">
              <w:rPr>
                <w:b/>
                <w:bCs/>
              </w:rPr>
              <w:t>Ilość badań</w:t>
            </w:r>
          </w:p>
        </w:tc>
        <w:tc>
          <w:tcPr>
            <w:tcW w:w="851" w:type="dxa"/>
            <w:shd w:val="clear" w:color="auto" w:fill="B6DDE8" w:themeFill="accent5" w:themeFillTint="66"/>
          </w:tcPr>
          <w:p w14:paraId="1F1D3399" w14:textId="77777777" w:rsidR="00135821" w:rsidRPr="000E21B4" w:rsidRDefault="00135821" w:rsidP="00AF0DEF">
            <w:pPr>
              <w:jc w:val="center"/>
              <w:rPr>
                <w:b/>
                <w:bCs/>
              </w:rPr>
            </w:pPr>
            <w:r w:rsidRPr="000E21B4">
              <w:rPr>
                <w:b/>
                <w:bCs/>
              </w:rPr>
              <w:t>Ilość opak.</w:t>
            </w:r>
          </w:p>
          <w:p w14:paraId="3E513B3D" w14:textId="77777777" w:rsidR="00135821" w:rsidRPr="000E21B4" w:rsidRDefault="00135821" w:rsidP="00AF0DEF">
            <w:pPr>
              <w:jc w:val="center"/>
              <w:rPr>
                <w:b/>
              </w:rPr>
            </w:pPr>
          </w:p>
        </w:tc>
        <w:tc>
          <w:tcPr>
            <w:tcW w:w="993" w:type="dxa"/>
            <w:shd w:val="clear" w:color="auto" w:fill="B6DDE8" w:themeFill="accent5" w:themeFillTint="66"/>
          </w:tcPr>
          <w:p w14:paraId="4D5A7803" w14:textId="77777777" w:rsidR="00135821" w:rsidRPr="000E21B4" w:rsidRDefault="00135821" w:rsidP="00AF0DEF">
            <w:pPr>
              <w:jc w:val="center"/>
              <w:rPr>
                <w:b/>
              </w:rPr>
            </w:pPr>
            <w:r w:rsidRPr="000E21B4">
              <w:rPr>
                <w:b/>
              </w:rPr>
              <w:t>Cena jedn. opak.</w:t>
            </w:r>
          </w:p>
          <w:p w14:paraId="22BAF7AA" w14:textId="77777777" w:rsidR="00135821" w:rsidRPr="000E21B4" w:rsidRDefault="00135821" w:rsidP="00AF0DEF">
            <w:pPr>
              <w:jc w:val="center"/>
              <w:rPr>
                <w:b/>
              </w:rPr>
            </w:pPr>
            <w:r w:rsidRPr="000E21B4">
              <w:rPr>
                <w:b/>
              </w:rPr>
              <w:t>netto</w:t>
            </w:r>
          </w:p>
        </w:tc>
        <w:tc>
          <w:tcPr>
            <w:tcW w:w="1275" w:type="dxa"/>
            <w:shd w:val="clear" w:color="auto" w:fill="B6DDE8" w:themeFill="accent5" w:themeFillTint="66"/>
          </w:tcPr>
          <w:p w14:paraId="79BBEFCC" w14:textId="77777777" w:rsidR="00135821" w:rsidRPr="000E21B4" w:rsidRDefault="00135821" w:rsidP="00AF0DEF">
            <w:pPr>
              <w:jc w:val="center"/>
              <w:rPr>
                <w:b/>
              </w:rPr>
            </w:pPr>
            <w:r w:rsidRPr="000E21B4">
              <w:rPr>
                <w:b/>
              </w:rPr>
              <w:t>Wartość netto</w:t>
            </w:r>
          </w:p>
          <w:p w14:paraId="39EB6A68" w14:textId="77777777" w:rsidR="00135821" w:rsidRPr="000E21B4" w:rsidRDefault="00135821" w:rsidP="00AF0DEF">
            <w:pPr>
              <w:jc w:val="center"/>
              <w:rPr>
                <w:b/>
              </w:rPr>
            </w:pPr>
            <w:r w:rsidRPr="000E21B4">
              <w:rPr>
                <w:b/>
              </w:rPr>
              <w:t>(kol.4x5)</w:t>
            </w:r>
          </w:p>
        </w:tc>
        <w:tc>
          <w:tcPr>
            <w:tcW w:w="1275" w:type="dxa"/>
            <w:shd w:val="clear" w:color="auto" w:fill="B6DDE8" w:themeFill="accent5" w:themeFillTint="66"/>
          </w:tcPr>
          <w:p w14:paraId="175DF705" w14:textId="77777777" w:rsidR="00135821" w:rsidRPr="000E21B4" w:rsidRDefault="00135821" w:rsidP="00AF0DEF">
            <w:pPr>
              <w:jc w:val="center"/>
              <w:rPr>
                <w:b/>
              </w:rPr>
            </w:pPr>
            <w:r w:rsidRPr="000E21B4">
              <w:rPr>
                <w:b/>
              </w:rPr>
              <w:t>Stawka podatku</w:t>
            </w:r>
          </w:p>
          <w:p w14:paraId="0ADA2920" w14:textId="77777777" w:rsidR="00135821" w:rsidRPr="000E21B4" w:rsidRDefault="00135821" w:rsidP="00AF0DEF">
            <w:pPr>
              <w:jc w:val="center"/>
              <w:rPr>
                <w:b/>
              </w:rPr>
            </w:pPr>
            <w:r w:rsidRPr="000E21B4">
              <w:rPr>
                <w:b/>
              </w:rPr>
              <w:t>VAT (%)</w:t>
            </w:r>
          </w:p>
        </w:tc>
        <w:tc>
          <w:tcPr>
            <w:tcW w:w="1276" w:type="dxa"/>
            <w:shd w:val="clear" w:color="auto" w:fill="B6DDE8" w:themeFill="accent5" w:themeFillTint="66"/>
          </w:tcPr>
          <w:p w14:paraId="6E686DD7" w14:textId="77777777" w:rsidR="00135821" w:rsidRPr="000E21B4" w:rsidRDefault="00135821" w:rsidP="00AF0DEF">
            <w:pPr>
              <w:jc w:val="center"/>
              <w:rPr>
                <w:b/>
              </w:rPr>
            </w:pPr>
            <w:r w:rsidRPr="000E21B4">
              <w:rPr>
                <w:b/>
              </w:rPr>
              <w:t>Kwota podatku VAT</w:t>
            </w:r>
          </w:p>
          <w:p w14:paraId="374ABA4E" w14:textId="77777777" w:rsidR="00135821" w:rsidRPr="000E21B4" w:rsidRDefault="00135821" w:rsidP="00AF0DEF">
            <w:pPr>
              <w:jc w:val="center"/>
              <w:rPr>
                <w:b/>
              </w:rPr>
            </w:pPr>
            <w:r w:rsidRPr="000E21B4">
              <w:rPr>
                <w:b/>
              </w:rPr>
              <w:t>(kol.6x7)</w:t>
            </w:r>
          </w:p>
        </w:tc>
        <w:tc>
          <w:tcPr>
            <w:tcW w:w="1985" w:type="dxa"/>
            <w:shd w:val="clear" w:color="auto" w:fill="B6DDE8" w:themeFill="accent5" w:themeFillTint="66"/>
          </w:tcPr>
          <w:p w14:paraId="48DA1D13" w14:textId="77777777" w:rsidR="00135821" w:rsidRPr="000E21B4" w:rsidRDefault="00135821" w:rsidP="00AF0DEF">
            <w:pPr>
              <w:jc w:val="center"/>
              <w:rPr>
                <w:b/>
              </w:rPr>
            </w:pPr>
            <w:r w:rsidRPr="000E21B4">
              <w:rPr>
                <w:b/>
              </w:rPr>
              <w:t>Wartość brutto</w:t>
            </w:r>
          </w:p>
          <w:p w14:paraId="729A3A77" w14:textId="77777777" w:rsidR="00135821" w:rsidRPr="000E21B4" w:rsidRDefault="00135821" w:rsidP="00AF0DEF">
            <w:pPr>
              <w:jc w:val="center"/>
              <w:rPr>
                <w:b/>
              </w:rPr>
            </w:pPr>
            <w:r w:rsidRPr="000E21B4">
              <w:rPr>
                <w:b/>
              </w:rPr>
              <w:t>(kol.6+kol.8)</w:t>
            </w:r>
          </w:p>
        </w:tc>
        <w:tc>
          <w:tcPr>
            <w:tcW w:w="2551" w:type="dxa"/>
            <w:shd w:val="clear" w:color="auto" w:fill="B6DDE8" w:themeFill="accent5" w:themeFillTint="66"/>
          </w:tcPr>
          <w:p w14:paraId="21C1DBE5" w14:textId="77777777" w:rsidR="00135821" w:rsidRPr="000E21B4" w:rsidRDefault="00135821" w:rsidP="00AF0DEF">
            <w:pPr>
              <w:jc w:val="center"/>
              <w:rPr>
                <w:b/>
              </w:rPr>
            </w:pPr>
            <w:r w:rsidRPr="000E21B4">
              <w:rPr>
                <w:b/>
              </w:rPr>
              <w:t>Nr katalogowy/</w:t>
            </w:r>
          </w:p>
          <w:p w14:paraId="251DB2FD" w14:textId="77777777" w:rsidR="00135821" w:rsidRPr="000E21B4" w:rsidRDefault="00135821" w:rsidP="00AF0DEF">
            <w:pPr>
              <w:jc w:val="center"/>
              <w:rPr>
                <w:b/>
              </w:rPr>
            </w:pPr>
            <w:r w:rsidRPr="000E21B4">
              <w:rPr>
                <w:b/>
              </w:rPr>
              <w:t>producent</w:t>
            </w:r>
          </w:p>
        </w:tc>
      </w:tr>
      <w:tr w:rsidR="00135821" w:rsidRPr="000E21B4" w14:paraId="3E120B18" w14:textId="77777777" w:rsidTr="00AF0DEF">
        <w:trPr>
          <w:trHeight w:val="346"/>
        </w:trPr>
        <w:tc>
          <w:tcPr>
            <w:tcW w:w="710" w:type="dxa"/>
            <w:shd w:val="clear" w:color="auto" w:fill="B6DDE8" w:themeFill="accent5" w:themeFillTint="66"/>
          </w:tcPr>
          <w:p w14:paraId="62A0A36E" w14:textId="77777777" w:rsidR="00135821" w:rsidRPr="000E21B4" w:rsidRDefault="00135821" w:rsidP="00AF0DEF">
            <w:pPr>
              <w:jc w:val="center"/>
              <w:rPr>
                <w:b/>
              </w:rPr>
            </w:pPr>
            <w:r w:rsidRPr="000E21B4">
              <w:rPr>
                <w:b/>
              </w:rPr>
              <w:t>1.</w:t>
            </w:r>
          </w:p>
        </w:tc>
        <w:tc>
          <w:tcPr>
            <w:tcW w:w="3118" w:type="dxa"/>
            <w:shd w:val="clear" w:color="auto" w:fill="B6DDE8" w:themeFill="accent5" w:themeFillTint="66"/>
          </w:tcPr>
          <w:p w14:paraId="47AAAAC5" w14:textId="77777777" w:rsidR="00135821" w:rsidRPr="000E21B4" w:rsidRDefault="00135821" w:rsidP="00AF0DEF">
            <w:pPr>
              <w:jc w:val="center"/>
              <w:rPr>
                <w:b/>
              </w:rPr>
            </w:pPr>
            <w:r w:rsidRPr="000E21B4">
              <w:rPr>
                <w:b/>
              </w:rPr>
              <w:t>2.</w:t>
            </w:r>
          </w:p>
        </w:tc>
        <w:tc>
          <w:tcPr>
            <w:tcW w:w="993" w:type="dxa"/>
            <w:shd w:val="clear" w:color="auto" w:fill="B6DDE8" w:themeFill="accent5" w:themeFillTint="66"/>
          </w:tcPr>
          <w:p w14:paraId="79663269" w14:textId="77777777" w:rsidR="00135821" w:rsidRPr="000E21B4" w:rsidRDefault="00135821" w:rsidP="00AF0DEF">
            <w:pPr>
              <w:jc w:val="center"/>
              <w:rPr>
                <w:b/>
              </w:rPr>
            </w:pPr>
            <w:r w:rsidRPr="000E21B4">
              <w:rPr>
                <w:b/>
              </w:rPr>
              <w:t>3.</w:t>
            </w:r>
          </w:p>
        </w:tc>
        <w:tc>
          <w:tcPr>
            <w:tcW w:w="851" w:type="dxa"/>
            <w:shd w:val="clear" w:color="auto" w:fill="B6DDE8" w:themeFill="accent5" w:themeFillTint="66"/>
          </w:tcPr>
          <w:p w14:paraId="60A8E718" w14:textId="77777777" w:rsidR="00135821" w:rsidRPr="000E21B4" w:rsidRDefault="00135821" w:rsidP="00AF0DEF">
            <w:pPr>
              <w:jc w:val="center"/>
              <w:rPr>
                <w:b/>
              </w:rPr>
            </w:pPr>
            <w:r w:rsidRPr="000E21B4">
              <w:rPr>
                <w:b/>
              </w:rPr>
              <w:t>4.</w:t>
            </w:r>
          </w:p>
        </w:tc>
        <w:tc>
          <w:tcPr>
            <w:tcW w:w="993" w:type="dxa"/>
            <w:shd w:val="clear" w:color="auto" w:fill="B6DDE8" w:themeFill="accent5" w:themeFillTint="66"/>
          </w:tcPr>
          <w:p w14:paraId="4AB674C9" w14:textId="77777777" w:rsidR="00135821" w:rsidRPr="000E21B4" w:rsidRDefault="00135821" w:rsidP="00AF0DEF">
            <w:pPr>
              <w:jc w:val="center"/>
              <w:rPr>
                <w:b/>
              </w:rPr>
            </w:pPr>
            <w:r w:rsidRPr="000E21B4">
              <w:rPr>
                <w:b/>
              </w:rPr>
              <w:t>5.</w:t>
            </w:r>
          </w:p>
        </w:tc>
        <w:tc>
          <w:tcPr>
            <w:tcW w:w="1275" w:type="dxa"/>
            <w:shd w:val="clear" w:color="auto" w:fill="B6DDE8" w:themeFill="accent5" w:themeFillTint="66"/>
          </w:tcPr>
          <w:p w14:paraId="54AB2087" w14:textId="77777777" w:rsidR="00135821" w:rsidRPr="000E21B4" w:rsidRDefault="00135821" w:rsidP="00AF0DEF">
            <w:pPr>
              <w:jc w:val="center"/>
              <w:rPr>
                <w:b/>
              </w:rPr>
            </w:pPr>
            <w:r w:rsidRPr="000E21B4">
              <w:rPr>
                <w:b/>
              </w:rPr>
              <w:t>6.</w:t>
            </w:r>
          </w:p>
        </w:tc>
        <w:tc>
          <w:tcPr>
            <w:tcW w:w="1275" w:type="dxa"/>
            <w:shd w:val="clear" w:color="auto" w:fill="B6DDE8" w:themeFill="accent5" w:themeFillTint="66"/>
          </w:tcPr>
          <w:p w14:paraId="440BCF42" w14:textId="77777777" w:rsidR="00135821" w:rsidRPr="000E21B4" w:rsidRDefault="00135821" w:rsidP="00AF0DEF">
            <w:pPr>
              <w:jc w:val="center"/>
              <w:rPr>
                <w:b/>
              </w:rPr>
            </w:pPr>
            <w:r w:rsidRPr="000E21B4">
              <w:rPr>
                <w:b/>
              </w:rPr>
              <w:t>7.</w:t>
            </w:r>
          </w:p>
        </w:tc>
        <w:tc>
          <w:tcPr>
            <w:tcW w:w="1276" w:type="dxa"/>
            <w:shd w:val="clear" w:color="auto" w:fill="B6DDE8" w:themeFill="accent5" w:themeFillTint="66"/>
          </w:tcPr>
          <w:p w14:paraId="141AE641" w14:textId="77777777" w:rsidR="00135821" w:rsidRPr="000E21B4" w:rsidRDefault="00135821" w:rsidP="00AF0DEF">
            <w:pPr>
              <w:jc w:val="center"/>
              <w:rPr>
                <w:b/>
              </w:rPr>
            </w:pPr>
            <w:r w:rsidRPr="000E21B4">
              <w:rPr>
                <w:b/>
              </w:rPr>
              <w:t>8.</w:t>
            </w:r>
          </w:p>
        </w:tc>
        <w:tc>
          <w:tcPr>
            <w:tcW w:w="1985" w:type="dxa"/>
            <w:shd w:val="clear" w:color="auto" w:fill="B6DDE8" w:themeFill="accent5" w:themeFillTint="66"/>
          </w:tcPr>
          <w:p w14:paraId="670005D5" w14:textId="77777777" w:rsidR="00135821" w:rsidRPr="000E21B4" w:rsidRDefault="00135821" w:rsidP="00AF0DEF">
            <w:pPr>
              <w:jc w:val="center"/>
              <w:rPr>
                <w:b/>
              </w:rPr>
            </w:pPr>
            <w:r w:rsidRPr="000E21B4">
              <w:rPr>
                <w:b/>
              </w:rPr>
              <w:t>9.</w:t>
            </w:r>
          </w:p>
        </w:tc>
        <w:tc>
          <w:tcPr>
            <w:tcW w:w="2551" w:type="dxa"/>
            <w:shd w:val="clear" w:color="auto" w:fill="B6DDE8" w:themeFill="accent5" w:themeFillTint="66"/>
          </w:tcPr>
          <w:p w14:paraId="06EC9B64" w14:textId="77777777" w:rsidR="00135821" w:rsidRPr="000E21B4" w:rsidRDefault="00135821" w:rsidP="00AF0DEF">
            <w:pPr>
              <w:jc w:val="center"/>
              <w:rPr>
                <w:b/>
              </w:rPr>
            </w:pPr>
            <w:r w:rsidRPr="000E21B4">
              <w:rPr>
                <w:b/>
              </w:rPr>
              <w:t>10.</w:t>
            </w:r>
          </w:p>
        </w:tc>
      </w:tr>
      <w:tr w:rsidR="00135821" w:rsidRPr="000E21B4" w14:paraId="5984930C" w14:textId="77777777" w:rsidTr="00AF0DEF">
        <w:trPr>
          <w:trHeight w:val="378"/>
        </w:trPr>
        <w:tc>
          <w:tcPr>
            <w:tcW w:w="710" w:type="dxa"/>
          </w:tcPr>
          <w:p w14:paraId="5540614C" w14:textId="77777777" w:rsidR="00135821" w:rsidRPr="000E21B4" w:rsidRDefault="00135821" w:rsidP="00AF0DEF"/>
        </w:tc>
        <w:tc>
          <w:tcPr>
            <w:tcW w:w="3118" w:type="dxa"/>
          </w:tcPr>
          <w:p w14:paraId="21E188B0" w14:textId="77777777" w:rsidR="00135821" w:rsidRPr="000E21B4" w:rsidRDefault="00135821" w:rsidP="00AF0DEF"/>
        </w:tc>
        <w:tc>
          <w:tcPr>
            <w:tcW w:w="993" w:type="dxa"/>
          </w:tcPr>
          <w:p w14:paraId="644586E0" w14:textId="77777777" w:rsidR="00135821" w:rsidRPr="000E21B4" w:rsidRDefault="00135821" w:rsidP="00AF0DEF"/>
        </w:tc>
        <w:tc>
          <w:tcPr>
            <w:tcW w:w="851" w:type="dxa"/>
          </w:tcPr>
          <w:p w14:paraId="5A542F64" w14:textId="77777777" w:rsidR="00135821" w:rsidRPr="000E21B4" w:rsidRDefault="00135821" w:rsidP="00AF0DEF"/>
        </w:tc>
        <w:tc>
          <w:tcPr>
            <w:tcW w:w="993" w:type="dxa"/>
          </w:tcPr>
          <w:p w14:paraId="6AAAFE5F" w14:textId="77777777" w:rsidR="00135821" w:rsidRPr="000E21B4" w:rsidRDefault="00135821" w:rsidP="00AF0DEF"/>
        </w:tc>
        <w:tc>
          <w:tcPr>
            <w:tcW w:w="1275" w:type="dxa"/>
          </w:tcPr>
          <w:p w14:paraId="3CED63B2" w14:textId="77777777" w:rsidR="00135821" w:rsidRPr="000E21B4" w:rsidRDefault="00135821" w:rsidP="00AF0DEF"/>
        </w:tc>
        <w:tc>
          <w:tcPr>
            <w:tcW w:w="1275" w:type="dxa"/>
          </w:tcPr>
          <w:p w14:paraId="7A166DB1" w14:textId="77777777" w:rsidR="00135821" w:rsidRPr="000E21B4" w:rsidRDefault="00135821" w:rsidP="00AF0DEF"/>
        </w:tc>
        <w:tc>
          <w:tcPr>
            <w:tcW w:w="1276" w:type="dxa"/>
          </w:tcPr>
          <w:p w14:paraId="497B0AD3" w14:textId="77777777" w:rsidR="00135821" w:rsidRPr="000E21B4" w:rsidRDefault="00135821" w:rsidP="00AF0DEF"/>
        </w:tc>
        <w:tc>
          <w:tcPr>
            <w:tcW w:w="1985" w:type="dxa"/>
          </w:tcPr>
          <w:p w14:paraId="105B0D4F" w14:textId="77777777" w:rsidR="00135821" w:rsidRPr="000E21B4" w:rsidRDefault="00135821" w:rsidP="00AF0DEF"/>
        </w:tc>
        <w:tc>
          <w:tcPr>
            <w:tcW w:w="2551" w:type="dxa"/>
          </w:tcPr>
          <w:p w14:paraId="101A3C36" w14:textId="77777777" w:rsidR="00135821" w:rsidRPr="000E21B4" w:rsidRDefault="00135821" w:rsidP="00AF0DEF"/>
        </w:tc>
      </w:tr>
      <w:tr w:rsidR="00135821" w:rsidRPr="000E21B4" w14:paraId="1B826447" w14:textId="77777777" w:rsidTr="00AF0DEF">
        <w:trPr>
          <w:trHeight w:val="270"/>
        </w:trPr>
        <w:tc>
          <w:tcPr>
            <w:tcW w:w="710" w:type="dxa"/>
          </w:tcPr>
          <w:p w14:paraId="4E0A0C60" w14:textId="77777777" w:rsidR="00135821" w:rsidRPr="000E21B4" w:rsidRDefault="00135821" w:rsidP="00AF0DEF">
            <w:r>
              <w:t>…</w:t>
            </w:r>
          </w:p>
        </w:tc>
        <w:tc>
          <w:tcPr>
            <w:tcW w:w="3118" w:type="dxa"/>
          </w:tcPr>
          <w:p w14:paraId="7289909E" w14:textId="77777777" w:rsidR="00135821" w:rsidRPr="000E21B4" w:rsidRDefault="00135821" w:rsidP="00AF0DEF">
            <w:pPr>
              <w:rPr>
                <w:bCs/>
              </w:rPr>
            </w:pPr>
          </w:p>
        </w:tc>
        <w:tc>
          <w:tcPr>
            <w:tcW w:w="993" w:type="dxa"/>
          </w:tcPr>
          <w:p w14:paraId="227E041F" w14:textId="77777777" w:rsidR="00135821" w:rsidRPr="000E21B4" w:rsidRDefault="00135821" w:rsidP="00AF0DEF"/>
        </w:tc>
        <w:tc>
          <w:tcPr>
            <w:tcW w:w="851" w:type="dxa"/>
          </w:tcPr>
          <w:p w14:paraId="5770E384" w14:textId="77777777" w:rsidR="00135821" w:rsidRPr="000E21B4" w:rsidRDefault="00135821" w:rsidP="00AF0DEF"/>
        </w:tc>
        <w:tc>
          <w:tcPr>
            <w:tcW w:w="993" w:type="dxa"/>
          </w:tcPr>
          <w:p w14:paraId="20D51905" w14:textId="77777777" w:rsidR="00135821" w:rsidRPr="000E21B4" w:rsidRDefault="00135821" w:rsidP="00AF0DEF"/>
        </w:tc>
        <w:tc>
          <w:tcPr>
            <w:tcW w:w="1275" w:type="dxa"/>
          </w:tcPr>
          <w:p w14:paraId="2A2D9508" w14:textId="77777777" w:rsidR="00135821" w:rsidRPr="000E21B4" w:rsidRDefault="00135821" w:rsidP="00AF0DEF"/>
        </w:tc>
        <w:tc>
          <w:tcPr>
            <w:tcW w:w="1275" w:type="dxa"/>
          </w:tcPr>
          <w:p w14:paraId="31BB20EF" w14:textId="77777777" w:rsidR="00135821" w:rsidRPr="000E21B4" w:rsidRDefault="00135821" w:rsidP="00AF0DEF"/>
        </w:tc>
        <w:tc>
          <w:tcPr>
            <w:tcW w:w="1276" w:type="dxa"/>
          </w:tcPr>
          <w:p w14:paraId="72EB402C" w14:textId="77777777" w:rsidR="00135821" w:rsidRPr="000E21B4" w:rsidRDefault="00135821" w:rsidP="00AF0DEF"/>
        </w:tc>
        <w:tc>
          <w:tcPr>
            <w:tcW w:w="1985" w:type="dxa"/>
          </w:tcPr>
          <w:p w14:paraId="4609BF89" w14:textId="77777777" w:rsidR="00135821" w:rsidRPr="000E21B4" w:rsidRDefault="00135821" w:rsidP="00AF0DEF"/>
        </w:tc>
        <w:tc>
          <w:tcPr>
            <w:tcW w:w="2551" w:type="dxa"/>
            <w:tcBorders>
              <w:bottom w:val="single" w:sz="4" w:space="0" w:color="000000"/>
            </w:tcBorders>
          </w:tcPr>
          <w:p w14:paraId="7F05C5CE" w14:textId="77777777" w:rsidR="00135821" w:rsidRPr="000E21B4" w:rsidRDefault="00135821" w:rsidP="00AF0DEF"/>
        </w:tc>
      </w:tr>
      <w:tr w:rsidR="00135821" w:rsidRPr="000E21B4" w14:paraId="7D201813" w14:textId="77777777" w:rsidTr="00AF0DEF">
        <w:trPr>
          <w:trHeight w:val="270"/>
        </w:trPr>
        <w:tc>
          <w:tcPr>
            <w:tcW w:w="10491" w:type="dxa"/>
            <w:gridSpan w:val="8"/>
          </w:tcPr>
          <w:p w14:paraId="744DB5C1" w14:textId="77777777" w:rsidR="00135821" w:rsidRPr="000E21B4" w:rsidRDefault="00135821" w:rsidP="00AF0DEF">
            <w:pPr>
              <w:jc w:val="right"/>
            </w:pPr>
            <w:r w:rsidRPr="000E21B4">
              <w:t xml:space="preserve">Razem </w:t>
            </w:r>
          </w:p>
        </w:tc>
        <w:tc>
          <w:tcPr>
            <w:tcW w:w="1985" w:type="dxa"/>
          </w:tcPr>
          <w:p w14:paraId="6442B5A1" w14:textId="77777777" w:rsidR="00135821" w:rsidRPr="000E21B4" w:rsidRDefault="00135821" w:rsidP="00AF0DEF"/>
        </w:tc>
        <w:tc>
          <w:tcPr>
            <w:tcW w:w="2551" w:type="dxa"/>
            <w:tcBorders>
              <w:bottom w:val="single" w:sz="4" w:space="0" w:color="000000"/>
              <w:tl2br w:val="single" w:sz="4" w:space="0" w:color="auto"/>
              <w:tr2bl w:val="single" w:sz="4" w:space="0" w:color="auto"/>
            </w:tcBorders>
          </w:tcPr>
          <w:p w14:paraId="6E3EDFE4" w14:textId="77777777" w:rsidR="00135821" w:rsidRPr="000E21B4" w:rsidRDefault="00135821" w:rsidP="00AF0DEF"/>
        </w:tc>
      </w:tr>
    </w:tbl>
    <w:p w14:paraId="5348809F" w14:textId="77777777" w:rsidR="00135821" w:rsidRDefault="00135821" w:rsidP="00135821">
      <w:pPr>
        <w:overflowPunct w:val="0"/>
        <w:autoSpaceDE w:val="0"/>
        <w:autoSpaceDN w:val="0"/>
        <w:adjustRightInd w:val="0"/>
        <w:textAlignment w:val="baseline"/>
        <w:rPr>
          <w:u w:val="single"/>
        </w:rPr>
      </w:pPr>
    </w:p>
    <w:p w14:paraId="1F7B2702" w14:textId="77777777" w:rsidR="00135821" w:rsidRPr="004C073B" w:rsidRDefault="00135821" w:rsidP="00135821">
      <w:pPr>
        <w:overflowPunct w:val="0"/>
        <w:autoSpaceDE w:val="0"/>
        <w:autoSpaceDN w:val="0"/>
        <w:adjustRightInd w:val="0"/>
        <w:textAlignment w:val="baseline"/>
        <w:rPr>
          <w:rFonts w:ascii="Times New Roman" w:hAnsi="Times New Roman"/>
          <w:sz w:val="24"/>
          <w:szCs w:val="24"/>
          <w:u w:val="single"/>
        </w:rPr>
      </w:pPr>
      <w:r w:rsidRPr="004C073B">
        <w:rPr>
          <w:rFonts w:ascii="Times New Roman" w:hAnsi="Times New Roman"/>
          <w:sz w:val="24"/>
          <w:szCs w:val="24"/>
          <w:u w:val="single"/>
        </w:rPr>
        <w:t>Inne wymagania:</w:t>
      </w:r>
    </w:p>
    <w:p w14:paraId="5632E855" w14:textId="77777777" w:rsidR="004C073B" w:rsidRPr="004C073B" w:rsidRDefault="00135821" w:rsidP="004C073B">
      <w:pPr>
        <w:numPr>
          <w:ilvl w:val="0"/>
          <w:numId w:val="2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4C073B">
        <w:rPr>
          <w:rFonts w:ascii="Times New Roman" w:hAnsi="Times New Roman"/>
          <w:sz w:val="24"/>
          <w:szCs w:val="24"/>
        </w:rPr>
        <w:t xml:space="preserve">Oferent dostarczy w formie </w:t>
      </w:r>
      <w:r w:rsidR="004C073B" w:rsidRPr="004C073B">
        <w:rPr>
          <w:rFonts w:ascii="Times New Roman" w:hAnsi="Times New Roman"/>
          <w:sz w:val="24"/>
          <w:szCs w:val="24"/>
        </w:rPr>
        <w:t>elektronicznej lub pisemnej karty charakterystyk substancji niebezpiecznych spełniające wymagania rozporządzenia 2020/878/UE</w:t>
      </w:r>
      <w:r w:rsidR="004C073B" w:rsidRPr="004C073B">
        <w:rPr>
          <w:rFonts w:ascii="Times New Roman" w:hAnsi="Times New Roman"/>
          <w:sz w:val="24"/>
          <w:szCs w:val="24"/>
        </w:rPr>
        <w:t xml:space="preserve"> </w:t>
      </w:r>
    </w:p>
    <w:p w14:paraId="2D6744CF" w14:textId="57F20CF8" w:rsidR="00135821" w:rsidRPr="004C073B" w:rsidRDefault="00135821" w:rsidP="004C073B">
      <w:pPr>
        <w:numPr>
          <w:ilvl w:val="0"/>
          <w:numId w:val="2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4C073B">
        <w:rPr>
          <w:rFonts w:ascii="Times New Roman" w:hAnsi="Times New Roman"/>
          <w:sz w:val="24"/>
          <w:szCs w:val="24"/>
        </w:rPr>
        <w:t>Niezbędne rekomendacje Polskiej i Międzynarodowej Grupy Szpiczakowej</w:t>
      </w:r>
      <w:r w:rsidR="004C073B">
        <w:rPr>
          <w:rFonts w:ascii="Times New Roman" w:hAnsi="Times New Roman"/>
          <w:sz w:val="24"/>
          <w:szCs w:val="24"/>
        </w:rPr>
        <w:t>.</w:t>
      </w:r>
    </w:p>
    <w:p w14:paraId="6DC78EB1" w14:textId="77777777" w:rsidR="00135821" w:rsidRDefault="00135821" w:rsidP="00135821"/>
    <w:p w14:paraId="4FE6BF09" w14:textId="77777777" w:rsidR="00135821" w:rsidRPr="000E21B4" w:rsidRDefault="00135821" w:rsidP="00135821"/>
    <w:p w14:paraId="623B9475" w14:textId="77777777" w:rsidR="00135821" w:rsidRPr="000E21B4" w:rsidRDefault="00135821" w:rsidP="00135821">
      <w:r w:rsidRPr="000E21B4">
        <w:t>………………….. dnia ……………………….</w:t>
      </w:r>
      <w:r w:rsidRPr="000E21B4">
        <w:tab/>
      </w:r>
      <w:r w:rsidRPr="000E21B4">
        <w:tab/>
      </w:r>
      <w:r w:rsidRPr="000E21B4">
        <w:tab/>
      </w:r>
      <w:r w:rsidRPr="000E21B4">
        <w:tab/>
      </w:r>
      <w:r w:rsidRPr="000E21B4">
        <w:tab/>
      </w:r>
      <w:r w:rsidRPr="000E21B4">
        <w:tab/>
      </w:r>
      <w:r w:rsidRPr="000E21B4">
        <w:tab/>
      </w:r>
      <w:r w:rsidRPr="000E21B4">
        <w:tab/>
        <w:t>…………………………………………..</w:t>
      </w:r>
    </w:p>
    <w:p w14:paraId="22BB44B1" w14:textId="4FDC70DC" w:rsidR="00135821" w:rsidRDefault="00135821" w:rsidP="00135821">
      <w:pPr>
        <w:ind w:left="720"/>
      </w:pPr>
      <w:r w:rsidRPr="000E21B4">
        <w:tab/>
      </w:r>
      <w:r w:rsidRPr="000E21B4">
        <w:tab/>
      </w:r>
      <w:r w:rsidRPr="000E21B4">
        <w:tab/>
      </w:r>
      <w:r w:rsidRPr="000E21B4">
        <w:tab/>
      </w:r>
      <w:r>
        <w:t xml:space="preserve">                                                                                                                    </w:t>
      </w:r>
      <w:r w:rsidR="004C073B">
        <w:t>p</w:t>
      </w:r>
      <w:r>
        <w:t>odpis</w:t>
      </w:r>
    </w:p>
    <w:sectPr w:rsidR="00135821" w:rsidSect="00290945">
      <w:pgSz w:w="16838" w:h="11906" w:orient="landscape"/>
      <w:pgMar w:top="1304" w:right="1418" w:bottom="130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27829"/>
    <w:multiLevelType w:val="hybridMultilevel"/>
    <w:tmpl w:val="E06E95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B3063A"/>
    <w:multiLevelType w:val="multilevel"/>
    <w:tmpl w:val="01B4B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7D5A14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BF327F"/>
    <w:multiLevelType w:val="hybridMultilevel"/>
    <w:tmpl w:val="2FC639B2"/>
    <w:lvl w:ilvl="0" w:tplc="C764E8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D805CA7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F964FF"/>
    <w:multiLevelType w:val="hybridMultilevel"/>
    <w:tmpl w:val="93162352"/>
    <w:lvl w:ilvl="0" w:tplc="645E07C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A21228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0F4178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DB24122"/>
    <w:multiLevelType w:val="multilevel"/>
    <w:tmpl w:val="59A8EE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31956E08"/>
    <w:multiLevelType w:val="hybridMultilevel"/>
    <w:tmpl w:val="D35C110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2D55F8B"/>
    <w:multiLevelType w:val="multilevel"/>
    <w:tmpl w:val="FFFFFFFF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34C24254"/>
    <w:multiLevelType w:val="hybridMultilevel"/>
    <w:tmpl w:val="3D4886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304A8F"/>
    <w:multiLevelType w:val="hybridMultilevel"/>
    <w:tmpl w:val="C1BA7882"/>
    <w:lvl w:ilvl="0" w:tplc="A0F0C6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4402C4"/>
    <w:multiLevelType w:val="multilevel"/>
    <w:tmpl w:val="A06CBE5C"/>
    <w:lvl w:ilvl="0">
      <w:start w:val="1"/>
      <w:numFmt w:val="decimal"/>
      <w:pStyle w:val="Nagwek1"/>
      <w:suff w:val="space"/>
      <w:lvlText w:val="Rozdział %1."/>
      <w:lvlJc w:val="left"/>
      <w:pPr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ind w:left="0" w:firstLine="0"/>
      </w:pPr>
    </w:lvl>
    <w:lvl w:ilvl="2">
      <w:start w:val="1"/>
      <w:numFmt w:val="decimal"/>
      <w:pStyle w:val="Nagwek3"/>
      <w:suff w:val="nothing"/>
      <w:lvlText w:val="Rozdział %3"/>
      <w:lvlJc w:val="left"/>
      <w:pPr>
        <w:ind w:left="1080" w:firstLine="0"/>
      </w:pPr>
    </w:lvl>
    <w:lvl w:ilvl="3">
      <w:start w:val="1"/>
      <w:numFmt w:val="none"/>
      <w:pStyle w:val="Nagwek4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Nagwek5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Nagwek6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Nagwek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Nagwek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Nagwek9"/>
      <w:suff w:val="nothing"/>
      <w:lvlText w:val=""/>
      <w:lvlJc w:val="left"/>
      <w:pPr>
        <w:ind w:left="0" w:firstLine="0"/>
      </w:pPr>
    </w:lvl>
  </w:abstractNum>
  <w:abstractNum w:abstractNumId="15" w15:restartNumberingAfterBreak="0">
    <w:nsid w:val="461E2542"/>
    <w:multiLevelType w:val="hybridMultilevel"/>
    <w:tmpl w:val="0F4E8BD6"/>
    <w:lvl w:ilvl="0" w:tplc="E04AFD0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5D6DE6"/>
    <w:multiLevelType w:val="hybridMultilevel"/>
    <w:tmpl w:val="E76EFBAE"/>
    <w:lvl w:ilvl="0" w:tplc="FA1A46DA">
      <w:start w:val="1"/>
      <w:numFmt w:val="decimal"/>
      <w:lvlText w:val="%1)"/>
      <w:lvlJc w:val="left"/>
      <w:pPr>
        <w:ind w:left="76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" w15:restartNumberingAfterBreak="0">
    <w:nsid w:val="4DE226CA"/>
    <w:multiLevelType w:val="hybridMultilevel"/>
    <w:tmpl w:val="7F2C4B8C"/>
    <w:lvl w:ilvl="0" w:tplc="BB52E16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DC2E8B1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7346B0E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E7CE683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4348AB4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E9D2BBB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DD48B84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3E72FC9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4CC2080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8F87980"/>
    <w:multiLevelType w:val="multilevel"/>
    <w:tmpl w:val="109C9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7086107"/>
    <w:multiLevelType w:val="hybridMultilevel"/>
    <w:tmpl w:val="9EDCE38C"/>
    <w:lvl w:ilvl="0" w:tplc="CD5E1C6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88B5F81"/>
    <w:multiLevelType w:val="hybridMultilevel"/>
    <w:tmpl w:val="AD2284EC"/>
    <w:lvl w:ilvl="0" w:tplc="E17A9E40">
      <w:start w:val="1"/>
      <w:numFmt w:val="decimal"/>
      <w:lvlText w:val="%1)"/>
      <w:lvlJc w:val="left"/>
      <w:pPr>
        <w:ind w:left="76" w:hanging="360"/>
      </w:pPr>
      <w:rPr>
        <w:rFonts w:ascii="Arial" w:hAnsi="Arial" w:cs="Arial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" w15:restartNumberingAfterBreak="0">
    <w:nsid w:val="701E01F8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541DF9"/>
    <w:multiLevelType w:val="hybridMultilevel"/>
    <w:tmpl w:val="3BDE3F8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768D47AA"/>
    <w:multiLevelType w:val="hybridMultilevel"/>
    <w:tmpl w:val="D32018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B03712A"/>
    <w:multiLevelType w:val="hybridMultilevel"/>
    <w:tmpl w:val="9B08268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F3031AC"/>
    <w:multiLevelType w:val="hybridMultilevel"/>
    <w:tmpl w:val="8182EE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7943708">
    <w:abstractNumId w:val="17"/>
  </w:num>
  <w:num w:numId="2" w16cid:durableId="1740864979">
    <w:abstractNumId w:val="19"/>
  </w:num>
  <w:num w:numId="3" w16cid:durableId="125587224">
    <w:abstractNumId w:val="6"/>
  </w:num>
  <w:num w:numId="4" w16cid:durableId="68016085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34872068">
    <w:abstractNumId w:val="22"/>
  </w:num>
  <w:num w:numId="6" w16cid:durableId="567035568">
    <w:abstractNumId w:val="0"/>
  </w:num>
  <w:num w:numId="7" w16cid:durableId="838619205">
    <w:abstractNumId w:val="16"/>
  </w:num>
  <w:num w:numId="8" w16cid:durableId="1487891099">
    <w:abstractNumId w:val="20"/>
  </w:num>
  <w:num w:numId="9" w16cid:durableId="526993759">
    <w:abstractNumId w:val="12"/>
  </w:num>
  <w:num w:numId="10" w16cid:durableId="1823429779">
    <w:abstractNumId w:val="21"/>
  </w:num>
  <w:num w:numId="11" w16cid:durableId="1753430141">
    <w:abstractNumId w:val="2"/>
  </w:num>
  <w:num w:numId="12" w16cid:durableId="936249229">
    <w:abstractNumId w:val="15"/>
  </w:num>
  <w:num w:numId="13" w16cid:durableId="1530297789">
    <w:abstractNumId w:val="25"/>
  </w:num>
  <w:num w:numId="14" w16cid:durableId="17191452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348260380">
    <w:abstractNumId w:val="23"/>
  </w:num>
  <w:num w:numId="16" w16cid:durableId="41485002">
    <w:abstractNumId w:val="13"/>
  </w:num>
  <w:num w:numId="17" w16cid:durableId="35477025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42842368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690418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480266542">
    <w:abstractNumId w:val="17"/>
  </w:num>
  <w:num w:numId="21" w16cid:durableId="994146315">
    <w:abstractNumId w:val="18"/>
  </w:num>
  <w:num w:numId="22" w16cid:durableId="1764760035">
    <w:abstractNumId w:val="9"/>
  </w:num>
  <w:num w:numId="23" w16cid:durableId="2023972853">
    <w:abstractNumId w:val="5"/>
  </w:num>
  <w:num w:numId="27" w16cid:durableId="1382368391">
    <w:abstractNumId w:val="11"/>
  </w:num>
  <w:num w:numId="28" w16cid:durableId="800852125">
    <w:abstractNumId w:val="8"/>
  </w:num>
  <w:num w:numId="29" w16cid:durableId="790511729">
    <w:abstractNumId w:val="7"/>
  </w:num>
  <w:num w:numId="30" w16cid:durableId="199946139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3C28"/>
    <w:rsid w:val="00044C0E"/>
    <w:rsid w:val="000510C7"/>
    <w:rsid w:val="000646C8"/>
    <w:rsid w:val="00074FF9"/>
    <w:rsid w:val="00082FF6"/>
    <w:rsid w:val="00086F23"/>
    <w:rsid w:val="000B029D"/>
    <w:rsid w:val="000D5945"/>
    <w:rsid w:val="000F5AFD"/>
    <w:rsid w:val="00106070"/>
    <w:rsid w:val="00117941"/>
    <w:rsid w:val="001344F8"/>
    <w:rsid w:val="00134F7A"/>
    <w:rsid w:val="00135821"/>
    <w:rsid w:val="0014760E"/>
    <w:rsid w:val="001535BD"/>
    <w:rsid w:val="0015679F"/>
    <w:rsid w:val="0015746F"/>
    <w:rsid w:val="00166AE9"/>
    <w:rsid w:val="00172B1A"/>
    <w:rsid w:val="001A4875"/>
    <w:rsid w:val="001B558E"/>
    <w:rsid w:val="001C66EE"/>
    <w:rsid w:val="001D392D"/>
    <w:rsid w:val="001D5695"/>
    <w:rsid w:val="001E182F"/>
    <w:rsid w:val="001F1F5C"/>
    <w:rsid w:val="00206B8C"/>
    <w:rsid w:val="00216338"/>
    <w:rsid w:val="002250F2"/>
    <w:rsid w:val="002306CB"/>
    <w:rsid w:val="00243822"/>
    <w:rsid w:val="002444CC"/>
    <w:rsid w:val="00246B4D"/>
    <w:rsid w:val="002548E0"/>
    <w:rsid w:val="00270755"/>
    <w:rsid w:val="00290945"/>
    <w:rsid w:val="002971DC"/>
    <w:rsid w:val="002B1DCC"/>
    <w:rsid w:val="002D61DB"/>
    <w:rsid w:val="002E6BF6"/>
    <w:rsid w:val="002F2BD7"/>
    <w:rsid w:val="002F695F"/>
    <w:rsid w:val="00316D0D"/>
    <w:rsid w:val="003208E4"/>
    <w:rsid w:val="003223D4"/>
    <w:rsid w:val="00326D02"/>
    <w:rsid w:val="00337BCC"/>
    <w:rsid w:val="0035114F"/>
    <w:rsid w:val="00362CC0"/>
    <w:rsid w:val="00385B86"/>
    <w:rsid w:val="00395A55"/>
    <w:rsid w:val="003A083C"/>
    <w:rsid w:val="003A6DE0"/>
    <w:rsid w:val="003C1A14"/>
    <w:rsid w:val="003C6230"/>
    <w:rsid w:val="003D48C2"/>
    <w:rsid w:val="004043B3"/>
    <w:rsid w:val="00413C37"/>
    <w:rsid w:val="00471449"/>
    <w:rsid w:val="00475175"/>
    <w:rsid w:val="0047783A"/>
    <w:rsid w:val="004931E6"/>
    <w:rsid w:val="004A14F2"/>
    <w:rsid w:val="004A446E"/>
    <w:rsid w:val="004C073B"/>
    <w:rsid w:val="004D16EF"/>
    <w:rsid w:val="004F194A"/>
    <w:rsid w:val="004F1E4C"/>
    <w:rsid w:val="00543C76"/>
    <w:rsid w:val="00546B80"/>
    <w:rsid w:val="00550B0C"/>
    <w:rsid w:val="005525B4"/>
    <w:rsid w:val="005559C6"/>
    <w:rsid w:val="00563C39"/>
    <w:rsid w:val="0058290E"/>
    <w:rsid w:val="0058396B"/>
    <w:rsid w:val="00594AA4"/>
    <w:rsid w:val="005A60EE"/>
    <w:rsid w:val="005F5F5A"/>
    <w:rsid w:val="00621C22"/>
    <w:rsid w:val="00635B62"/>
    <w:rsid w:val="0063652D"/>
    <w:rsid w:val="00642B2E"/>
    <w:rsid w:val="006957D2"/>
    <w:rsid w:val="006960E3"/>
    <w:rsid w:val="006C433F"/>
    <w:rsid w:val="006F6058"/>
    <w:rsid w:val="00707D41"/>
    <w:rsid w:val="00737CBE"/>
    <w:rsid w:val="00751517"/>
    <w:rsid w:val="00763CB2"/>
    <w:rsid w:val="007A2244"/>
    <w:rsid w:val="007A2D70"/>
    <w:rsid w:val="007C192F"/>
    <w:rsid w:val="007F10CA"/>
    <w:rsid w:val="007F22A7"/>
    <w:rsid w:val="008044B5"/>
    <w:rsid w:val="00810971"/>
    <w:rsid w:val="00811790"/>
    <w:rsid w:val="0082301A"/>
    <w:rsid w:val="00831947"/>
    <w:rsid w:val="0084626F"/>
    <w:rsid w:val="008655CC"/>
    <w:rsid w:val="008B5BD8"/>
    <w:rsid w:val="008E01F0"/>
    <w:rsid w:val="008F0496"/>
    <w:rsid w:val="008F4826"/>
    <w:rsid w:val="009036E3"/>
    <w:rsid w:val="00960D67"/>
    <w:rsid w:val="00971DFE"/>
    <w:rsid w:val="009948DD"/>
    <w:rsid w:val="009B4F07"/>
    <w:rsid w:val="009B5821"/>
    <w:rsid w:val="009D12F1"/>
    <w:rsid w:val="009D1CB8"/>
    <w:rsid w:val="009D7C9C"/>
    <w:rsid w:val="009E11AB"/>
    <w:rsid w:val="00A11A63"/>
    <w:rsid w:val="00A1398B"/>
    <w:rsid w:val="00A15136"/>
    <w:rsid w:val="00A2015B"/>
    <w:rsid w:val="00A31371"/>
    <w:rsid w:val="00A51B1E"/>
    <w:rsid w:val="00A55C7B"/>
    <w:rsid w:val="00A74CD8"/>
    <w:rsid w:val="00A773FE"/>
    <w:rsid w:val="00AA0AE9"/>
    <w:rsid w:val="00AE0CA4"/>
    <w:rsid w:val="00AE3CB6"/>
    <w:rsid w:val="00B02225"/>
    <w:rsid w:val="00B25EFB"/>
    <w:rsid w:val="00B50F70"/>
    <w:rsid w:val="00B5399F"/>
    <w:rsid w:val="00B53C28"/>
    <w:rsid w:val="00B61639"/>
    <w:rsid w:val="00B70412"/>
    <w:rsid w:val="00B75899"/>
    <w:rsid w:val="00BB7251"/>
    <w:rsid w:val="00BC0352"/>
    <w:rsid w:val="00BD19B8"/>
    <w:rsid w:val="00C11181"/>
    <w:rsid w:val="00C3132B"/>
    <w:rsid w:val="00C35AFF"/>
    <w:rsid w:val="00C55256"/>
    <w:rsid w:val="00C63370"/>
    <w:rsid w:val="00C65993"/>
    <w:rsid w:val="00C80A63"/>
    <w:rsid w:val="00C84CCD"/>
    <w:rsid w:val="00C91A2D"/>
    <w:rsid w:val="00C958B2"/>
    <w:rsid w:val="00CB436B"/>
    <w:rsid w:val="00CC124E"/>
    <w:rsid w:val="00CC168D"/>
    <w:rsid w:val="00CC37A7"/>
    <w:rsid w:val="00CC4A37"/>
    <w:rsid w:val="00CF515C"/>
    <w:rsid w:val="00CF79C0"/>
    <w:rsid w:val="00D0695D"/>
    <w:rsid w:val="00D4472C"/>
    <w:rsid w:val="00D600BD"/>
    <w:rsid w:val="00D61FB7"/>
    <w:rsid w:val="00D74C58"/>
    <w:rsid w:val="00D83CDD"/>
    <w:rsid w:val="00DD3A2D"/>
    <w:rsid w:val="00DE28BB"/>
    <w:rsid w:val="00DE7CA4"/>
    <w:rsid w:val="00E12CE4"/>
    <w:rsid w:val="00E3347F"/>
    <w:rsid w:val="00E346EB"/>
    <w:rsid w:val="00EA34D7"/>
    <w:rsid w:val="00EA79B8"/>
    <w:rsid w:val="00EC7434"/>
    <w:rsid w:val="00ED3E3A"/>
    <w:rsid w:val="00EE3A4A"/>
    <w:rsid w:val="00EF1FD2"/>
    <w:rsid w:val="00F17BF3"/>
    <w:rsid w:val="00F54057"/>
    <w:rsid w:val="00F8695F"/>
    <w:rsid w:val="00FB6636"/>
    <w:rsid w:val="00FC0C1A"/>
    <w:rsid w:val="00FC26D3"/>
    <w:rsid w:val="00FC3189"/>
    <w:rsid w:val="00FC7345"/>
    <w:rsid w:val="00FF2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528604"/>
  <w15:docId w15:val="{BC49130D-3813-476A-B2EB-D9AD18E35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53C28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FB6636"/>
    <w:pPr>
      <w:keepNext/>
      <w:numPr>
        <w:numId w:val="4"/>
      </w:numPr>
      <w:suppressAutoHyphens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unhideWhenUsed/>
    <w:qFormat/>
    <w:rsid w:val="00FB6636"/>
    <w:pPr>
      <w:keepNext/>
      <w:numPr>
        <w:ilvl w:val="1"/>
        <w:numId w:val="4"/>
      </w:numPr>
      <w:suppressAutoHyphens/>
      <w:spacing w:before="240" w:after="60" w:line="240" w:lineRule="auto"/>
      <w:outlineLvl w:val="1"/>
    </w:pPr>
    <w:rPr>
      <w:rFonts w:ascii="Arial" w:eastAsia="Times New Roman" w:hAnsi="Arial"/>
      <w:b/>
      <w:bCs/>
      <w:i/>
      <w:iCs/>
      <w:sz w:val="28"/>
      <w:szCs w:val="28"/>
      <w:lang w:eastAsia="ar-SA"/>
    </w:rPr>
  </w:style>
  <w:style w:type="paragraph" w:styleId="Nagwek3">
    <w:name w:val="heading 3"/>
    <w:basedOn w:val="Normalny"/>
    <w:next w:val="Normalny"/>
    <w:link w:val="Nagwek3Znak"/>
    <w:unhideWhenUsed/>
    <w:qFormat/>
    <w:rsid w:val="00FB6636"/>
    <w:pPr>
      <w:keepNext/>
      <w:numPr>
        <w:ilvl w:val="2"/>
        <w:numId w:val="4"/>
      </w:numPr>
      <w:suppressAutoHyphens/>
      <w:spacing w:after="0" w:line="360" w:lineRule="auto"/>
      <w:jc w:val="center"/>
      <w:outlineLvl w:val="2"/>
    </w:pPr>
    <w:rPr>
      <w:rFonts w:ascii="Times New Roman" w:eastAsia="Times New Roman" w:hAnsi="Times New Roman"/>
      <w:b/>
      <w:bCs/>
      <w:sz w:val="20"/>
      <w:szCs w:val="24"/>
      <w:lang w:eastAsia="ar-SA"/>
    </w:rPr>
  </w:style>
  <w:style w:type="paragraph" w:styleId="Nagwek4">
    <w:name w:val="heading 4"/>
    <w:basedOn w:val="Normalny"/>
    <w:next w:val="Normalny"/>
    <w:link w:val="Nagwek4Znak"/>
    <w:unhideWhenUsed/>
    <w:qFormat/>
    <w:rsid w:val="00FB6636"/>
    <w:pPr>
      <w:keepNext/>
      <w:numPr>
        <w:ilvl w:val="3"/>
        <w:numId w:val="4"/>
      </w:numPr>
      <w:suppressAutoHyphens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  <w:lang w:eastAsia="ar-SA"/>
    </w:rPr>
  </w:style>
  <w:style w:type="paragraph" w:styleId="Nagwek5">
    <w:name w:val="heading 5"/>
    <w:basedOn w:val="Normalny"/>
    <w:next w:val="Normalny"/>
    <w:link w:val="Nagwek5Znak"/>
    <w:unhideWhenUsed/>
    <w:qFormat/>
    <w:rsid w:val="00FB6636"/>
    <w:pPr>
      <w:keepNext/>
      <w:numPr>
        <w:ilvl w:val="4"/>
        <w:numId w:val="4"/>
      </w:numPr>
      <w:suppressAutoHyphens/>
      <w:spacing w:after="0" w:line="360" w:lineRule="auto"/>
      <w:jc w:val="center"/>
      <w:outlineLvl w:val="4"/>
    </w:pPr>
    <w:rPr>
      <w:rFonts w:ascii="Times New Roman" w:eastAsia="Times New Roman" w:hAnsi="Times New Roman"/>
      <w:b/>
      <w:bCs/>
      <w:sz w:val="24"/>
      <w:szCs w:val="24"/>
      <w:lang w:eastAsia="ar-SA"/>
    </w:rPr>
  </w:style>
  <w:style w:type="paragraph" w:styleId="Nagwek6">
    <w:name w:val="heading 6"/>
    <w:basedOn w:val="Normalny"/>
    <w:next w:val="Normalny"/>
    <w:link w:val="Nagwek6Znak"/>
    <w:unhideWhenUsed/>
    <w:qFormat/>
    <w:rsid w:val="00FB6636"/>
    <w:pPr>
      <w:numPr>
        <w:ilvl w:val="5"/>
        <w:numId w:val="4"/>
      </w:numPr>
      <w:suppressAutoHyphens/>
      <w:spacing w:before="240" w:after="60" w:line="240" w:lineRule="auto"/>
      <w:outlineLvl w:val="5"/>
    </w:pPr>
    <w:rPr>
      <w:rFonts w:ascii="Times New Roman" w:eastAsia="Times New Roman" w:hAnsi="Times New Roman"/>
      <w:b/>
      <w:bCs/>
      <w:sz w:val="20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unhideWhenUsed/>
    <w:qFormat/>
    <w:rsid w:val="00FB6636"/>
    <w:pPr>
      <w:numPr>
        <w:ilvl w:val="6"/>
        <w:numId w:val="4"/>
      </w:numPr>
      <w:suppressAutoHyphens/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Nagwek8">
    <w:name w:val="heading 8"/>
    <w:basedOn w:val="Normalny"/>
    <w:next w:val="Normalny"/>
    <w:link w:val="Nagwek8Znak"/>
    <w:unhideWhenUsed/>
    <w:qFormat/>
    <w:rsid w:val="00FB6636"/>
    <w:pPr>
      <w:numPr>
        <w:ilvl w:val="7"/>
        <w:numId w:val="4"/>
      </w:numPr>
      <w:suppressAutoHyphens/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  <w:lang w:eastAsia="ar-SA"/>
    </w:rPr>
  </w:style>
  <w:style w:type="paragraph" w:styleId="Nagwek9">
    <w:name w:val="heading 9"/>
    <w:basedOn w:val="Normalny"/>
    <w:next w:val="Normalny"/>
    <w:link w:val="Nagwek9Znak"/>
    <w:unhideWhenUsed/>
    <w:qFormat/>
    <w:rsid w:val="00FB6636"/>
    <w:pPr>
      <w:numPr>
        <w:ilvl w:val="8"/>
        <w:numId w:val="4"/>
      </w:numPr>
      <w:suppressAutoHyphens/>
      <w:spacing w:before="240" w:after="60" w:line="240" w:lineRule="auto"/>
      <w:outlineLvl w:val="8"/>
    </w:pPr>
    <w:rPr>
      <w:rFonts w:ascii="Arial" w:eastAsia="Times New Roman" w:hAnsi="Arial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B6636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rsid w:val="00FB6636"/>
    <w:rPr>
      <w:rFonts w:ascii="Arial" w:eastAsia="Times New Roman" w:hAnsi="Arial" w:cs="Times New Roman"/>
      <w:b/>
      <w:bCs/>
      <w:i/>
      <w:iCs/>
      <w:sz w:val="28"/>
      <w:szCs w:val="28"/>
      <w:lang w:eastAsia="ar-SA"/>
    </w:rPr>
  </w:style>
  <w:style w:type="character" w:customStyle="1" w:styleId="Nagwek3Znak">
    <w:name w:val="Nagłówek 3 Znak"/>
    <w:basedOn w:val="Domylnaczcionkaakapitu"/>
    <w:link w:val="Nagwek3"/>
    <w:rsid w:val="00FB6636"/>
    <w:rPr>
      <w:rFonts w:ascii="Times New Roman" w:eastAsia="Times New Roman" w:hAnsi="Times New Roman" w:cs="Times New Roman"/>
      <w:b/>
      <w:bCs/>
      <w:sz w:val="20"/>
      <w:szCs w:val="24"/>
      <w:lang w:eastAsia="ar-SA"/>
    </w:rPr>
  </w:style>
  <w:style w:type="character" w:customStyle="1" w:styleId="Nagwek4Znak">
    <w:name w:val="Nagłówek 4 Znak"/>
    <w:basedOn w:val="Domylnaczcionkaakapitu"/>
    <w:link w:val="Nagwek4"/>
    <w:rsid w:val="00FB6636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character" w:customStyle="1" w:styleId="Nagwek5Znak">
    <w:name w:val="Nagłówek 5 Znak"/>
    <w:basedOn w:val="Domylnaczcionkaakapitu"/>
    <w:link w:val="Nagwek5"/>
    <w:rsid w:val="00FB6636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Nagwek6Znak">
    <w:name w:val="Nagłówek 6 Znak"/>
    <w:basedOn w:val="Domylnaczcionkaakapitu"/>
    <w:link w:val="Nagwek6"/>
    <w:rsid w:val="00FB6636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B6636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Nagwek8Znak">
    <w:name w:val="Nagłówek 8 Znak"/>
    <w:basedOn w:val="Domylnaczcionkaakapitu"/>
    <w:link w:val="Nagwek8"/>
    <w:rsid w:val="00FB6636"/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character" w:customStyle="1" w:styleId="Nagwek9Znak">
    <w:name w:val="Nagłówek 9 Znak"/>
    <w:basedOn w:val="Domylnaczcionkaakapitu"/>
    <w:link w:val="Nagwek9"/>
    <w:rsid w:val="00FB6636"/>
    <w:rPr>
      <w:rFonts w:ascii="Arial" w:eastAsia="Times New Roman" w:hAnsi="Arial" w:cs="Times New Roman"/>
      <w:sz w:val="20"/>
      <w:szCs w:val="20"/>
      <w:lang w:eastAsia="ar-SA"/>
    </w:rPr>
  </w:style>
  <w:style w:type="paragraph" w:styleId="NormalnyWeb">
    <w:name w:val="Normal (Web)"/>
    <w:basedOn w:val="Normalny"/>
    <w:unhideWhenUsed/>
    <w:rsid w:val="00FB6636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FB6636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/>
      <w:sz w:val="16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FB6636"/>
    <w:rPr>
      <w:rFonts w:ascii="Arial" w:eastAsia="Times New Roman" w:hAnsi="Arial" w:cs="Times New Roman"/>
      <w:sz w:val="16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CC4A37"/>
    <w:pPr>
      <w:ind w:left="720"/>
      <w:contextualSpacing/>
    </w:pPr>
  </w:style>
  <w:style w:type="table" w:styleId="Tabela-Siatka">
    <w:name w:val="Table Grid"/>
    <w:basedOn w:val="Standardowy"/>
    <w:uiPriority w:val="59"/>
    <w:rsid w:val="00737C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58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35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5</Pages>
  <Words>1207</Words>
  <Characters>7247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Monika Mińska</cp:lastModifiedBy>
  <cp:revision>65</cp:revision>
  <dcterms:created xsi:type="dcterms:W3CDTF">2020-01-10T06:39:00Z</dcterms:created>
  <dcterms:modified xsi:type="dcterms:W3CDTF">2026-01-13T06:54:00Z</dcterms:modified>
</cp:coreProperties>
</file>