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20069-2026 - Procedura konkurencyjna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  <w:t>Polska – Usługi w zakresie napraw i konserwacji sprzętu medycznego i chirurgicznego – Dokonywanie wzorcowania i kalibracji sprzętu medycznego dla 10 Wojskowego Szpitala Klinicznego z Polikliniką SPZOZ w Bydgoszczy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  <w:t>OJ S 8/2026 13/01/2026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  <w:t>Ogłoszenie o zamówieniu lub ogłoszenie o koncesji – tryb standardowy - Ogłoszenie o zmianie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Usługi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1. Nabywca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1.1.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Nabywca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szulczynska7502@10wsk.mil.pl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Status prawny nabywcy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Podmiot prawa publicznego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Sektor działalności instytucji zamawiającej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Zdrowie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2. Procedura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2.1.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Procedura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Dokonywanie wzorcowania i kalibracji sprzętu medycznego dla 10 Wojskowego Szpitala Klinicznego z Polikliniką SPZOZ w Bydgoszczy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Dokonywanie wzorcowania i kalibracji sprzętu medycznego dla 10 Wojskowego Szpitala Klinicznego z Polikliniką SPZOZ w Bydgoszczy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Identyfikator procedury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540ba653-a735-416e-844c-93b4c5c18591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149/2025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 procedury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Otwarta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Procedura jest przyspieszona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2.1.1.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2.1.2.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dodatkowe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wymagane na etapie składania ofert/wniosków: Oświadczenie, o którym mowa w art. 125 ust. 1 ustawy Pzp – Jednolity europejski dokument zamówienia; Oświadczenie wykonawcy dotyczące odrębnych przesłanek wykluczenia (procedura pełna); Formularz oferty; Formularz cenowy: Zobowiązanie podmiotu udostępniającego zasoby. Aktualny certyfikat akredytacji laboratorium - dotyczy wszystkich zadań. Dokumenty składane na wezwanie zamawiającego: Informacja z KRK; Oświadczenie wykonawcy w sprawie grupy kapitałowej; Zaświadczenie właściwego naczelnika urzędu skarbowego; Zaświadczenie z ZUS lub KRUS; Odpis lub informacja z KRS lub CEIDG; Oświadczenie wykonawcy o aktualności informacji zawartych w oświadczeniu wstępnym; Wykaz osób skierowanych do realizacji zamówienia legitymujących się imiennym aktualnym certyfikatem wystawionym przez producenta urządzenia lub jego autoryzowanego przedstawiciela poświadczającym przeszkolenie w zakresie obsługi serwisowej przedmiotu zamówienia. Dokumenty podmiotów zagranicznych: Jeżeli Wykonawca ma siedzibę lub miejsce zamieszkania poza granicami Rzeczypospolitej Polskiej, zamiast Informacji z Krajowego Rejestru Karnego składa informację z odpowiedniego rejestru, takiego jak rejestr sądowy, albo, w przypadku braku takiego rejestru, inny równoważny dokument wydany przez właściwy organ sądowy lub administracyjny kraju, w którym wykonawca ma siedzibę lub miejsce zamieszkania, lub miejsce zamieszkania ma osoba, której dotyczy informacja albo dokument, w zakresie art. 108 ust. 1 pkt 1 i 2 ustawy Pzp, wystawiony nie wcześniej niż 6 miesięcy przed jego złożeniem: Dokument potwierdzający niezaleganie z opłacaniem podatków, opłat lub składek na ubezpieczenie społeczne lub zdrowotne; Dokument potwierdzający, że nie otwarto likwidacji wykonawcy;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2.1.4.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Podstawa prawna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Dyrektywa 2014/24/UE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2.1.5.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Maksymalna liczba części zamówienia, na które jeden oferent może składać oferty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14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Maksymalna liczba części zamówienia, których można udzielić jednemu oferentowi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14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2.1.6.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Podstawy wykluczenia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Powody wykluczenia źródła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Aktywami zarządza likwidator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4 ustawy PZP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Bezpośrednie lub pośrednie zaangażowanie w przygotowanie przedmiotowego postępowania o udzielenie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6 ustawy PZP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Działalność gospodarcza jest zawieszona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4 ustawy PZP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Niewypłacalność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4 ustawy PZP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Naruszenie obowiązku płatności podatków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3 ustawy PZP oraz art. 109 ust. 1 pkt. 1 ustawy PZP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Naruszenie obowiązków określonych w podstawach wykluczenia o charakterze wyłącznie krajowym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Naruszenie obowiązku opłacenia składek na ubezpieczenie społeczne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3 ustawy PZP oraz art. 109 ust. 1 pkt. 1 ustawy PZP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Układ z wierzycielami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4 ustawy PZP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Upadłość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4 ustawy PZP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Porozumienia z innymi wykonawcami mające na celu zakłócenie konkurencji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5 ustawy PZP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5. Część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LOT-0001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1. Wzorcowanie - Termometr EFENTO (6 pozycji)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Wzorcowanie - Termometr EFENTO (6 pozycji) zgodnie z zapisami formularza cenowego i SWZ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Informacje ogólne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Certyfikaty od niezależnych organizacji dotyczące standardów zapewnienia jakości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Wykonawca musi posiadać aktualny certyfikat akredytacji laboratorium badawczego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wykonania wzorcowania/kalibracji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1 tydzień - 20 pkt, 2 tygodnie - 10 pkt, 3 tygodnie i powyżej - O punktów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40,00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9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LOT-0002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2. Kalibracja - Głowica pomiarowa GDX-70 (2 pozycje)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Kalibracja - Głowica pomiarowa GDX-70 (2 pozycje) zgodnie z zapisami formularza cenowego i SWZ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Podpodział krajowy (NUTS)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Certyfikaty od niezależnych organizacji dotyczące standardów zapewnienia jakości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Wykonawca musi posiadać aktualny certyfikat akredytacji laboratorium badawczego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wykonania wzorcowania/kalibracji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1 tydzień - 20 pkt, 2 tygodnie - 10 pkt, 3 tygodnie i powyżej - O punktów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40,00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2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- 0001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LOT-0003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3. Wzorcowanie - Alcotest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Wzorcowanie - Alcotest zgodnie z zapisami formularza cenowego i SWZ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3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Projekt zamówienia niefinansowany z funduszy UE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Certyfikaty od niezależnych organizacji dotyczące standardów zapewnienia jakości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Wykonawca musi posiadać aktualny certyfikat akredytacji laboratorium badawczego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wykonania wzorcowania/kalibracji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1 tydzień - 20 pkt, 2 tygodnie - 10 pkt, 3 tygodnie i powyżej - O punktów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40,00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4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5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- 0001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LOT-0004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4. Wzorcowanie - Radiometr RKP-2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Wzorcowanie - Radiometr RKP-2 zgodnie z zapisami formularza cenowego i SWZ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4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Certyfikaty od niezależnych organizacji dotyczące standardów zapewnienia jakości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Wykonawca musi posiadać aktualny certyfikat akredytacji laboratorium badawczego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wykonania wzorcowania/kalibracji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1 tydzień - 20 pkt, 2 tygodnie - 10 pkt, 3 tygodnie i powyżej - O punktów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40,00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6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7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8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- 0001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LOT-0005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5. Wzorcowanie - Miernik aktywności Atomlab 500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Wzorcowanie - Radiometr RKP-2 zgodnie z zapisami formularza cenowego i SWZ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5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Certyfikaty od niezależnych organizacji dotyczące standardów zapewnienia jakości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Wykonawca musi posiadać aktualny certyfikat akredytacji laboratorium badawczego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wykonania wzorcowania/kalibracji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1 tydzień - 20 pkt, 2 tygodnie - 10 pkt, 3 tygodnie i powyżej - O punktów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40,00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9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0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1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- 0001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LOT-0006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6. Wzorcowanie - Tester oraz symulator RIGEL (2 pozycje)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Wzorcowanie - Tester oraz symulator RIGEL (2 pozycje) zgodnie z zapisami formularza cenowego i SWZ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6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Certyfikaty od niezależnych organizacji dotyczące standardów zapewnienia jakości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Wykonawca musi posiadać aktualny certyfikat akredytacji laboratorium badawczego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wykonania wzorcowania/kalibracji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1 tydzień - 20 pkt, 2 tygodnie - 10 pkt, 3 tygodnie i powyżej - O punktów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40,00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Dokumenty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2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3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4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- 0001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LOT-0007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7. Wzorcowanie - Miernik temperatury Testo z Sondą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Wzorcowanie - Miernik temperatury Testo z Sondą zgodnie z zapisami formularza cenowego i SWZ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7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Certyfikaty od niezależnych organizacji dotyczące standardów zapewnienia jakości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Wykonawca musi posiadać aktualny certyfikat akredytacji laboratorium badawczego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wykonania wzorcowania/kalibracji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1 tydzień - 20 pkt, 2 tygodnie - 10 pkt, 3 tygodnie i powyżej - O punktów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40,00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5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6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Katalog elektroniczny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7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- 0001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LOT-0008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8. Wzorcowanie - Miernik wielofunkcjyjny Testo 440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Wzorcowanie - Miernik wielofunkcjyjny Testo 440 zgodnie z zapisami formularza cenowego i SWZ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8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Certyfikaty od niezależnych organizacji dotyczące standardów zapewnienia jakości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Wykonawca musi posiadać aktualny certyfikat akredytacji laboratorium badawczego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wykonania wzorcowania/kalibracji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1 tydzień - 20 pkt, 2 tygodnie - 10 pkt, 3 tygodnie i powyżej - O punktów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40,00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8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9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30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Wykonanie zamówienia musi odbywać się w ramach programów zatrudnienia chronionego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- 0001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LOT-0009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9. Wzorcowanie - Termohigrometr LB-520B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Wzorcowanie - Termohigrometr LB-520B zgodnie z zapisami formularza cenowego i SWZ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9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Certyfikaty od niezależnych organizacji dotyczące standardów zapewnienia jakości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Wykonawca musi posiadać aktualny certyfikat akredytacji laboratorium badawczego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wykonania wzorcowania/kalibracji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1 tydzień - 20 pkt, 2 tygodnie - 10 pkt, 3 tygodnie i powyżej - O punktów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40,00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1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2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33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Informacje o dynamicznym systemie zakupów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- 0001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LOT-0010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10. Wzorcowanie - Kaliblator ciśnienia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Wzorcowanie - Kaliblator ciśnienia zgodnie z zapisami formularza cenowego i SWZ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10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Certyfikaty od niezależnych organizacji dotyczące standardów zapewnienia jakości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Wykonawca musi posiadać aktualny certyfikat akredytacji laboratorium badawczego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wykonania wzorcowania/kalibracji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1 tydzień - 20 pkt, 2 tygodnie - 10 pkt, 3 tygodnie i powyżej - O punktów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40,00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4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5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36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- 0001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LOT-0011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11. Wzorcowanie - Miernik uniwersalny 34XR (3 pozycje)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Wzorcowanie - Miernik uniwersalny 34XR (3 pozycje) zgodnie z zapisami formularza cenowego i SWZ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11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Certyfikaty od niezależnych organizacji dotyczące standardów zapewnienia jakości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Wykonawca musi posiadać aktualny certyfikat akredytacji laboratorium badawczego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wykonania wzorcowania/kalibracji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1 tydzień - 20 pkt, 2 tygodnie - 10 pkt, 3 tygodnie i powyżej - O punktów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40,00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7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8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39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- 0001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LOT-0012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12. Wzorcowanie - Phametr AD110PH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Wzorcowanie - Phametr AD110PH zgodnie z zapisami formularza cenowego i SWZ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12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Certyfikaty od niezależnych organizacji dotyczące standardów zapewnienia jakości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Wykonawca musi posiadać aktualny certyfikat akredytacji laboratorium badawczego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wykonania wzorcowania/kalibracji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1 tydzień - 20 pkt, 2 tygodnie - 10 pkt, 3 tygodnie i powyżej - O punktów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40,00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0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1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42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- 0001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LOT-0013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13. Wzorcowanie - Kaliblator termometrów BC300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Wzorcowanie - Kaliblator termometrów BC300 zgodnie z zapisami formularza cenowego i SWZ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13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Informacje ogólne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Certyfikaty od niezależnych organizacji dotyczące standardów zapewnienia jakości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Wykonawca musi posiadać aktualny certyfikat akredytacji laboratorium badawczego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wykonania wzorcowania/kalibracji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1 tydzień - 20 pkt, 2 tygodnie - 10 pkt, 3 tygodnie i powyżej - O punktów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40,00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3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4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45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- 0001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LOT-0014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14. Kalibracja - Miernik kompresji piersi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Kalibracja - Miernik kompresji piersi zgodnie z zapisami formularza cenowego i SWZ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14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Certyfikaty od niezależnych organizacji dotyczące standardów zapewnienia jakości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Wykonawca musi posiadać aktualny certyfikat akredytacji laboratorium badawczego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wykonania wzorcowania/kalibracji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1 tydzień - 20 pkt, 2 tygodnie - 10 pkt, 3 tygodnie i powyżej - O punktów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40,00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6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7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21/01/2026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48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Jak dla LOT - 0001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8. Organizacje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8.1.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ORG-0001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rejestracyjny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090538318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Departament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Sekcja Zamówień Publicznych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pocztowy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Powstańców Warszawy 5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Kod pocztowy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85-681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Punkt kontaktowy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9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www.10wsk.mil.pl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0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szulczynska7502@10wsk.mil.pl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Telefon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+48 261 417 448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strony internetowej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1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www.10wsk.mil.pl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wymiany informacji (URL)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2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Role tej organizacji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Nabywca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8.1.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ORG-0003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rejestracyjny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010828091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pocztowy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Postępu 17a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Warszawa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Kod pocztowy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02-676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Warszawski wschodni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PL912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Punkt kontaktowy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3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https://www.uzp.gov.pl/kio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4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odwolania@uzp.gov.pl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Telefon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+48 224587809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Faks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+48 224587800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strony internetowej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5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https://www.gov.pl/web/uzp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wymiany informacji (URL)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6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https://www.gov.pl/web/uzp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Role tej organizacji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Organizacja udzielająca dodatkowych informacji na temat procedur odwoławczych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8.1.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ORG-0004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rejestracyjny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140264957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pocztowy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ul. Krucza 36 / Wspólna 6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Warszawa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Kod pocztowy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00-522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Miasto Warszawa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PL911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Punkt kontaktowy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7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sp@prokuratoria.gov.pl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Telefon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+48 226958504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strony internetowej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8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https://www.gov.pl/web/sp-prokuratoria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wymiany informacji (URL)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9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https://www.gov.pl/web/sp-prokuratoria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Role tej organizacji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</w:p>
    <w:p w:rsidR="0082229B" w:rsidRPr="0082229B" w:rsidRDefault="0082229B" w:rsidP="0082229B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8.1.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ORG-0000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Publications Office of the European Union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rejestracyjny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PUBL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Luxembourg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Kod pocztowy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2417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Luxembourg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LU000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Luksemburg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0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ted@publications.europa.eu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Telefon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+352 29291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strony internetowej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1" w:history="1">
        <w:r w:rsidRPr="0082229B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https://op.europa.eu</w:t>
        </w:r>
      </w:hyperlink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bold" w:eastAsia="Times New Roman" w:hAnsi="arial-bold" w:cs="Times New Roman"/>
          <w:color w:val="444444"/>
          <w:sz w:val="13"/>
          <w:lang w:eastAsia="pl-PL"/>
        </w:rPr>
        <w:t>Role tej organizacji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TED eSender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10. Zmiana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Poprzednia wersja ogłoszenia, która jest zmieniana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848550-2025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Główny powód zmiany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Aktualizacja informacji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zmiana terminu związania ofertą, zmiana terminu składania i otwarcia ofert spowodowana wyjaśnieniami treści SWZ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Informacje o ogłoszeniu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Identyfikator/wersja ogłoszenia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23d0bf1e-9ba0-4ec8-8011-f3d9c1c5258f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 - 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01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Typ formularza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Procedura konkurencyjna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 ogłoszenia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Ogłoszenie o zamówieniu lub ogłoszenie o koncesji – tryb standardowy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Podrodzaj ogłoszenia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16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Ogłoszenie – data wysłania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12/01/2026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12:28:05 (UTC+00:00) czas zachodnioeuropejski, GMT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przedmiotowe ogłoszenie jest oficjalnie dostępne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publikacji ogłoszenia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20069-2026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wydania Dz.U. S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8/2026</w:t>
      </w:r>
    </w:p>
    <w:p w:rsidR="0082229B" w:rsidRPr="0082229B" w:rsidRDefault="0082229B" w:rsidP="0082229B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publikacji</w:t>
      </w:r>
      <w:r w:rsidRPr="0082229B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82229B">
        <w:rPr>
          <w:rFonts w:ascii="arial-regular" w:eastAsia="Times New Roman" w:hAnsi="arial-regular" w:cs="Times New Roman"/>
          <w:color w:val="444444"/>
          <w:sz w:val="13"/>
          <w:lang w:eastAsia="pl-PL"/>
        </w:rPr>
        <w:t>13/01/2026</w:t>
      </w:r>
    </w:p>
    <w:p w:rsidR="0082229B" w:rsidRDefault="0082229B"/>
    <w:p w:rsidR="0082229B" w:rsidRPr="0082229B" w:rsidRDefault="0082229B" w:rsidP="0082229B">
      <w:pPr>
        <w:jc w:val="right"/>
      </w:pPr>
      <w:r>
        <w:t>ZAMAWIAJĄCY</w:t>
      </w:r>
    </w:p>
    <w:p w:rsidR="0082229B" w:rsidRPr="0082229B" w:rsidRDefault="0082229B" w:rsidP="0082229B"/>
    <w:p w:rsidR="0082229B" w:rsidRPr="0082229B" w:rsidRDefault="0082229B" w:rsidP="0082229B"/>
    <w:p w:rsidR="0082229B" w:rsidRPr="0082229B" w:rsidRDefault="0082229B" w:rsidP="0082229B"/>
    <w:p w:rsidR="0082229B" w:rsidRPr="0082229B" w:rsidRDefault="0082229B" w:rsidP="0082229B"/>
    <w:p w:rsidR="0082229B" w:rsidRPr="0082229B" w:rsidRDefault="0082229B" w:rsidP="0082229B"/>
    <w:p w:rsidR="0082229B" w:rsidRDefault="0082229B" w:rsidP="0082229B"/>
    <w:p w:rsidR="0082229B" w:rsidRPr="0082229B" w:rsidRDefault="0082229B" w:rsidP="0082229B"/>
    <w:p w:rsidR="0082229B" w:rsidRDefault="0082229B" w:rsidP="0082229B"/>
    <w:p w:rsidR="0082229B" w:rsidRPr="008E46D6" w:rsidRDefault="0082229B" w:rsidP="0082229B">
      <w:pPr>
        <w:spacing w:after="0" w:line="240" w:lineRule="auto"/>
        <w:jc w:val="both"/>
        <w:rPr>
          <w:rFonts w:ascii="Arial Narrow" w:hAnsi="Arial Narrow" w:cs="Times New Roman"/>
          <w:sz w:val="14"/>
          <w:szCs w:val="14"/>
        </w:rPr>
      </w:pPr>
      <w:r w:rsidRPr="008E46D6">
        <w:rPr>
          <w:rFonts w:ascii="Arial Narrow" w:hAnsi="Arial Narrow" w:cs="Times New Roman"/>
          <w:sz w:val="14"/>
          <w:szCs w:val="14"/>
        </w:rPr>
        <w:t xml:space="preserve">Wykonano w 1 egz. na </w:t>
      </w:r>
      <w:r>
        <w:rPr>
          <w:rFonts w:ascii="Arial Narrow" w:hAnsi="Arial Narrow" w:cs="Times New Roman"/>
          <w:sz w:val="14"/>
          <w:szCs w:val="14"/>
        </w:rPr>
        <w:t>15</w:t>
      </w:r>
      <w:r w:rsidRPr="008E46D6">
        <w:rPr>
          <w:rFonts w:ascii="Arial Narrow" w:hAnsi="Arial Narrow" w:cs="Times New Roman"/>
          <w:sz w:val="14"/>
          <w:szCs w:val="14"/>
        </w:rPr>
        <w:t xml:space="preserve"> str.</w:t>
      </w:r>
    </w:p>
    <w:p w:rsidR="0082229B" w:rsidRPr="008E46D6" w:rsidRDefault="0082229B" w:rsidP="0082229B">
      <w:pPr>
        <w:spacing w:after="0" w:line="240" w:lineRule="auto"/>
        <w:jc w:val="both"/>
        <w:rPr>
          <w:rFonts w:ascii="Arial Narrow" w:hAnsi="Arial Narrow" w:cs="Times New Roman"/>
          <w:sz w:val="14"/>
          <w:szCs w:val="14"/>
        </w:rPr>
      </w:pPr>
      <w:r w:rsidRPr="008E46D6">
        <w:rPr>
          <w:rFonts w:ascii="Arial Narrow" w:hAnsi="Arial Narrow" w:cs="Times New Roman"/>
          <w:sz w:val="14"/>
          <w:szCs w:val="14"/>
        </w:rPr>
        <w:t>Egz. 1 – str. Int. Zamawiającego, platforma e-propublico.pl. T2612 B5</w:t>
      </w:r>
    </w:p>
    <w:p w:rsidR="0082229B" w:rsidRPr="008E46D6" w:rsidRDefault="0082229B" w:rsidP="0082229B">
      <w:pPr>
        <w:spacing w:after="0" w:line="240" w:lineRule="auto"/>
        <w:jc w:val="both"/>
        <w:rPr>
          <w:rFonts w:ascii="Arial Narrow" w:hAnsi="Arial Narrow" w:cs="Times New Roman"/>
          <w:sz w:val="14"/>
          <w:szCs w:val="14"/>
        </w:rPr>
      </w:pPr>
      <w:r w:rsidRPr="008E46D6">
        <w:rPr>
          <w:rFonts w:ascii="Arial Narrow" w:hAnsi="Arial Narrow" w:cs="Times New Roman"/>
          <w:sz w:val="14"/>
          <w:szCs w:val="14"/>
        </w:rPr>
        <w:t xml:space="preserve">Wyk. Katarzyna Szułczyńska – tel. 261 417 448, email: </w:t>
      </w:r>
      <w:hyperlink r:id="rId62" w:history="1">
        <w:r w:rsidRPr="008E46D6">
          <w:rPr>
            <w:rStyle w:val="Hipercze"/>
            <w:rFonts w:ascii="Arial Narrow" w:hAnsi="Arial Narrow" w:cs="Times New Roman"/>
            <w:sz w:val="14"/>
            <w:szCs w:val="14"/>
          </w:rPr>
          <w:t>szulczynska5702@10wsk.mil.pl</w:t>
        </w:r>
      </w:hyperlink>
    </w:p>
    <w:p w:rsidR="0082229B" w:rsidRDefault="0082229B" w:rsidP="0082229B">
      <w:pPr>
        <w:spacing w:after="0" w:line="240" w:lineRule="auto"/>
        <w:jc w:val="both"/>
      </w:pPr>
      <w:r w:rsidRPr="008E46D6">
        <w:rPr>
          <w:rFonts w:ascii="Arial Narrow" w:hAnsi="Arial Narrow" w:cs="Times New Roman"/>
          <w:sz w:val="14"/>
          <w:szCs w:val="14"/>
        </w:rPr>
        <w:t xml:space="preserve">Data: </w:t>
      </w:r>
      <w:r>
        <w:rPr>
          <w:rFonts w:ascii="Arial Narrow" w:hAnsi="Arial Narrow" w:cs="Times New Roman"/>
          <w:sz w:val="14"/>
          <w:szCs w:val="14"/>
        </w:rPr>
        <w:t>13</w:t>
      </w:r>
      <w:r w:rsidRPr="008E46D6">
        <w:rPr>
          <w:rFonts w:ascii="Arial Narrow" w:hAnsi="Arial Narrow" w:cs="Times New Roman"/>
          <w:sz w:val="14"/>
          <w:szCs w:val="14"/>
        </w:rPr>
        <w:t>.</w:t>
      </w:r>
      <w:r>
        <w:rPr>
          <w:rFonts w:ascii="Arial Narrow" w:hAnsi="Arial Narrow" w:cs="Times New Roman"/>
          <w:sz w:val="14"/>
          <w:szCs w:val="14"/>
        </w:rPr>
        <w:t>0</w:t>
      </w:r>
      <w:r w:rsidRPr="008E46D6">
        <w:rPr>
          <w:rFonts w:ascii="Arial Narrow" w:hAnsi="Arial Narrow" w:cs="Times New Roman"/>
          <w:sz w:val="14"/>
          <w:szCs w:val="14"/>
        </w:rPr>
        <w:t>1.202</w:t>
      </w:r>
      <w:r>
        <w:rPr>
          <w:rFonts w:ascii="Arial Narrow" w:hAnsi="Arial Narrow" w:cs="Times New Roman"/>
          <w:sz w:val="14"/>
          <w:szCs w:val="14"/>
        </w:rPr>
        <w:t>6</w:t>
      </w:r>
    </w:p>
    <w:p w:rsidR="00EB29E1" w:rsidRPr="0082229B" w:rsidRDefault="001E22EF" w:rsidP="0082229B">
      <w:pPr>
        <w:tabs>
          <w:tab w:val="left" w:pos="433"/>
        </w:tabs>
      </w:pPr>
    </w:p>
    <w:sectPr w:rsidR="00EB29E1" w:rsidRPr="0082229B" w:rsidSect="007D0DA9">
      <w:headerReference w:type="default" r:id="rId63"/>
      <w:footerReference w:type="default" r:id="rId6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22EF" w:rsidRDefault="001E22EF" w:rsidP="0082229B">
      <w:pPr>
        <w:spacing w:after="0" w:line="240" w:lineRule="auto"/>
      </w:pPr>
      <w:r>
        <w:separator/>
      </w:r>
    </w:p>
  </w:endnote>
  <w:endnote w:type="continuationSeparator" w:id="1">
    <w:p w:rsidR="001E22EF" w:rsidRDefault="001E22EF" w:rsidP="00822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2473518"/>
      <w:docPartObj>
        <w:docPartGallery w:val="Page Numbers (Bottom of Page)"/>
        <w:docPartUnique/>
      </w:docPartObj>
    </w:sdtPr>
    <w:sdtContent>
      <w:p w:rsidR="0082229B" w:rsidRDefault="0082229B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82229B" w:rsidRDefault="008222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22EF" w:rsidRDefault="001E22EF" w:rsidP="0082229B">
      <w:pPr>
        <w:spacing w:after="0" w:line="240" w:lineRule="auto"/>
      </w:pPr>
      <w:r>
        <w:separator/>
      </w:r>
    </w:p>
  </w:footnote>
  <w:footnote w:type="continuationSeparator" w:id="1">
    <w:p w:rsidR="001E22EF" w:rsidRDefault="001E22EF" w:rsidP="00822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29B" w:rsidRDefault="0082229B">
    <w:pPr>
      <w:pStyle w:val="Nagwek"/>
    </w:pPr>
    <w:r>
      <w:t>Sprawa 149/2025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229B"/>
    <w:rsid w:val="001E22EF"/>
    <w:rsid w:val="00541F64"/>
    <w:rsid w:val="007D0DA9"/>
    <w:rsid w:val="0082229B"/>
    <w:rsid w:val="008D5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0D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82229B"/>
  </w:style>
  <w:style w:type="character" w:customStyle="1" w:styleId="label">
    <w:name w:val="label"/>
    <w:basedOn w:val="Domylnaczcionkaakapitu"/>
    <w:rsid w:val="0082229B"/>
  </w:style>
  <w:style w:type="character" w:customStyle="1" w:styleId="data">
    <w:name w:val="data"/>
    <w:basedOn w:val="Domylnaczcionkaakapitu"/>
    <w:rsid w:val="0082229B"/>
  </w:style>
  <w:style w:type="character" w:styleId="Hipercze">
    <w:name w:val="Hyperlink"/>
    <w:basedOn w:val="Domylnaczcionkaakapitu"/>
    <w:uiPriority w:val="99"/>
    <w:semiHidden/>
    <w:unhideWhenUsed/>
    <w:rsid w:val="0082229B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2229B"/>
    <w:rPr>
      <w:color w:val="800080"/>
      <w:u w:val="single"/>
    </w:rPr>
  </w:style>
  <w:style w:type="character" w:customStyle="1" w:styleId="line">
    <w:name w:val="line"/>
    <w:basedOn w:val="Domylnaczcionkaakapitu"/>
    <w:rsid w:val="0082229B"/>
  </w:style>
  <w:style w:type="paragraph" w:styleId="Nagwek">
    <w:name w:val="header"/>
    <w:basedOn w:val="Normalny"/>
    <w:link w:val="NagwekZnak"/>
    <w:uiPriority w:val="99"/>
    <w:semiHidden/>
    <w:unhideWhenUsed/>
    <w:rsid w:val="008222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2229B"/>
  </w:style>
  <w:style w:type="paragraph" w:styleId="Stopka">
    <w:name w:val="footer"/>
    <w:basedOn w:val="Normalny"/>
    <w:link w:val="StopkaZnak"/>
    <w:uiPriority w:val="99"/>
    <w:unhideWhenUsed/>
    <w:rsid w:val="008222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22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mailto:szulczynska7502@10wsk.mil.pl" TargetMode="External"/><Relationship Id="rId55" Type="http://schemas.openxmlformats.org/officeDocument/2006/relationships/hyperlink" Target="https://www.gov.pl/web/uzp" TargetMode="External"/><Relationship Id="rId63" Type="http://schemas.openxmlformats.org/officeDocument/2006/relationships/header" Target="header1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mailto:odwolania@uzp.gov.pl" TargetMode="External"/><Relationship Id="rId62" Type="http://schemas.openxmlformats.org/officeDocument/2006/relationships/hyperlink" Target="mailto:szulczynska5702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53" Type="http://schemas.openxmlformats.org/officeDocument/2006/relationships/hyperlink" Target="https://www.uzp.gov.pl/kio" TargetMode="External"/><Relationship Id="rId58" Type="http://schemas.openxmlformats.org/officeDocument/2006/relationships/hyperlink" Target="https://www.gov.pl/web/sp-prokuratoria" TargetMode="External"/><Relationship Id="rId66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://www.10wsk.mil.pl/" TargetMode="External"/><Relationship Id="rId57" Type="http://schemas.openxmlformats.org/officeDocument/2006/relationships/hyperlink" Target="mailto:sp@prokuratoria.gov.pl" TargetMode="External"/><Relationship Id="rId61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mailto:ted@publications.europa.eu" TargetMode="External"/><Relationship Id="rId65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56" Type="http://schemas.openxmlformats.org/officeDocument/2006/relationships/hyperlink" Target="https://www.gov.pl/web/uzp" TargetMode="External"/><Relationship Id="rId64" Type="http://schemas.openxmlformats.org/officeDocument/2006/relationships/footer" Target="footer1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www.10wsk.mil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9349</Words>
  <Characters>56096</Characters>
  <Application>Microsoft Office Word</Application>
  <DocSecurity>0</DocSecurity>
  <Lines>467</Lines>
  <Paragraphs>130</Paragraphs>
  <ScaleCrop>false</ScaleCrop>
  <Company/>
  <LinksUpToDate>false</LinksUpToDate>
  <CharactersWithSpaces>65315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2026-01-13T05:59:00Z</cp:lastPrinted>
  <dcterms:created xsi:type="dcterms:W3CDTF">2026-01-13T05:56:00Z</dcterms:created>
  <dcterms:modified xsi:type="dcterms:W3CDTF">2026-01-13T06:00:00Z</dcterms:modified>
</cp:coreProperties>
</file>