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771C6B0F" w14:textId="77777777" w:rsidR="00DA7E32" w:rsidRPr="0052120B" w:rsidRDefault="00EF45B6" w:rsidP="00DA7E32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DA7E32" w:rsidRPr="0052120B">
        <w:rPr>
          <w:rFonts w:ascii="Arial" w:eastAsia="Times New Roman" w:hAnsi="Arial" w:cs="Arial"/>
          <w:b/>
          <w:lang w:eastAsia="pl-PL"/>
        </w:rPr>
        <w:t xml:space="preserve">sprzedaż z dostawą </w:t>
      </w:r>
      <w:r w:rsidR="00DA7E32" w:rsidRPr="0052120B">
        <w:rPr>
          <w:rFonts w:ascii="Arial" w:hAnsi="Arial" w:cs="Arial"/>
          <w:b/>
        </w:rPr>
        <w:t>i montażem mebli do jednostek Uniwersytetu im. Adama Mickiewicza w Poznaniu na terenie Poznania.</w:t>
      </w:r>
    </w:p>
    <w:p w14:paraId="2E9EA5A7" w14:textId="29748B9A" w:rsidR="00002722" w:rsidRDefault="00002722" w:rsidP="00D450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9037CA6" w14:textId="77777777" w:rsidR="00FB2548" w:rsidRPr="00AB7A8F" w:rsidRDefault="00FB2548" w:rsidP="00FB2548">
      <w:pPr>
        <w:spacing w:after="0" w:line="240" w:lineRule="auto"/>
        <w:jc w:val="both"/>
        <w:rPr>
          <w:rFonts w:ascii="Arial" w:hAnsi="Arial" w:cs="Arial"/>
        </w:rPr>
      </w:pPr>
    </w:p>
    <w:p w14:paraId="2411F560" w14:textId="05D1C39A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</w:t>
      </w:r>
      <w:bookmarkStart w:id="0" w:name="_GoBack"/>
      <w:bookmarkEnd w:id="0"/>
      <w:r w:rsidRPr="00B929A1">
        <w:rPr>
          <w:rFonts w:ascii="Arial" w:hAnsi="Arial" w:cs="Arial"/>
          <w:sz w:val="16"/>
          <w:szCs w:val="16"/>
        </w:rPr>
        <w:t>ywateli rosyjskich lub osób fizycznych lub prawnych, podmiotów lub organów z siedzibą w Rosji;</w:t>
      </w:r>
    </w:p>
    <w:p w14:paraId="0F655FBF" w14:textId="4002099D" w:rsidR="00D0407E" w:rsidRPr="00D0407E" w:rsidRDefault="00D0407E" w:rsidP="00D0407E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D0407E">
        <w:rPr>
          <w:rFonts w:ascii="Arial" w:hAnsi="Arial" w:cs="Arial"/>
          <w:sz w:val="16"/>
          <w:szCs w:val="16"/>
        </w:rPr>
        <w:t xml:space="preserve">osób prawnych, podmiotów lub organów, do których prawa własności bezpośrednio lub pośrednio w ponad 50 % należą do osoby fizycznej lub prawnej, podmiotu lub organu, o których mowa w lit. a) niniejszego ustępu; lub"; </w:t>
      </w:r>
    </w:p>
    <w:bookmarkEnd w:id="1"/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132C66E8" w:rsidR="00002722" w:rsidRDefault="001C04A9">
    <w:pPr>
      <w:pStyle w:val="Nagwek"/>
    </w:pPr>
    <w:r>
      <w:t>Znak Sprawy: ZP3/</w:t>
    </w:r>
    <w:r w:rsidR="00DA7E32">
      <w:t>6694</w:t>
    </w:r>
    <w:r w:rsidR="00AB7A8F">
      <w:t>/2</w:t>
    </w:r>
    <w:r w:rsidR="00D45069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86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3F46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0407E"/>
    <w:rsid w:val="00D13E55"/>
    <w:rsid w:val="00D37BC3"/>
    <w:rsid w:val="00D45069"/>
    <w:rsid w:val="00D556E3"/>
    <w:rsid w:val="00D6317D"/>
    <w:rsid w:val="00D91691"/>
    <w:rsid w:val="00D92243"/>
    <w:rsid w:val="00D9619E"/>
    <w:rsid w:val="00DA7E32"/>
    <w:rsid w:val="00DD39BE"/>
    <w:rsid w:val="00DF4767"/>
    <w:rsid w:val="00E10B15"/>
    <w:rsid w:val="00E22985"/>
    <w:rsid w:val="00E27CED"/>
    <w:rsid w:val="00E34D47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D9F262-16EF-4534-AB9B-9C391378A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726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2025-07-02T09:54:00Z</cp:lastPrinted>
  <dcterms:created xsi:type="dcterms:W3CDTF">2026-01-15T12:10:00Z</dcterms:created>
  <dcterms:modified xsi:type="dcterms:W3CDTF">2026-01-15T12:10:00Z</dcterms:modified>
</cp:coreProperties>
</file>