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0FB73E" w14:textId="0A59FEB3" w:rsidR="001B346D" w:rsidRDefault="001B346D" w:rsidP="001B346D">
      <w:pPr>
        <w:pStyle w:val="NormalnyWeb"/>
        <w:shd w:val="clear" w:color="auto" w:fill="FFFFFF"/>
        <w:spacing w:before="0" w:beforeAutospacing="0" w:after="200" w:afterAutospacing="0" w:line="253" w:lineRule="atLeast"/>
        <w:jc w:val="right"/>
        <w:rPr>
          <w:color w:val="222222"/>
        </w:rPr>
      </w:pPr>
      <w:r>
        <w:rPr>
          <w:color w:val="222222"/>
        </w:rPr>
        <w:t>Załącznik A do SWZ</w:t>
      </w:r>
    </w:p>
    <w:p w14:paraId="230C7FBB" w14:textId="7C64CCBF" w:rsidR="00D54E0A" w:rsidRPr="001B346D" w:rsidRDefault="00D54E0A" w:rsidP="00D54E0A">
      <w:pPr>
        <w:pStyle w:val="NormalnyWeb"/>
        <w:shd w:val="clear" w:color="auto" w:fill="FFFFFF"/>
        <w:spacing w:before="0" w:beforeAutospacing="0" w:after="200" w:afterAutospacing="0" w:line="253" w:lineRule="atLeast"/>
        <w:rPr>
          <w:b/>
          <w:color w:val="222222"/>
        </w:rPr>
      </w:pPr>
      <w:r w:rsidRPr="001B346D">
        <w:rPr>
          <w:b/>
          <w:color w:val="222222"/>
        </w:rPr>
        <w:t>1.Lap</w:t>
      </w:r>
      <w:r w:rsidR="00E5548C" w:rsidRPr="001B346D">
        <w:rPr>
          <w:b/>
          <w:color w:val="222222"/>
        </w:rPr>
        <w:t>top o poniższych parametrach – 100 szt.    / 5</w:t>
      </w:r>
      <w:r w:rsidR="0075210E" w:rsidRPr="001B346D">
        <w:rPr>
          <w:b/>
          <w:color w:val="222222"/>
        </w:rPr>
        <w:t>0- zamówienie podstawowe, 5</w:t>
      </w:r>
      <w:r w:rsidRPr="001B346D">
        <w:rPr>
          <w:b/>
          <w:color w:val="222222"/>
        </w:rPr>
        <w:t xml:space="preserve">0- opcja/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2"/>
        <w:gridCol w:w="7520"/>
      </w:tblGrid>
      <w:tr w:rsidR="00D54E0A" w14:paraId="214F2E34" w14:textId="77777777" w:rsidTr="00D54E0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CF3CA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15178" w14:textId="77777777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Komputer przenośny będzie wykorzystywany dla potrzeb aplikacji biurowych, aplikacji edukacyjnych, , dostępu do Internetu oraz poczty elektronicznej, </w:t>
            </w:r>
          </w:p>
        </w:tc>
      </w:tr>
      <w:tr w:rsidR="00D54E0A" w14:paraId="63A0A918" w14:textId="77777777" w:rsidTr="00D54E0A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C50E9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A8FA8B" w14:textId="1CEA5F9C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Komputer przenośny typu notebook z ekranem 16” o rozdzielczości minimalnej FHD (1920 x 1080) z podświetleniem LED matryca matowa, jasność min. 220nits</w:t>
            </w:r>
          </w:p>
        </w:tc>
      </w:tr>
      <w:tr w:rsidR="00D54E0A" w14:paraId="6BE5C579" w14:textId="77777777" w:rsidTr="00D54E0A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3EEA3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6B2CA" w14:textId="6E7A39F4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Procesor osiągający wynik min. </w:t>
            </w:r>
            <w:r w:rsidR="00E5548C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  <w:r w:rsidR="00182776">
              <w:rPr>
                <w:rFonts w:ascii="Arial" w:hAnsi="Arial" w:cs="Arial"/>
                <w:b/>
                <w:color w:val="000000"/>
                <w:sz w:val="20"/>
                <w:szCs w:val="20"/>
              </w:rPr>
              <w:t>5</w:t>
            </w:r>
            <w:r w:rsidR="00E5548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182776">
              <w:rPr>
                <w:rFonts w:ascii="Arial" w:hAnsi="Arial" w:cs="Arial"/>
                <w:b/>
                <w:color w:val="000000"/>
                <w:sz w:val="20"/>
                <w:szCs w:val="20"/>
              </w:rPr>
              <w:t>8</w:t>
            </w:r>
            <w:r w:rsidRPr="00D54E0A">
              <w:rPr>
                <w:rFonts w:ascii="Arial" w:hAnsi="Arial" w:cs="Arial"/>
                <w:b/>
                <w:color w:val="000000"/>
                <w:sz w:val="20"/>
                <w:szCs w:val="20"/>
              </w:rPr>
              <w:t>00 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punktów w teście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PassMark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CPU Mark według wyników ze strony </w:t>
            </w:r>
            <w:hyperlink r:id="rId6" w:history="1">
              <w:r w:rsidR="001B346D" w:rsidRPr="001013A6">
                <w:rPr>
                  <w:rStyle w:val="Hipercze"/>
                  <w:rFonts w:ascii="Arial" w:hAnsi="Arial" w:cs="Arial"/>
                  <w:sz w:val="20"/>
                  <w:szCs w:val="20"/>
                </w:rPr>
                <w:t>https://www.cpubenchmark.net/cpu_list.php</w:t>
              </w:r>
            </w:hyperlink>
            <w:r w:rsidR="001B346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 w dowolnym dniu od publikacji do daty złożenia ofert- załączyć do oferty.</w:t>
            </w:r>
          </w:p>
        </w:tc>
      </w:tr>
      <w:tr w:rsidR="00D54E0A" w14:paraId="57F20793" w14:textId="77777777" w:rsidTr="00D54E0A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D5A7D8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4F118" w14:textId="5EABB14B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min. </w:t>
            </w:r>
            <w:r w:rsidR="00182776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GB</w:t>
            </w:r>
          </w:p>
        </w:tc>
      </w:tr>
      <w:tr w:rsidR="00D54E0A" w14:paraId="55517717" w14:textId="77777777" w:rsidTr="00D54E0A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974C8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20974" w14:textId="2C6C5E04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min. </w:t>
            </w:r>
            <w:r w:rsidR="00182776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1 TB</w:t>
            </w:r>
          </w:p>
        </w:tc>
      </w:tr>
      <w:tr w:rsidR="00D54E0A" w14:paraId="0D107DBE" w14:textId="77777777" w:rsidTr="00D54E0A">
        <w:trPr>
          <w:trHeight w:val="961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527FED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28761" w14:textId="2D3CB5A0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Zintegrowana z procesorem osiągająca minimum 1</w:t>
            </w:r>
            <w:r w:rsidR="00182776"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 punktów w teście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Passmark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G3D Mark według wyników ze strony </w:t>
            </w:r>
            <w:hyperlink r:id="rId7" w:tgtFrame="_blank" w:history="1">
              <w:r>
                <w:rPr>
                  <w:rStyle w:val="Hipercze"/>
                  <w:rFonts w:ascii="Arial" w:hAnsi="Arial" w:cs="Arial"/>
                  <w:sz w:val="20"/>
                  <w:szCs w:val="20"/>
                </w:rPr>
                <w:t>http://www.videocardbenchmark.net</w:t>
              </w:r>
            </w:hyperlink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 dowolnym dniu od publikacji do daty złożenia ofert- załączyć do oferty.</w:t>
            </w:r>
          </w:p>
        </w:tc>
      </w:tr>
      <w:tr w:rsidR="00D54E0A" w14:paraId="7CD80D25" w14:textId="77777777" w:rsidTr="00D54E0A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48BE8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831BA" w14:textId="77777777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Karta dźwiękowa zintegrowana z płytą główną, zgodna z High Definition, wbudowane głośniki stereo o średniej mocy min. 2x 2W, cyfrowy mikrofon wbudowany w obudowę matrycy.</w:t>
            </w:r>
          </w:p>
          <w:p w14:paraId="49487C5E" w14:textId="77777777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Kamera internetowa o rozdzielczości min. HD trwale zainstalowana w obudowie matrycy</w:t>
            </w:r>
          </w:p>
        </w:tc>
      </w:tr>
      <w:tr w:rsidR="00D54E0A" w14:paraId="04106DDA" w14:textId="77777777" w:rsidTr="00D54E0A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D2CF8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2E88E" w14:textId="77777777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Czas pracy komputera w oferowanej konfiguracji min. 300 minut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 </w:t>
            </w:r>
          </w:p>
        </w:tc>
      </w:tr>
      <w:tr w:rsidR="00D54E0A" w14:paraId="0049EEB2" w14:textId="77777777" w:rsidTr="00D54E0A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2E4A5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A3401" w14:textId="77777777" w:rsidR="00D54E0A" w:rsidRDefault="0075210E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Waga komputera </w:t>
            </w:r>
            <w:r w:rsidR="00D54E0A">
              <w:rPr>
                <w:rFonts w:ascii="Arial" w:hAnsi="Arial" w:cs="Arial"/>
                <w:color w:val="000000"/>
                <w:sz w:val="20"/>
                <w:szCs w:val="20"/>
              </w:rPr>
              <w:t xml:space="preserve"> nie większa niż 1,9 kg </w:t>
            </w:r>
          </w:p>
        </w:tc>
      </w:tr>
      <w:tr w:rsidR="00D54E0A" w14:paraId="3A1637FB" w14:textId="77777777" w:rsidTr="00D54E0A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6DE75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10666" w14:textId="77777777" w:rsidR="00D54E0A" w:rsidRDefault="00D54E0A">
            <w:pPr>
              <w:pStyle w:val="NormalnyWeb"/>
              <w:spacing w:before="0" w:beforeAutospacing="0" w:after="0" w:afterAutospacing="0"/>
              <w:rPr>
                <w:color w:val="222222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Preinstalowany 64 bitowy system operacyjny w  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      </w:r>
          </w:p>
          <w:p w14:paraId="667F3B63" w14:textId="77777777" w:rsidR="00D54E0A" w:rsidRDefault="00D54E0A">
            <w:pPr>
              <w:pStyle w:val="NormalnyWeb"/>
              <w:spacing w:before="0" w:beforeAutospacing="0" w:after="0" w:afterAutospacing="0"/>
              <w:rPr>
                <w:color w:val="222222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      </w:r>
          </w:p>
        </w:tc>
      </w:tr>
      <w:tr w:rsidR="00D54E0A" w14:paraId="4AF27879" w14:textId="77777777" w:rsidTr="00D54E0A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E6B0F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DCDE2" w14:textId="77777777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Wbudowane porty i złącza (minimum): </w:t>
            </w:r>
          </w:p>
          <w:p w14:paraId="20A009C2" w14:textId="77777777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1x HDMI, </w:t>
            </w:r>
          </w:p>
          <w:p w14:paraId="36A30E5C" w14:textId="77777777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1x karta sieci bezprzewodowej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WiFi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AC +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bluetooth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</w:p>
          <w:p w14:paraId="1D992BD9" w14:textId="77777777" w:rsidR="00D54E0A" w:rsidRDefault="00D54E0A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1x współdzielone złącze słuchawkowe stereo i złącze mikrofonowe lub porty osobne,</w:t>
            </w:r>
          </w:p>
          <w:p w14:paraId="0E7435A0" w14:textId="77777777" w:rsidR="00BC53DC" w:rsidRDefault="00BC53D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 xml:space="preserve">1 x USB </w:t>
            </w:r>
            <w:proofErr w:type="spellStart"/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>Type</w:t>
            </w:r>
            <w:proofErr w:type="spellEnd"/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 xml:space="preserve">-C 3.2 Gen. 1 (z </w:t>
            </w:r>
            <w:proofErr w:type="spellStart"/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>DisplayPort</w:t>
            </w:r>
            <w:proofErr w:type="spellEnd"/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 xml:space="preserve"> i Power Delivery)</w:t>
            </w:r>
          </w:p>
          <w:p w14:paraId="1AC321C0" w14:textId="7DDB46FD" w:rsidR="00D54E0A" w:rsidRDefault="00BC53DC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BC53DC">
              <w:rPr>
                <w:rFonts w:ascii="Arial" w:hAnsi="Arial" w:cs="Arial"/>
                <w:color w:val="000000"/>
                <w:sz w:val="20"/>
                <w:szCs w:val="20"/>
              </w:rPr>
              <w:t>2 x USB 3.2 Gen. 1 </w:t>
            </w:r>
          </w:p>
        </w:tc>
      </w:tr>
      <w:tr w:rsidR="00D54E0A" w14:paraId="460640D1" w14:textId="77777777" w:rsidTr="00D54E0A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49CDD" w14:textId="77777777" w:rsidR="00D54E0A" w:rsidRDefault="00D54E0A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29B21" w14:textId="7AE72EC5" w:rsidR="00D54E0A" w:rsidRDefault="001B346D" w:rsidP="001B346D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Minimum </w:t>
            </w:r>
            <w:r w:rsidR="00D54E0A">
              <w:rPr>
                <w:rFonts w:ascii="Arial" w:hAnsi="Arial" w:cs="Arial"/>
                <w:color w:val="000000"/>
                <w:sz w:val="20"/>
                <w:szCs w:val="20"/>
              </w:rPr>
              <w:t>2-letnia gwarancja producenta notebooka na wszystkie podzespoły ( z wyłączeniem baterii i zasilacza</w:t>
            </w:r>
            <w:r>
              <w:t xml:space="preserve">, </w:t>
            </w:r>
            <w:r w:rsidRPr="001B346D">
              <w:rPr>
                <w:rFonts w:ascii="Arial" w:hAnsi="Arial" w:cs="Arial"/>
                <w:color w:val="000000"/>
                <w:sz w:val="20"/>
                <w:szCs w:val="20"/>
              </w:rPr>
              <w:t xml:space="preserve">która zostaje udzielona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 </w:t>
            </w:r>
            <w:r w:rsidRPr="001B346D">
              <w:rPr>
                <w:rFonts w:ascii="Arial" w:hAnsi="Arial" w:cs="Arial"/>
                <w:color w:val="000000"/>
                <w:sz w:val="20"/>
                <w:szCs w:val="20"/>
              </w:rPr>
              <w:t>okres 1 roku</w:t>
            </w:r>
            <w:r w:rsidR="00D54E0A">
              <w:rPr>
                <w:rFonts w:ascii="Arial" w:hAnsi="Arial" w:cs="Arial"/>
                <w:color w:val="000000"/>
                <w:sz w:val="20"/>
                <w:szCs w:val="20"/>
              </w:rPr>
              <w:t xml:space="preserve"> ) świadczona na miejscu u klienta przez producenta lub za pośrednictwem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Wykonawcy</w:t>
            </w:r>
            <w:r w:rsidR="00D54E0A">
              <w:rPr>
                <w:rFonts w:ascii="Arial" w:hAnsi="Arial" w:cs="Arial"/>
                <w:color w:val="000000"/>
                <w:sz w:val="20"/>
                <w:szCs w:val="20"/>
              </w:rPr>
              <w:t xml:space="preserve">. Czas reakcji serwisu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maksymalnie do 72 godzin</w:t>
            </w:r>
            <w:r w:rsidR="00D54E0A">
              <w:rPr>
                <w:rFonts w:ascii="Arial" w:hAnsi="Arial" w:cs="Arial"/>
                <w:color w:val="000000"/>
                <w:sz w:val="20"/>
                <w:szCs w:val="20"/>
              </w:rPr>
              <w:t>. </w:t>
            </w:r>
          </w:p>
        </w:tc>
      </w:tr>
    </w:tbl>
    <w:p w14:paraId="156DF035" w14:textId="77777777" w:rsidR="0096011F" w:rsidRDefault="0096011F" w:rsidP="00D54E0A">
      <w:pPr>
        <w:shd w:val="clear" w:color="auto" w:fill="FFFFFF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BC46A02" w14:textId="0F7EFAF3" w:rsidR="00D54E0A" w:rsidRDefault="00D54E0A" w:rsidP="00D54E0A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Czas realizacji  zamówienia </w:t>
      </w:r>
      <w:r w:rsidR="0096011F">
        <w:rPr>
          <w:rFonts w:ascii="Arial" w:hAnsi="Arial" w:cs="Arial"/>
          <w:b/>
          <w:bCs/>
          <w:color w:val="000000"/>
          <w:sz w:val="20"/>
          <w:szCs w:val="20"/>
        </w:rPr>
        <w:t xml:space="preserve">częściowego - </w:t>
      </w:r>
      <w:r>
        <w:rPr>
          <w:rFonts w:ascii="Arial" w:hAnsi="Arial" w:cs="Arial"/>
          <w:b/>
          <w:bCs/>
          <w:color w:val="000000"/>
          <w:sz w:val="20"/>
          <w:szCs w:val="20"/>
        </w:rPr>
        <w:t>30 dni</w:t>
      </w:r>
    </w:p>
    <w:p w14:paraId="09237F5C" w14:textId="77777777" w:rsidR="00D54E0A" w:rsidRDefault="00D54E0A" w:rsidP="00D54E0A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Czas naprawy do 14 dni</w:t>
      </w:r>
      <w:bookmarkStart w:id="0" w:name="_GoBack"/>
      <w:bookmarkEnd w:id="0"/>
    </w:p>
    <w:p w14:paraId="58B43C98" w14:textId="1D603932" w:rsidR="002355D2" w:rsidRPr="0096011F" w:rsidRDefault="00D54E0A" w:rsidP="0096011F">
      <w:pPr>
        <w:shd w:val="clear" w:color="auto" w:fill="FFFFFF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sectPr w:rsidR="002355D2" w:rsidRPr="0096011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B60B4" w14:textId="77777777" w:rsidR="001B346D" w:rsidRDefault="001B346D" w:rsidP="001B346D">
      <w:r>
        <w:separator/>
      </w:r>
    </w:p>
  </w:endnote>
  <w:endnote w:type="continuationSeparator" w:id="0">
    <w:p w14:paraId="7B29508B" w14:textId="77777777" w:rsidR="001B346D" w:rsidRDefault="001B346D" w:rsidP="001B3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C924E" w14:textId="77777777" w:rsidR="001B346D" w:rsidRDefault="001B346D" w:rsidP="001B346D">
      <w:r>
        <w:separator/>
      </w:r>
    </w:p>
  </w:footnote>
  <w:footnote w:type="continuationSeparator" w:id="0">
    <w:p w14:paraId="034F1E3C" w14:textId="77777777" w:rsidR="001B346D" w:rsidRDefault="001B346D" w:rsidP="001B3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38A400" w14:textId="21029D99" w:rsidR="001B346D" w:rsidRDefault="001B346D">
    <w:pPr>
      <w:pStyle w:val="Nagwek"/>
    </w:pPr>
    <w:r>
      <w:t>Znak Sprawy: ZP3/7025/26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E0A"/>
    <w:rsid w:val="00182776"/>
    <w:rsid w:val="001B346D"/>
    <w:rsid w:val="0022623E"/>
    <w:rsid w:val="002355D2"/>
    <w:rsid w:val="006B7057"/>
    <w:rsid w:val="0075210E"/>
    <w:rsid w:val="0083401D"/>
    <w:rsid w:val="008A0607"/>
    <w:rsid w:val="0096011F"/>
    <w:rsid w:val="00B4294E"/>
    <w:rsid w:val="00BC53DC"/>
    <w:rsid w:val="00D54E0A"/>
    <w:rsid w:val="00E5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7AED0"/>
  <w15:chartTrackingRefBased/>
  <w15:docId w15:val="{86F24E95-6D66-4289-870A-B762B3E2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4E0A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54E0A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D54E0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4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48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B34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46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B34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346D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videocardbenchmark.ne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pubenchmark.net/cpu_list.php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Muc</dc:creator>
  <cp:keywords/>
  <dc:description/>
  <cp:lastModifiedBy>Aleksandra Siemińska-Lińska</cp:lastModifiedBy>
  <cp:revision>4</cp:revision>
  <cp:lastPrinted>2026-01-21T15:40:00Z</cp:lastPrinted>
  <dcterms:created xsi:type="dcterms:W3CDTF">2026-01-21T13:25:00Z</dcterms:created>
  <dcterms:modified xsi:type="dcterms:W3CDTF">2026-01-21T15:40:00Z</dcterms:modified>
</cp:coreProperties>
</file>