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C5E05" w14:textId="36277FB4" w:rsidR="00D000B1" w:rsidRDefault="00D000B1" w:rsidP="006855A2">
      <w:pPr>
        <w:spacing w:after="0"/>
        <w:jc w:val="right"/>
        <w:rPr>
          <w:rFonts w:cs="Arial"/>
          <w:b/>
          <w:sz w:val="24"/>
          <w:szCs w:val="24"/>
        </w:rPr>
      </w:pPr>
      <w:r w:rsidRPr="004D16EF">
        <w:rPr>
          <w:rFonts w:cs="Arial"/>
          <w:b/>
          <w:sz w:val="24"/>
          <w:szCs w:val="24"/>
        </w:rPr>
        <w:t xml:space="preserve">Załącznik nr </w:t>
      </w:r>
      <w:r w:rsidR="00F74182">
        <w:rPr>
          <w:rFonts w:cs="Arial"/>
          <w:b/>
          <w:sz w:val="24"/>
          <w:szCs w:val="24"/>
        </w:rPr>
        <w:t>2</w:t>
      </w:r>
      <w:r w:rsidRPr="004D16EF">
        <w:rPr>
          <w:rFonts w:cs="Arial"/>
          <w:b/>
          <w:sz w:val="24"/>
          <w:szCs w:val="24"/>
        </w:rPr>
        <w:t xml:space="preserve"> do SWZ </w:t>
      </w:r>
      <w:r w:rsidR="007E4D09">
        <w:rPr>
          <w:rFonts w:cs="Arial"/>
          <w:b/>
          <w:sz w:val="24"/>
          <w:szCs w:val="24"/>
        </w:rPr>
        <w:t xml:space="preserve">/załącznik nr 1 do umowy </w:t>
      </w:r>
    </w:p>
    <w:p w14:paraId="4D7D4B72" w14:textId="111A3AA1" w:rsidR="007E4D09" w:rsidRPr="007E4D09" w:rsidRDefault="007E4D09" w:rsidP="007E4D09">
      <w:pPr>
        <w:spacing w:after="0"/>
        <w:jc w:val="center"/>
        <w:rPr>
          <w:rFonts w:cs="Arial"/>
          <w:b/>
          <w:sz w:val="28"/>
          <w:szCs w:val="28"/>
        </w:rPr>
      </w:pPr>
      <w:r w:rsidRPr="007E4D09">
        <w:rPr>
          <w:rFonts w:cs="Arial"/>
          <w:b/>
          <w:sz w:val="28"/>
          <w:szCs w:val="28"/>
        </w:rPr>
        <w:t>Formularz asortymentowo-cenowy</w:t>
      </w:r>
    </w:p>
    <w:p w14:paraId="342F19C7" w14:textId="77777777" w:rsidR="007E4D09" w:rsidRPr="004D16EF" w:rsidRDefault="007E4D09" w:rsidP="006855A2">
      <w:pPr>
        <w:spacing w:after="0"/>
        <w:jc w:val="right"/>
        <w:rPr>
          <w:rFonts w:cs="Arial"/>
          <w:b/>
          <w:sz w:val="24"/>
          <w:szCs w:val="24"/>
          <w:u w:val="single"/>
        </w:rPr>
      </w:pPr>
    </w:p>
    <w:tbl>
      <w:tblPr>
        <w:tblW w:w="1540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664"/>
        <w:gridCol w:w="706"/>
        <w:gridCol w:w="705"/>
        <w:gridCol w:w="1134"/>
        <w:gridCol w:w="1272"/>
        <w:gridCol w:w="1130"/>
        <w:gridCol w:w="1476"/>
        <w:gridCol w:w="1560"/>
        <w:gridCol w:w="2192"/>
      </w:tblGrid>
      <w:tr w:rsidR="0004545E" w:rsidRPr="000E21B4" w14:paraId="21DCD492" w14:textId="77777777" w:rsidTr="0004545E">
        <w:trPr>
          <w:trHeight w:val="1017"/>
        </w:trPr>
        <w:tc>
          <w:tcPr>
            <w:tcW w:w="566" w:type="dxa"/>
            <w:shd w:val="clear" w:color="auto" w:fill="C2D69B"/>
          </w:tcPr>
          <w:p w14:paraId="62158BAC" w14:textId="0FE08609" w:rsidR="0004545E" w:rsidRPr="000002E5" w:rsidRDefault="0004545E" w:rsidP="003E12A7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0002E5">
              <w:rPr>
                <w:rFonts w:ascii="Times New Roman" w:hAnsi="Times New Roman"/>
                <w:lang w:val="en-US"/>
              </w:rPr>
              <w:tab/>
            </w:r>
          </w:p>
          <w:p w14:paraId="6F9C3859" w14:textId="681FAC57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</w:t>
            </w:r>
            <w:r w:rsidRPr="000E21B4">
              <w:rPr>
                <w:rFonts w:ascii="Times New Roman" w:hAnsi="Times New Roman"/>
                <w:b/>
              </w:rPr>
              <w:t>p</w:t>
            </w:r>
            <w:proofErr w:type="spellEnd"/>
          </w:p>
        </w:tc>
        <w:tc>
          <w:tcPr>
            <w:tcW w:w="4664" w:type="dxa"/>
            <w:shd w:val="clear" w:color="auto" w:fill="C2D69B"/>
          </w:tcPr>
          <w:p w14:paraId="3E21AC23" w14:textId="77777777" w:rsidR="0004545E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572A99A1" w14:textId="39564855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706" w:type="dxa"/>
            <w:shd w:val="clear" w:color="auto" w:fill="C2D69B"/>
          </w:tcPr>
          <w:p w14:paraId="626B35C6" w14:textId="77777777" w:rsidR="0004545E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8549387" w14:textId="099002E9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j.m.</w:t>
            </w:r>
          </w:p>
        </w:tc>
        <w:tc>
          <w:tcPr>
            <w:tcW w:w="705" w:type="dxa"/>
            <w:shd w:val="clear" w:color="auto" w:fill="C2D69B"/>
          </w:tcPr>
          <w:p w14:paraId="432C2845" w14:textId="77777777" w:rsidR="0004545E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7FAC53F1" w14:textId="60A7D48D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E21B4">
              <w:rPr>
                <w:rFonts w:ascii="Times New Roman" w:hAnsi="Times New Roman"/>
                <w:b/>
                <w:bCs/>
              </w:rPr>
              <w:t xml:space="preserve">Ilość </w:t>
            </w:r>
          </w:p>
          <w:p w14:paraId="111D43B5" w14:textId="77777777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C2D69B"/>
          </w:tcPr>
          <w:p w14:paraId="2ABB33AC" w14:textId="1011B610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 xml:space="preserve">Cena jedn. </w:t>
            </w:r>
          </w:p>
          <w:p w14:paraId="6ABA1ACF" w14:textId="77777777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2" w:type="dxa"/>
            <w:shd w:val="clear" w:color="auto" w:fill="C2D69B"/>
          </w:tcPr>
          <w:p w14:paraId="00A3626D" w14:textId="27E64B30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netto</w:t>
            </w:r>
          </w:p>
          <w:p w14:paraId="1703A04E" w14:textId="3D47EF3B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0" w:type="dxa"/>
            <w:shd w:val="clear" w:color="auto" w:fill="C2D69B"/>
          </w:tcPr>
          <w:p w14:paraId="0129865D" w14:textId="3551A415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Stawka podatku</w:t>
            </w:r>
          </w:p>
          <w:p w14:paraId="31145B57" w14:textId="77777777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476" w:type="dxa"/>
            <w:shd w:val="clear" w:color="auto" w:fill="C2D69B"/>
          </w:tcPr>
          <w:p w14:paraId="718CB178" w14:textId="7165F317" w:rsidR="0004545E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4545E">
              <w:rPr>
                <w:rFonts w:ascii="Times New Roman" w:hAnsi="Times New Roman"/>
                <w:b/>
              </w:rPr>
              <w:t>Cena jedn</w:t>
            </w:r>
            <w:r>
              <w:rPr>
                <w:rFonts w:ascii="Times New Roman" w:hAnsi="Times New Roman"/>
                <w:b/>
              </w:rPr>
              <w:t xml:space="preserve">. </w:t>
            </w:r>
            <w:r w:rsidRPr="0004545E">
              <w:rPr>
                <w:rFonts w:ascii="Times New Roman" w:hAnsi="Times New Roman"/>
                <w:b/>
              </w:rPr>
              <w:t>brutto</w:t>
            </w:r>
          </w:p>
        </w:tc>
        <w:tc>
          <w:tcPr>
            <w:tcW w:w="1560" w:type="dxa"/>
            <w:shd w:val="clear" w:color="auto" w:fill="C2D69B"/>
          </w:tcPr>
          <w:p w14:paraId="17328E76" w14:textId="1CFEAF02" w:rsidR="0004545E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6998967" w14:textId="2CD58A97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Wartość brutto</w:t>
            </w:r>
          </w:p>
          <w:p w14:paraId="0B39209E" w14:textId="001E8A0B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92" w:type="dxa"/>
            <w:shd w:val="clear" w:color="auto" w:fill="C2D69B"/>
          </w:tcPr>
          <w:p w14:paraId="29A50BF7" w14:textId="168D23C3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Nr katalogowy/</w:t>
            </w:r>
          </w:p>
          <w:p w14:paraId="3BC8CFE8" w14:textId="77777777" w:rsidR="0004545E" w:rsidRPr="000E21B4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E21B4">
              <w:rPr>
                <w:rFonts w:ascii="Times New Roman" w:hAnsi="Times New Roman"/>
                <w:b/>
              </w:rPr>
              <w:t>producent</w:t>
            </w:r>
          </w:p>
        </w:tc>
      </w:tr>
      <w:tr w:rsidR="0004545E" w:rsidRPr="00690F87" w14:paraId="674B4694" w14:textId="77777777" w:rsidTr="0004545E">
        <w:trPr>
          <w:trHeight w:val="364"/>
        </w:trPr>
        <w:tc>
          <w:tcPr>
            <w:tcW w:w="566" w:type="dxa"/>
            <w:shd w:val="clear" w:color="auto" w:fill="C2D69B"/>
          </w:tcPr>
          <w:p w14:paraId="2FD39DFC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4664" w:type="dxa"/>
            <w:shd w:val="clear" w:color="auto" w:fill="C2D69B"/>
          </w:tcPr>
          <w:p w14:paraId="6460A82F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706" w:type="dxa"/>
            <w:shd w:val="clear" w:color="auto" w:fill="C2D69B"/>
          </w:tcPr>
          <w:p w14:paraId="6B20F288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705" w:type="dxa"/>
            <w:shd w:val="clear" w:color="auto" w:fill="C2D69B"/>
          </w:tcPr>
          <w:p w14:paraId="6A0534FA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C2D69B"/>
          </w:tcPr>
          <w:p w14:paraId="64CE5879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2" w:type="dxa"/>
            <w:shd w:val="clear" w:color="auto" w:fill="C2D69B"/>
          </w:tcPr>
          <w:p w14:paraId="5B250B3F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130" w:type="dxa"/>
            <w:shd w:val="clear" w:color="auto" w:fill="C2D69B"/>
          </w:tcPr>
          <w:p w14:paraId="372D624E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476" w:type="dxa"/>
            <w:shd w:val="clear" w:color="auto" w:fill="C2D69B"/>
          </w:tcPr>
          <w:p w14:paraId="24CCA0AF" w14:textId="32473A51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560" w:type="dxa"/>
            <w:shd w:val="clear" w:color="auto" w:fill="C2D69B"/>
          </w:tcPr>
          <w:p w14:paraId="05CF6E0E" w14:textId="3D814F51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2192" w:type="dxa"/>
            <w:shd w:val="clear" w:color="auto" w:fill="C2D69B"/>
          </w:tcPr>
          <w:p w14:paraId="01BDBEBF" w14:textId="77777777" w:rsidR="0004545E" w:rsidRPr="00690F87" w:rsidRDefault="0004545E" w:rsidP="003E12A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0F87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04545E" w:rsidRPr="000E21B4" w14:paraId="6CE6F97A" w14:textId="77777777" w:rsidTr="0004545E">
        <w:trPr>
          <w:trHeight w:val="397"/>
        </w:trPr>
        <w:tc>
          <w:tcPr>
            <w:tcW w:w="566" w:type="dxa"/>
          </w:tcPr>
          <w:p w14:paraId="4DDF8784" w14:textId="5ED39AC2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1</w:t>
            </w:r>
          </w:p>
        </w:tc>
        <w:tc>
          <w:tcPr>
            <w:tcW w:w="4664" w:type="dxa"/>
          </w:tcPr>
          <w:p w14:paraId="135EA514" w14:textId="462BAFD9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 xml:space="preserve">Zestaw do nebulizacji składający się z min.: 1 x moduł sterujący USB o minimalnych parametrach określonych w poniższej tabeli (możliwość zasilania z gniazda USB), 30 szt. membrana Solo, 30 szt. złącze typu T dla dorosłych (dla jednego pacjenta) </w:t>
            </w:r>
            <w:r w:rsidRPr="007E4D09">
              <w:rPr>
                <w:rFonts w:ascii="Arial" w:hAnsi="Arial" w:cs="Arial"/>
                <w:b/>
                <w:bCs/>
              </w:rPr>
              <w:t xml:space="preserve">– 1 </w:t>
            </w:r>
            <w:proofErr w:type="spellStart"/>
            <w:r w:rsidRPr="007E4D09">
              <w:rPr>
                <w:rFonts w:ascii="Arial" w:hAnsi="Arial" w:cs="Arial"/>
                <w:b/>
                <w:bCs/>
              </w:rPr>
              <w:t>kpl</w:t>
            </w:r>
            <w:proofErr w:type="spellEnd"/>
            <w:r w:rsidRPr="007E4D09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706" w:type="dxa"/>
          </w:tcPr>
          <w:p w14:paraId="1E09FCB2" w14:textId="77777777" w:rsidR="0004545E" w:rsidRPr="007E4D09" w:rsidRDefault="0004545E" w:rsidP="007E4D09">
            <w:pPr>
              <w:jc w:val="center"/>
              <w:rPr>
                <w:rFonts w:ascii="Arial" w:hAnsi="Arial" w:cs="Arial"/>
              </w:rPr>
            </w:pPr>
          </w:p>
          <w:p w14:paraId="003000D3" w14:textId="77777777" w:rsidR="0004545E" w:rsidRPr="007E4D09" w:rsidRDefault="0004545E" w:rsidP="007E4D09">
            <w:pPr>
              <w:jc w:val="center"/>
              <w:rPr>
                <w:rFonts w:ascii="Arial" w:hAnsi="Arial" w:cs="Arial"/>
              </w:rPr>
            </w:pPr>
          </w:p>
          <w:p w14:paraId="30EFA6BD" w14:textId="4C9C4F0E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7E4D09">
              <w:rPr>
                <w:rFonts w:ascii="Arial" w:hAnsi="Arial" w:cs="Arial"/>
              </w:rPr>
              <w:t>kpl</w:t>
            </w:r>
            <w:proofErr w:type="spellEnd"/>
            <w:r w:rsidRPr="007E4D09">
              <w:rPr>
                <w:rFonts w:ascii="Arial" w:hAnsi="Arial" w:cs="Arial"/>
              </w:rPr>
              <w:t>.</w:t>
            </w:r>
          </w:p>
        </w:tc>
        <w:tc>
          <w:tcPr>
            <w:tcW w:w="705" w:type="dxa"/>
          </w:tcPr>
          <w:p w14:paraId="278B7EA8" w14:textId="77777777" w:rsidR="0004545E" w:rsidRPr="007E4D09" w:rsidRDefault="0004545E" w:rsidP="007E4D09">
            <w:pPr>
              <w:jc w:val="center"/>
              <w:rPr>
                <w:rFonts w:ascii="Arial" w:hAnsi="Arial" w:cs="Arial"/>
              </w:rPr>
            </w:pPr>
          </w:p>
          <w:p w14:paraId="2D86AD1A" w14:textId="77777777" w:rsidR="0004545E" w:rsidRPr="007E4D09" w:rsidRDefault="0004545E" w:rsidP="007E4D09">
            <w:pPr>
              <w:jc w:val="center"/>
              <w:rPr>
                <w:rFonts w:ascii="Arial" w:hAnsi="Arial" w:cs="Arial"/>
              </w:rPr>
            </w:pPr>
          </w:p>
          <w:p w14:paraId="74DC7C85" w14:textId="22AB8F85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14:paraId="49A1EEAE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644E667F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</w:tcPr>
          <w:p w14:paraId="2EBEF572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16331D02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6084BC2E" w14:textId="593D0D46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2" w:type="dxa"/>
          </w:tcPr>
          <w:p w14:paraId="5F341A6F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545E" w:rsidRPr="000E21B4" w14:paraId="3391A946" w14:textId="77777777" w:rsidTr="0004545E">
        <w:trPr>
          <w:trHeight w:val="396"/>
        </w:trPr>
        <w:tc>
          <w:tcPr>
            <w:tcW w:w="566" w:type="dxa"/>
          </w:tcPr>
          <w:p w14:paraId="73FD9F66" w14:textId="63459DFB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2</w:t>
            </w:r>
          </w:p>
        </w:tc>
        <w:tc>
          <w:tcPr>
            <w:tcW w:w="4664" w:type="dxa"/>
          </w:tcPr>
          <w:p w14:paraId="63D9036A" w14:textId="76CE931F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E4D09">
              <w:rPr>
                <w:rFonts w:ascii="Arial" w:hAnsi="Arial" w:cs="Arial"/>
                <w:bCs/>
              </w:rPr>
              <w:t xml:space="preserve">Membrana do nebulizacji </w:t>
            </w:r>
            <w:proofErr w:type="spellStart"/>
            <w:r w:rsidRPr="007E4D09">
              <w:rPr>
                <w:rFonts w:ascii="Arial" w:hAnsi="Arial" w:cs="Arial"/>
                <w:bCs/>
              </w:rPr>
              <w:t>jednopacjentowa</w:t>
            </w:r>
            <w:proofErr w:type="spellEnd"/>
            <w:r w:rsidRPr="007E4D09">
              <w:rPr>
                <w:rFonts w:ascii="Arial" w:hAnsi="Arial" w:cs="Arial"/>
                <w:bCs/>
              </w:rPr>
              <w:t xml:space="preserve"> wyposażona w pojemnik na lek o pojemności 6 ml </w:t>
            </w:r>
            <w:r w:rsidRPr="007E4D09">
              <w:rPr>
                <w:rFonts w:ascii="Arial" w:hAnsi="Arial" w:cs="Arial"/>
                <w:b/>
              </w:rPr>
              <w:t>(10 szt. w opakowaniu)</w:t>
            </w:r>
          </w:p>
        </w:tc>
        <w:tc>
          <w:tcPr>
            <w:tcW w:w="706" w:type="dxa"/>
          </w:tcPr>
          <w:p w14:paraId="1764E0FD" w14:textId="03C170EC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op.</w:t>
            </w:r>
          </w:p>
        </w:tc>
        <w:tc>
          <w:tcPr>
            <w:tcW w:w="705" w:type="dxa"/>
          </w:tcPr>
          <w:p w14:paraId="1417F778" w14:textId="6F0418E9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100</w:t>
            </w:r>
          </w:p>
        </w:tc>
        <w:tc>
          <w:tcPr>
            <w:tcW w:w="1134" w:type="dxa"/>
          </w:tcPr>
          <w:p w14:paraId="767D7ADA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46DEE93E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</w:tcPr>
          <w:p w14:paraId="70A6C6AA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2E2C9577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6EE6BFA" w14:textId="41ECA2C1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2" w:type="dxa"/>
            <w:tcBorders>
              <w:bottom w:val="single" w:sz="4" w:space="0" w:color="000000"/>
            </w:tcBorders>
          </w:tcPr>
          <w:p w14:paraId="33B14ADC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545E" w:rsidRPr="000E21B4" w14:paraId="276C84EB" w14:textId="77777777" w:rsidTr="0004545E">
        <w:trPr>
          <w:trHeight w:val="431"/>
        </w:trPr>
        <w:tc>
          <w:tcPr>
            <w:tcW w:w="566" w:type="dxa"/>
          </w:tcPr>
          <w:p w14:paraId="7617A39D" w14:textId="2D211488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3</w:t>
            </w:r>
          </w:p>
        </w:tc>
        <w:tc>
          <w:tcPr>
            <w:tcW w:w="4664" w:type="dxa"/>
          </w:tcPr>
          <w:p w14:paraId="03ECBF4A" w14:textId="2BD8435D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E4D09">
              <w:rPr>
                <w:rFonts w:ascii="Arial" w:hAnsi="Arial" w:cs="Arial"/>
                <w:bCs/>
              </w:rPr>
              <w:t xml:space="preserve">Złącze </w:t>
            </w:r>
            <w:proofErr w:type="spellStart"/>
            <w:r w:rsidRPr="007E4D09">
              <w:rPr>
                <w:rFonts w:ascii="Arial" w:hAnsi="Arial" w:cs="Arial"/>
                <w:bCs/>
              </w:rPr>
              <w:t>jednopacjentowe</w:t>
            </w:r>
            <w:proofErr w:type="spellEnd"/>
            <w:r w:rsidRPr="007E4D09">
              <w:rPr>
                <w:rFonts w:ascii="Arial" w:hAnsi="Arial" w:cs="Arial"/>
                <w:bCs/>
              </w:rPr>
              <w:t xml:space="preserve"> typu „T” dla dorosłych kompatybilne z oferowaną membraną do nebulizacji </w:t>
            </w:r>
            <w:r w:rsidRPr="007E4D09">
              <w:rPr>
                <w:rFonts w:ascii="Arial" w:hAnsi="Arial" w:cs="Arial"/>
                <w:b/>
              </w:rPr>
              <w:t>(10 szt. w opakowaniu)</w:t>
            </w:r>
          </w:p>
        </w:tc>
        <w:tc>
          <w:tcPr>
            <w:tcW w:w="706" w:type="dxa"/>
          </w:tcPr>
          <w:p w14:paraId="2C733A19" w14:textId="7C284346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op.</w:t>
            </w:r>
          </w:p>
        </w:tc>
        <w:tc>
          <w:tcPr>
            <w:tcW w:w="705" w:type="dxa"/>
          </w:tcPr>
          <w:p w14:paraId="5B889E1B" w14:textId="21B977BE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50</w:t>
            </w:r>
          </w:p>
        </w:tc>
        <w:tc>
          <w:tcPr>
            <w:tcW w:w="1134" w:type="dxa"/>
          </w:tcPr>
          <w:p w14:paraId="23266786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135E40DF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</w:tcPr>
          <w:p w14:paraId="21EB5F8A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557F5EC2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480D07D" w14:textId="7F6EB76A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2" w:type="dxa"/>
            <w:tcBorders>
              <w:bottom w:val="single" w:sz="4" w:space="0" w:color="000000"/>
            </w:tcBorders>
          </w:tcPr>
          <w:p w14:paraId="4CCB1EE1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545E" w:rsidRPr="000E21B4" w14:paraId="39341A69" w14:textId="77777777" w:rsidTr="0004545E">
        <w:trPr>
          <w:trHeight w:val="431"/>
        </w:trPr>
        <w:tc>
          <w:tcPr>
            <w:tcW w:w="566" w:type="dxa"/>
          </w:tcPr>
          <w:p w14:paraId="7568723C" w14:textId="462A8A44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4</w:t>
            </w:r>
          </w:p>
        </w:tc>
        <w:tc>
          <w:tcPr>
            <w:tcW w:w="4664" w:type="dxa"/>
          </w:tcPr>
          <w:p w14:paraId="42F36E4B" w14:textId="54A07285" w:rsidR="0004545E" w:rsidRPr="007E4D09" w:rsidRDefault="0004545E" w:rsidP="007E4D09">
            <w:pPr>
              <w:spacing w:after="0" w:line="240" w:lineRule="auto"/>
              <w:rPr>
                <w:rFonts w:ascii="Arial" w:hAnsi="Arial" w:cs="Arial"/>
                <w:bCs/>
              </w:rPr>
            </w:pPr>
            <w:r w:rsidRPr="007E4D09">
              <w:rPr>
                <w:rFonts w:ascii="Arial" w:hAnsi="Arial" w:cs="Arial"/>
                <w:bCs/>
              </w:rPr>
              <w:t>Przewód połączeniowy do posiadanych przez Zamawiającego respiratorów GE</w:t>
            </w:r>
          </w:p>
        </w:tc>
        <w:tc>
          <w:tcPr>
            <w:tcW w:w="706" w:type="dxa"/>
          </w:tcPr>
          <w:p w14:paraId="0FDB0EE3" w14:textId="47C09AD9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szt.</w:t>
            </w:r>
          </w:p>
        </w:tc>
        <w:tc>
          <w:tcPr>
            <w:tcW w:w="705" w:type="dxa"/>
          </w:tcPr>
          <w:p w14:paraId="61D6D38F" w14:textId="2785E55F" w:rsidR="0004545E" w:rsidRPr="007E4D09" w:rsidRDefault="0004545E" w:rsidP="007E4D0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7E4D09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</w:tcPr>
          <w:p w14:paraId="097EFE87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67F731E5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</w:tcPr>
          <w:p w14:paraId="11420885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7FAB291C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139331B" w14:textId="12631F0E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2" w:type="dxa"/>
            <w:tcBorders>
              <w:bottom w:val="single" w:sz="4" w:space="0" w:color="000000"/>
            </w:tcBorders>
          </w:tcPr>
          <w:p w14:paraId="5A6A405D" w14:textId="77777777" w:rsidR="0004545E" w:rsidRPr="000E21B4" w:rsidRDefault="0004545E" w:rsidP="007E4D0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04545E" w:rsidRPr="000E21B4" w14:paraId="3DA2E4DC" w14:textId="77777777" w:rsidTr="0004545E">
        <w:trPr>
          <w:trHeight w:val="283"/>
        </w:trPr>
        <w:tc>
          <w:tcPr>
            <w:tcW w:w="7775" w:type="dxa"/>
            <w:gridSpan w:val="5"/>
          </w:tcPr>
          <w:p w14:paraId="0933E36C" w14:textId="77777777" w:rsidR="0004545E" w:rsidRPr="000E21B4" w:rsidRDefault="0004545E" w:rsidP="003E12A7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E21B4">
              <w:rPr>
                <w:rFonts w:ascii="Times New Roman" w:hAnsi="Times New Roman"/>
              </w:rPr>
              <w:t>Razem</w:t>
            </w:r>
          </w:p>
        </w:tc>
        <w:tc>
          <w:tcPr>
            <w:tcW w:w="1272" w:type="dxa"/>
          </w:tcPr>
          <w:p w14:paraId="26A8549E" w14:textId="77777777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30" w:type="dxa"/>
          </w:tcPr>
          <w:p w14:paraId="22C2F596" w14:textId="77777777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76" w:type="dxa"/>
          </w:tcPr>
          <w:p w14:paraId="2DDC21BB" w14:textId="77777777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649DE5E" w14:textId="64550CE2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92" w:type="dxa"/>
            <w:tcBorders>
              <w:bottom w:val="single" w:sz="4" w:space="0" w:color="000000"/>
            </w:tcBorders>
          </w:tcPr>
          <w:p w14:paraId="4AE49131" w14:textId="77777777" w:rsidR="0004545E" w:rsidRPr="000E21B4" w:rsidRDefault="0004545E" w:rsidP="003E12A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E56B022" w14:textId="77777777" w:rsidR="0004545E" w:rsidRPr="002476A4" w:rsidRDefault="0004545E" w:rsidP="0004545E">
      <w:pPr>
        <w:spacing w:after="0" w:line="360" w:lineRule="auto"/>
        <w:rPr>
          <w:rFonts w:ascii="Century Gothic" w:hAnsi="Century Gothic" w:cs="Arial"/>
          <w:sz w:val="16"/>
          <w:szCs w:val="16"/>
        </w:rPr>
      </w:pPr>
    </w:p>
    <w:p w14:paraId="2D32A084" w14:textId="77777777" w:rsidR="00A45B57" w:rsidRDefault="00A45B57" w:rsidP="003E12A7">
      <w:pPr>
        <w:spacing w:after="0" w:line="240" w:lineRule="auto"/>
        <w:rPr>
          <w:rFonts w:ascii="Times New Roman" w:hAnsi="Times New Roman"/>
          <w:bCs/>
        </w:rPr>
      </w:pPr>
    </w:p>
    <w:p w14:paraId="105B91FB" w14:textId="77777777" w:rsidR="007E4D09" w:rsidRDefault="007E4D09" w:rsidP="007E4D09">
      <w:pPr>
        <w:rPr>
          <w:b/>
        </w:rPr>
      </w:pPr>
      <w:r w:rsidRPr="006855A2">
        <w:rPr>
          <w:b/>
        </w:rPr>
        <w:t>Zestawienie minimalnych parametrów modułu sterującego:</w:t>
      </w:r>
    </w:p>
    <w:p w14:paraId="23FBF36F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>Nebulizator do podawania leków w formie aerozolu przeznaczony do pracy z pacjentami zaintubowanymi i wentylowanymi nieinwazyjnie przez maskę. Aparat do stosowania u pacjentów podłączonych do respiratora oraz również u oddychających spontanicznie</w:t>
      </w:r>
    </w:p>
    <w:p w14:paraId="13B6AFB9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>Możliwość stosowania dla różnych grup wiekowych (noworodki, dzieci, dorośli)</w:t>
      </w:r>
    </w:p>
    <w:p w14:paraId="6280057D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 xml:space="preserve">Napęd nebulizatora nie może wymagać stosowania dodatkowego przepływu gazów. UWAGA: Zamawiający nie dopuszcza nebulizatorów o napędzie pneumatycznym typu </w:t>
      </w:r>
      <w:proofErr w:type="spellStart"/>
      <w:r>
        <w:rPr>
          <w:bCs/>
        </w:rPr>
        <w:t>jet</w:t>
      </w:r>
      <w:proofErr w:type="spellEnd"/>
      <w:r>
        <w:rPr>
          <w:bCs/>
        </w:rPr>
        <w:t>.</w:t>
      </w:r>
    </w:p>
    <w:p w14:paraId="645F7439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>Wytwarzanie cząstki o średnicy wielkości MMAD poniżej 5 mikrometrów</w:t>
      </w:r>
    </w:p>
    <w:p w14:paraId="3CFA8EC4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>Możliwość stosowania części wielorazowego użytku (min. przyłącza, zbiornik na lek), przystosowanie do sterylizacji w autoklawie oraz części przeznaczonych dla jednego pacjenta.</w:t>
      </w:r>
    </w:p>
    <w:p w14:paraId="7343C9CB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t>Min. dwa zakresy pracy: 30 min oraz 6 godzin</w:t>
      </w:r>
    </w:p>
    <w:p w14:paraId="0AA173B9" w14:textId="77777777" w:rsidR="007E4D09" w:rsidRDefault="007E4D09" w:rsidP="007E4D09">
      <w:pPr>
        <w:pStyle w:val="Akapitzlist"/>
        <w:numPr>
          <w:ilvl w:val="0"/>
          <w:numId w:val="33"/>
        </w:numPr>
        <w:spacing w:after="0" w:line="240" w:lineRule="auto"/>
        <w:ind w:left="284"/>
        <w:rPr>
          <w:bCs/>
        </w:rPr>
      </w:pPr>
      <w:r>
        <w:rPr>
          <w:bCs/>
        </w:rPr>
        <w:lastRenderedPageBreak/>
        <w:t>Zasilanie 230V z portu USB w urządzeniu medycznym.</w:t>
      </w:r>
    </w:p>
    <w:p w14:paraId="017605C3" w14:textId="77777777" w:rsidR="0004545E" w:rsidRDefault="0004545E" w:rsidP="0004545E">
      <w:pPr>
        <w:spacing w:after="0" w:line="240" w:lineRule="auto"/>
        <w:rPr>
          <w:bCs/>
        </w:rPr>
      </w:pPr>
    </w:p>
    <w:p w14:paraId="3C2CBEBC" w14:textId="77777777" w:rsidR="0004545E" w:rsidRPr="002476A4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u w:val="single"/>
          <w:lang w:eastAsia="ja-JP"/>
        </w:rPr>
      </w:pPr>
      <w:r w:rsidRPr="002476A4">
        <w:rPr>
          <w:rFonts w:ascii="Century Gothic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1B9DFD61" w14:textId="77777777" w:rsidR="0004545E" w:rsidRPr="002476A4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lang w:eastAsia="ja-JP"/>
        </w:rPr>
      </w:pPr>
      <w:r w:rsidRPr="002476A4">
        <w:rPr>
          <w:rFonts w:ascii="Century Gothic" w:hAnsi="Century Gothic"/>
          <w:b/>
          <w:sz w:val="20"/>
          <w:szCs w:val="20"/>
          <w:lang w:eastAsia="ja-JP"/>
        </w:rPr>
        <w:t>Cena jednostkowa netto x ilość = wartość netto</w:t>
      </w:r>
    </w:p>
    <w:p w14:paraId="170E25DE" w14:textId="77777777" w:rsidR="0004545E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lang w:eastAsia="ja-JP"/>
        </w:rPr>
      </w:pPr>
      <w:r w:rsidRPr="002476A4">
        <w:rPr>
          <w:rFonts w:ascii="Century Gothic" w:hAnsi="Century Gothic"/>
          <w:b/>
          <w:sz w:val="20"/>
          <w:szCs w:val="20"/>
          <w:lang w:eastAsia="ja-JP"/>
        </w:rPr>
        <w:t>Wartość netto + stawka podatku Vat = wartość brutto</w:t>
      </w:r>
    </w:p>
    <w:p w14:paraId="14CF6EE6" w14:textId="77777777" w:rsidR="0004545E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lang w:eastAsia="ja-JP"/>
        </w:rPr>
      </w:pPr>
    </w:p>
    <w:p w14:paraId="74DE1856" w14:textId="77777777" w:rsidR="0004545E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lang w:eastAsia="ja-JP"/>
        </w:rPr>
      </w:pPr>
    </w:p>
    <w:p w14:paraId="07589095" w14:textId="77777777" w:rsidR="0004545E" w:rsidRPr="00CF215B" w:rsidRDefault="0004545E" w:rsidP="0004545E">
      <w:pPr>
        <w:widowControl w:val="0"/>
        <w:autoSpaceDE w:val="0"/>
        <w:autoSpaceDN w:val="0"/>
        <w:ind w:left="-426"/>
        <w:contextualSpacing/>
        <w:rPr>
          <w:rFonts w:ascii="Century Gothic" w:hAnsi="Century Gothic"/>
          <w:b/>
          <w:sz w:val="20"/>
          <w:szCs w:val="20"/>
          <w:u w:val="single"/>
          <w:lang w:eastAsia="ja-JP"/>
        </w:rPr>
      </w:pPr>
      <w:r w:rsidRPr="00CF215B">
        <w:rPr>
          <w:rFonts w:ascii="Century Gothic" w:hAnsi="Century Gothic"/>
          <w:b/>
          <w:sz w:val="20"/>
          <w:szCs w:val="20"/>
          <w:u w:val="single"/>
          <w:lang w:eastAsia="ja-JP"/>
        </w:rPr>
        <w:t xml:space="preserve">Brak wypełnienia kolumn wskazanych dla Wykonawcy (tu pustych kolumn) spowoduje odrzucenie oferty </w:t>
      </w:r>
      <w:r w:rsidRPr="00CF215B">
        <w:rPr>
          <w:rFonts w:ascii="Century Gothic" w:hAnsi="Century Gothic"/>
          <w:b/>
          <w:sz w:val="20"/>
          <w:szCs w:val="20"/>
          <w:u w:val="single"/>
          <w:lang w:eastAsia="ja-JP"/>
        </w:rPr>
        <w:br/>
        <w:t>na podstawie art. 226 ust. 1 pkt. 5 ustawy Pzp.</w:t>
      </w:r>
    </w:p>
    <w:p w14:paraId="11F9EE04" w14:textId="77777777" w:rsidR="0004545E" w:rsidRPr="0004545E" w:rsidRDefault="0004545E" w:rsidP="0004545E">
      <w:pPr>
        <w:spacing w:after="0" w:line="240" w:lineRule="auto"/>
        <w:rPr>
          <w:bCs/>
        </w:rPr>
      </w:pPr>
    </w:p>
    <w:p w14:paraId="0139E5AA" w14:textId="77777777" w:rsidR="006855A2" w:rsidRDefault="006855A2" w:rsidP="003E12A7">
      <w:pPr>
        <w:spacing w:after="0" w:line="240" w:lineRule="auto"/>
        <w:rPr>
          <w:rFonts w:ascii="Times New Roman" w:hAnsi="Times New Roman"/>
          <w:bCs/>
        </w:rPr>
      </w:pPr>
    </w:p>
    <w:p w14:paraId="3267F301" w14:textId="77777777" w:rsidR="007C008A" w:rsidRDefault="007C008A" w:rsidP="007C008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7793D872" w14:textId="77777777" w:rsidR="007C008A" w:rsidRPr="00181277" w:rsidRDefault="007C008A" w:rsidP="007C008A">
      <w:pPr>
        <w:spacing w:after="0" w:line="240" w:lineRule="auto"/>
        <w:rPr>
          <w:rFonts w:cstheme="minorHAnsi"/>
          <w:sz w:val="20"/>
          <w:szCs w:val="20"/>
        </w:rPr>
      </w:pP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  <w:t>…………..…………………………………………..</w:t>
      </w:r>
    </w:p>
    <w:p w14:paraId="670D8F01" w14:textId="4E1D5C38" w:rsidR="00F45F8D" w:rsidRDefault="00486B40" w:rsidP="007C008A">
      <w:pPr>
        <w:spacing w:after="0" w:line="240" w:lineRule="auto"/>
        <w:ind w:left="7785"/>
        <w:rPr>
          <w:b/>
          <w:sz w:val="24"/>
          <w:szCs w:val="24"/>
        </w:rPr>
      </w:pPr>
      <w:r>
        <w:rPr>
          <w:rFonts w:cstheme="minorHAnsi"/>
          <w:sz w:val="20"/>
          <w:szCs w:val="20"/>
        </w:rPr>
        <w:t xml:space="preserve">                        </w:t>
      </w:r>
      <w:r w:rsidR="007C008A" w:rsidRPr="00181277">
        <w:rPr>
          <w:rFonts w:cstheme="minorHAnsi"/>
          <w:sz w:val="20"/>
          <w:szCs w:val="20"/>
        </w:rPr>
        <w:t xml:space="preserve">podpis </w:t>
      </w:r>
    </w:p>
    <w:sectPr w:rsidR="00F45F8D" w:rsidSect="003B3DEC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9E19D" w14:textId="77777777" w:rsidR="00CB4FAE" w:rsidRDefault="00CB4FAE" w:rsidP="00037BE0">
      <w:pPr>
        <w:spacing w:after="0" w:line="240" w:lineRule="auto"/>
      </w:pPr>
      <w:r>
        <w:separator/>
      </w:r>
    </w:p>
  </w:endnote>
  <w:endnote w:type="continuationSeparator" w:id="0">
    <w:p w14:paraId="65B07096" w14:textId="77777777" w:rsidR="00CB4FAE" w:rsidRDefault="00CB4FAE" w:rsidP="0003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BEAED" w14:textId="77777777" w:rsidR="00CB4FAE" w:rsidRDefault="00CB4FAE" w:rsidP="00037BE0">
      <w:pPr>
        <w:spacing w:after="0" w:line="240" w:lineRule="auto"/>
      </w:pPr>
      <w:r>
        <w:separator/>
      </w:r>
    </w:p>
  </w:footnote>
  <w:footnote w:type="continuationSeparator" w:id="0">
    <w:p w14:paraId="136D83AD" w14:textId="77777777" w:rsidR="00CB4FAE" w:rsidRDefault="00CB4FAE" w:rsidP="0003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1E5"/>
    <w:multiLevelType w:val="hybridMultilevel"/>
    <w:tmpl w:val="879046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407"/>
    <w:multiLevelType w:val="hybridMultilevel"/>
    <w:tmpl w:val="A3C43B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B32A5"/>
    <w:multiLevelType w:val="hybridMultilevel"/>
    <w:tmpl w:val="9ADC5CF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F5825"/>
    <w:multiLevelType w:val="hybridMultilevel"/>
    <w:tmpl w:val="B874AD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241AED"/>
    <w:multiLevelType w:val="hybridMultilevel"/>
    <w:tmpl w:val="51B28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C93550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F34A0"/>
    <w:multiLevelType w:val="hybridMultilevel"/>
    <w:tmpl w:val="50D2EF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9309B7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B65C1"/>
    <w:multiLevelType w:val="hybridMultilevel"/>
    <w:tmpl w:val="AD7CE5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B0077B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86264"/>
    <w:multiLevelType w:val="hybridMultilevel"/>
    <w:tmpl w:val="A62C5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40054"/>
    <w:multiLevelType w:val="hybridMultilevel"/>
    <w:tmpl w:val="1FD44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276B9D4">
      <w:start w:val="1"/>
      <w:numFmt w:val="lowerLetter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0249CF"/>
    <w:multiLevelType w:val="hybridMultilevel"/>
    <w:tmpl w:val="1B4A46EA"/>
    <w:lvl w:ilvl="0" w:tplc="0750F7B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883BF6"/>
    <w:multiLevelType w:val="hybridMultilevel"/>
    <w:tmpl w:val="22E2A920"/>
    <w:lvl w:ilvl="0" w:tplc="9864BA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D44515"/>
    <w:multiLevelType w:val="hybridMultilevel"/>
    <w:tmpl w:val="9ADC5CFE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EC403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BF3768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82D5D"/>
    <w:multiLevelType w:val="hybridMultilevel"/>
    <w:tmpl w:val="22D82914"/>
    <w:lvl w:ilvl="0" w:tplc="ED36D1DA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  <w:i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53B6D"/>
    <w:multiLevelType w:val="hybridMultilevel"/>
    <w:tmpl w:val="A4504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1940B0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9471AC0"/>
    <w:multiLevelType w:val="hybridMultilevel"/>
    <w:tmpl w:val="51188A1E"/>
    <w:lvl w:ilvl="0" w:tplc="7C28838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B5227"/>
    <w:multiLevelType w:val="hybridMultilevel"/>
    <w:tmpl w:val="9AC298E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4410C9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2210715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280635">
    <w:abstractNumId w:val="26"/>
  </w:num>
  <w:num w:numId="3" w16cid:durableId="519585265">
    <w:abstractNumId w:val="4"/>
  </w:num>
  <w:num w:numId="4" w16cid:durableId="1451894328">
    <w:abstractNumId w:val="14"/>
  </w:num>
  <w:num w:numId="5" w16cid:durableId="932056892">
    <w:abstractNumId w:val="7"/>
  </w:num>
  <w:num w:numId="6" w16cid:durableId="1764111107">
    <w:abstractNumId w:val="27"/>
  </w:num>
  <w:num w:numId="7" w16cid:durableId="168495607">
    <w:abstractNumId w:val="0"/>
  </w:num>
  <w:num w:numId="8" w16cid:durableId="1131555225">
    <w:abstractNumId w:val="10"/>
  </w:num>
  <w:num w:numId="9" w16cid:durableId="967513619">
    <w:abstractNumId w:val="12"/>
  </w:num>
  <w:num w:numId="10" w16cid:durableId="16599200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6067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13149259">
    <w:abstractNumId w:val="3"/>
  </w:num>
  <w:num w:numId="13" w16cid:durableId="1340499778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380949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477931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126459730">
    <w:abstractNumId w:val="3"/>
  </w:num>
  <w:num w:numId="17" w16cid:durableId="1778216653">
    <w:abstractNumId w:val="19"/>
  </w:num>
  <w:num w:numId="18" w16cid:durableId="887302114">
    <w:abstractNumId w:val="5"/>
  </w:num>
  <w:num w:numId="19" w16cid:durableId="1474635271">
    <w:abstractNumId w:val="13"/>
  </w:num>
  <w:num w:numId="20" w16cid:durableId="1326323088">
    <w:abstractNumId w:val="2"/>
  </w:num>
  <w:num w:numId="21" w16cid:durableId="132261257">
    <w:abstractNumId w:val="11"/>
  </w:num>
  <w:num w:numId="22" w16cid:durableId="65958728">
    <w:abstractNumId w:val="24"/>
  </w:num>
  <w:num w:numId="23" w16cid:durableId="2086761988">
    <w:abstractNumId w:val="9"/>
  </w:num>
  <w:num w:numId="24" w16cid:durableId="1990817658">
    <w:abstractNumId w:val="15"/>
  </w:num>
  <w:num w:numId="25" w16cid:durableId="682128312">
    <w:abstractNumId w:val="21"/>
  </w:num>
  <w:num w:numId="26" w16cid:durableId="16398257">
    <w:abstractNumId w:val="18"/>
  </w:num>
  <w:num w:numId="27" w16cid:durableId="377165800">
    <w:abstractNumId w:val="20"/>
  </w:num>
  <w:num w:numId="28" w16cid:durableId="1344088480">
    <w:abstractNumId w:val="25"/>
  </w:num>
  <w:num w:numId="29" w16cid:durableId="150802881">
    <w:abstractNumId w:val="1"/>
  </w:num>
  <w:num w:numId="30" w16cid:durableId="1860855433">
    <w:abstractNumId w:val="16"/>
  </w:num>
  <w:num w:numId="31" w16cid:durableId="1176849681">
    <w:abstractNumId w:val="23"/>
  </w:num>
  <w:num w:numId="32" w16cid:durableId="1752774820">
    <w:abstractNumId w:val="17"/>
  </w:num>
  <w:num w:numId="33" w16cid:durableId="10131865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467"/>
    <w:rsid w:val="000002E5"/>
    <w:rsid w:val="00014CDC"/>
    <w:rsid w:val="0003106B"/>
    <w:rsid w:val="00037BE0"/>
    <w:rsid w:val="00042BE3"/>
    <w:rsid w:val="0004545E"/>
    <w:rsid w:val="00045723"/>
    <w:rsid w:val="0004587E"/>
    <w:rsid w:val="00063702"/>
    <w:rsid w:val="00074FF9"/>
    <w:rsid w:val="00082FF6"/>
    <w:rsid w:val="00093C73"/>
    <w:rsid w:val="00097D9C"/>
    <w:rsid w:val="000A1F08"/>
    <w:rsid w:val="000D04FF"/>
    <w:rsid w:val="000D5945"/>
    <w:rsid w:val="000F66C3"/>
    <w:rsid w:val="00106070"/>
    <w:rsid w:val="0014760E"/>
    <w:rsid w:val="0015679F"/>
    <w:rsid w:val="0017626F"/>
    <w:rsid w:val="00195155"/>
    <w:rsid w:val="001A5D40"/>
    <w:rsid w:val="001A6B67"/>
    <w:rsid w:val="001C67DB"/>
    <w:rsid w:val="001D37AF"/>
    <w:rsid w:val="001D392D"/>
    <w:rsid w:val="001D3B81"/>
    <w:rsid w:val="001D5695"/>
    <w:rsid w:val="001E1179"/>
    <w:rsid w:val="001E4DA2"/>
    <w:rsid w:val="001F7B96"/>
    <w:rsid w:val="00221A41"/>
    <w:rsid w:val="002242F8"/>
    <w:rsid w:val="00231159"/>
    <w:rsid w:val="00236298"/>
    <w:rsid w:val="00243822"/>
    <w:rsid w:val="00246B4D"/>
    <w:rsid w:val="00247A0C"/>
    <w:rsid w:val="002548E0"/>
    <w:rsid w:val="002B1DCC"/>
    <w:rsid w:val="002B30CD"/>
    <w:rsid w:val="002B7F74"/>
    <w:rsid w:val="002E5432"/>
    <w:rsid w:val="002E6BF6"/>
    <w:rsid w:val="00310A87"/>
    <w:rsid w:val="00316D0D"/>
    <w:rsid w:val="00326D02"/>
    <w:rsid w:val="00327322"/>
    <w:rsid w:val="003313C4"/>
    <w:rsid w:val="00337BCC"/>
    <w:rsid w:val="00362CC0"/>
    <w:rsid w:val="00375C22"/>
    <w:rsid w:val="00385B86"/>
    <w:rsid w:val="003878E7"/>
    <w:rsid w:val="00395A55"/>
    <w:rsid w:val="003A475B"/>
    <w:rsid w:val="003B3DEC"/>
    <w:rsid w:val="003D2FB9"/>
    <w:rsid w:val="003E12A7"/>
    <w:rsid w:val="004052E7"/>
    <w:rsid w:val="004064F1"/>
    <w:rsid w:val="004471B1"/>
    <w:rsid w:val="0045295B"/>
    <w:rsid w:val="00460225"/>
    <w:rsid w:val="00471449"/>
    <w:rsid w:val="00486B40"/>
    <w:rsid w:val="004B1ECF"/>
    <w:rsid w:val="004C125C"/>
    <w:rsid w:val="004C2F23"/>
    <w:rsid w:val="004F69C6"/>
    <w:rsid w:val="00507562"/>
    <w:rsid w:val="0051516D"/>
    <w:rsid w:val="00550B0C"/>
    <w:rsid w:val="00552EEA"/>
    <w:rsid w:val="00562A27"/>
    <w:rsid w:val="00565A5C"/>
    <w:rsid w:val="005769CE"/>
    <w:rsid w:val="005840E8"/>
    <w:rsid w:val="00590461"/>
    <w:rsid w:val="005B17BF"/>
    <w:rsid w:val="005B62EA"/>
    <w:rsid w:val="005D10D1"/>
    <w:rsid w:val="005D6BE3"/>
    <w:rsid w:val="00600341"/>
    <w:rsid w:val="00612865"/>
    <w:rsid w:val="006313B8"/>
    <w:rsid w:val="00635CF1"/>
    <w:rsid w:val="00652D0D"/>
    <w:rsid w:val="0066118D"/>
    <w:rsid w:val="0067010B"/>
    <w:rsid w:val="00673922"/>
    <w:rsid w:val="00673A8B"/>
    <w:rsid w:val="0067799A"/>
    <w:rsid w:val="006855A2"/>
    <w:rsid w:val="00690F87"/>
    <w:rsid w:val="006A429E"/>
    <w:rsid w:val="006C213E"/>
    <w:rsid w:val="006C433F"/>
    <w:rsid w:val="006E63B1"/>
    <w:rsid w:val="006E75A0"/>
    <w:rsid w:val="006F48CE"/>
    <w:rsid w:val="00707787"/>
    <w:rsid w:val="007353E7"/>
    <w:rsid w:val="00752AF1"/>
    <w:rsid w:val="007717D8"/>
    <w:rsid w:val="007A7E00"/>
    <w:rsid w:val="007B5559"/>
    <w:rsid w:val="007C008A"/>
    <w:rsid w:val="007C1CCA"/>
    <w:rsid w:val="007E31C3"/>
    <w:rsid w:val="007E4D09"/>
    <w:rsid w:val="007E5F99"/>
    <w:rsid w:val="007F51A7"/>
    <w:rsid w:val="0084636F"/>
    <w:rsid w:val="008540E0"/>
    <w:rsid w:val="00855F2B"/>
    <w:rsid w:val="008655CC"/>
    <w:rsid w:val="00866854"/>
    <w:rsid w:val="008718CB"/>
    <w:rsid w:val="0087308E"/>
    <w:rsid w:val="008731B7"/>
    <w:rsid w:val="008771C3"/>
    <w:rsid w:val="008A4A66"/>
    <w:rsid w:val="008C34F2"/>
    <w:rsid w:val="008C7918"/>
    <w:rsid w:val="008D4967"/>
    <w:rsid w:val="00922A4E"/>
    <w:rsid w:val="0092632B"/>
    <w:rsid w:val="00932467"/>
    <w:rsid w:val="00935211"/>
    <w:rsid w:val="009375A8"/>
    <w:rsid w:val="00941C91"/>
    <w:rsid w:val="00946C15"/>
    <w:rsid w:val="00954546"/>
    <w:rsid w:val="009813F1"/>
    <w:rsid w:val="00982789"/>
    <w:rsid w:val="00997BC0"/>
    <w:rsid w:val="009B2C2E"/>
    <w:rsid w:val="009B316F"/>
    <w:rsid w:val="009C0405"/>
    <w:rsid w:val="009C7694"/>
    <w:rsid w:val="009D1CB8"/>
    <w:rsid w:val="009F56DD"/>
    <w:rsid w:val="00A070D0"/>
    <w:rsid w:val="00A161CD"/>
    <w:rsid w:val="00A41ABB"/>
    <w:rsid w:val="00A45B57"/>
    <w:rsid w:val="00A53E58"/>
    <w:rsid w:val="00A61B3B"/>
    <w:rsid w:val="00A725BB"/>
    <w:rsid w:val="00A74CD8"/>
    <w:rsid w:val="00A841DC"/>
    <w:rsid w:val="00AA0C54"/>
    <w:rsid w:val="00AA5DAE"/>
    <w:rsid w:val="00AB272F"/>
    <w:rsid w:val="00AD4F41"/>
    <w:rsid w:val="00AE2F97"/>
    <w:rsid w:val="00AF47EF"/>
    <w:rsid w:val="00B01720"/>
    <w:rsid w:val="00B50F70"/>
    <w:rsid w:val="00B5399F"/>
    <w:rsid w:val="00B57B43"/>
    <w:rsid w:val="00B72AB4"/>
    <w:rsid w:val="00B758FC"/>
    <w:rsid w:val="00B9324B"/>
    <w:rsid w:val="00BB47B5"/>
    <w:rsid w:val="00BC2CE0"/>
    <w:rsid w:val="00BD28E6"/>
    <w:rsid w:val="00BD5DCF"/>
    <w:rsid w:val="00BF50A3"/>
    <w:rsid w:val="00BF6978"/>
    <w:rsid w:val="00C07355"/>
    <w:rsid w:val="00C10C29"/>
    <w:rsid w:val="00C15FDE"/>
    <w:rsid w:val="00C210C1"/>
    <w:rsid w:val="00C3043F"/>
    <w:rsid w:val="00C30D92"/>
    <w:rsid w:val="00C61B32"/>
    <w:rsid w:val="00C836A8"/>
    <w:rsid w:val="00C90732"/>
    <w:rsid w:val="00CB4FAE"/>
    <w:rsid w:val="00CB6803"/>
    <w:rsid w:val="00CD0A6D"/>
    <w:rsid w:val="00D000B1"/>
    <w:rsid w:val="00D0695D"/>
    <w:rsid w:val="00D62681"/>
    <w:rsid w:val="00D62F0C"/>
    <w:rsid w:val="00DB7702"/>
    <w:rsid w:val="00DC5726"/>
    <w:rsid w:val="00DE0257"/>
    <w:rsid w:val="00E3347F"/>
    <w:rsid w:val="00E34AEC"/>
    <w:rsid w:val="00E37604"/>
    <w:rsid w:val="00E85A07"/>
    <w:rsid w:val="00E868E9"/>
    <w:rsid w:val="00EA34D7"/>
    <w:rsid w:val="00EA79B8"/>
    <w:rsid w:val="00ED1F60"/>
    <w:rsid w:val="00EE3A4A"/>
    <w:rsid w:val="00EF74FA"/>
    <w:rsid w:val="00F45F8D"/>
    <w:rsid w:val="00F74182"/>
    <w:rsid w:val="00F8695F"/>
    <w:rsid w:val="00F91988"/>
    <w:rsid w:val="00F92D57"/>
    <w:rsid w:val="00FA1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FD590"/>
  <w15:docId w15:val="{09D321F0-AC0C-4A43-9CD3-4F59C5BBA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2467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0002E5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2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0002E5"/>
    <w:rPr>
      <w:rFonts w:ascii="Times New Roman" w:eastAsia="Times New Roman" w:hAnsi="Times New Roman" w:cs="Times New Roman"/>
      <w:b/>
      <w:bCs/>
      <w:szCs w:val="24"/>
    </w:rPr>
  </w:style>
  <w:style w:type="paragraph" w:styleId="Akapitzlist">
    <w:name w:val="List Paragraph"/>
    <w:basedOn w:val="Normalny"/>
    <w:uiPriority w:val="34"/>
    <w:qFormat/>
    <w:rsid w:val="00673922"/>
    <w:pPr>
      <w:ind w:left="720"/>
      <w:contextualSpacing/>
    </w:pPr>
  </w:style>
  <w:style w:type="paragraph" w:customStyle="1" w:styleId="msonormal0">
    <w:name w:val="msonormal"/>
    <w:basedOn w:val="Normalny"/>
    <w:rsid w:val="00037B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37BE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37BE0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37B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EA98-B2D5-47A1-88ED-F8C45D4F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Ćwiertka</cp:lastModifiedBy>
  <cp:revision>5</cp:revision>
  <dcterms:created xsi:type="dcterms:W3CDTF">2025-11-06T08:22:00Z</dcterms:created>
  <dcterms:modified xsi:type="dcterms:W3CDTF">2026-01-28T09:53:00Z</dcterms:modified>
</cp:coreProperties>
</file>