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719AB" w14:textId="77777777" w:rsidR="00B95EBE" w:rsidRPr="00B95EBE" w:rsidRDefault="00B95EBE" w:rsidP="00B95EB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78362-2026 - Procedura konkurencyjna</w:t>
      </w:r>
    </w:p>
    <w:p w14:paraId="1DC0BA59" w14:textId="77777777" w:rsidR="00B95EBE" w:rsidRPr="00B95EBE" w:rsidRDefault="00B95EBE" w:rsidP="00B95EB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Polska – Pakiety oprogramowania medycznego – Zakup systemu PACS wraz z poszerzeniem archiwum obrazowego</w:t>
      </w:r>
    </w:p>
    <w:p w14:paraId="05B99A50" w14:textId="77777777" w:rsidR="00B95EBE" w:rsidRPr="00B95EBE" w:rsidRDefault="00B95EBE" w:rsidP="00B95EB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23/2026 03/02/2026</w:t>
      </w:r>
    </w:p>
    <w:p w14:paraId="3C61A875" w14:textId="77777777" w:rsidR="00B95EBE" w:rsidRPr="00B95EBE" w:rsidRDefault="00B95EBE" w:rsidP="00B95EB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 - Ogłoszenie o zmianie</w:t>
      </w:r>
    </w:p>
    <w:p w14:paraId="09886F97" w14:textId="77777777" w:rsidR="00B95EBE" w:rsidRPr="00B95EBE" w:rsidRDefault="00B95EBE" w:rsidP="00B95EB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 - Usługi</w:t>
      </w:r>
    </w:p>
    <w:p w14:paraId="522DBA96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3F5BF850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4651FD83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52776C5F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A8553ED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B95EB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kornowska4835@10wsk.mil.pl</w:t>
        </w:r>
      </w:hyperlink>
    </w:p>
    <w:p w14:paraId="77F175A6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053B573F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508EBBC4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0EC62AAB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635F9B24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65CF96AF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Zakup systemu PACS wraz z poszerzeniem archiwum obrazowego</w:t>
      </w:r>
    </w:p>
    <w:p w14:paraId="67D492E9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Zakup systemu PACS wraz z poszerzeniem archiwum obrazowego zgodnie z opisem przedmiotu zamówienia, projektami umów, specyfikacją warunków zamówienia wraz z jej załącznikami</w:t>
      </w:r>
    </w:p>
    <w:p w14:paraId="6114DE97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cbbf91e4-4cc4-40af-8815-d7d77b9aa95f</w:t>
      </w:r>
    </w:p>
    <w:p w14:paraId="78AC40E9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1/2026</w:t>
      </w:r>
    </w:p>
    <w:p w14:paraId="034326BB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42317F9E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7FF9A644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276C75B1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6EBCBDD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EF8987B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Dodatkowy charakter zamówienia: Usługi</w:t>
      </w:r>
    </w:p>
    <w:p w14:paraId="41FE6D31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48180000 Pakiety oprogramowania medycznego</w:t>
      </w:r>
    </w:p>
    <w:p w14:paraId="58AFC7B7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48000000 Pakiety oprogramowania i systemy informatyczne, 48329000 System obrazowania i archiwizowania, 72260000 Usługi w zakresie oprogramowania</w:t>
      </w:r>
    </w:p>
    <w:p w14:paraId="6A8DAC4B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581799E7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C7818E6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65FEB33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8CECD7B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0ADCC3C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68110DD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20709374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9D58037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i 2 ustawy Pzp – Jednolity europejski dokument zamówienia; Oświadczenie wykonawcy dotyczące odrębnych przesłanek wykluczenia (procedura pełna), Formularz oferty; Opis przedmiotu zamówienia, Podmiotowy środek dowodowy: Zobowiązanie podmiotu udostępniającego zasoby, Przedmiotowe środki dowodowe: Materiały informacyjne w postaci: katalogów, folderów, opisów przedmiotu zamówienia - zawierających informacje niezbędne do ustalenia zgodności oferty z wymaganiami Zamawiającego określonymi w pkt. 56, 57, 58 Opisu przedmiotu zamówienia, Oświadczenie Wykonawcy dotyczące integracji z posiadanym przez Zamawiającego rozwiązaniem ( zgodne z załącznikiem do SWZ), próbka zaoferowanego systemu zawierająca funkcjonalności opisane w dokumencie "Wymagania dotyczące zawartości próbki oraz zasady i zakres jej badania", Dokumenty składane na wezwanie zamawiającego: a) Dokumenty żądane w celu potwierdzenia spełniania przez Wykonawcę warunków udziału w postępowaniu: Wykaz osób, Wykaz usług, Zaświadczenie o spełnianiu przez wykonawcę określonych norm zarządzania </w:t>
      </w: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jakością b) Dokumenty żądane w celu wykazania braku podstaw do wykluczenia: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c) Dokumenty podmiotów zagranicznych: Informacja z odpowiedniego rejestru lub inny równoważny dokument; Dokument potwierdzający niezaleganie z opłacaniem podatków, opłat lub składek na ubezpieczenie społeczne lub zdrowotne; Dokument potwierdzający, że nie otwarto likwidacji wykonawcy; Informacje dodatkowe: Zamawiający przewiduje wezwanie do złożenia lub uzupełnienia przedmiotowych środków dowodowych zgodnie z treścią art. 107 ust. 2 ustawy Pzp, z zastrzeżeniem art. 107 ust. 3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 Zamawiający przewiduje możliwość unieważnienia postępowania na podstawie art. 257 ustawy Pzp, tj. w sytuacji kiedy środki publiczne, które Zamawiający zamierzał przeznaczyć na sfinansowanie całości lub części zamówienia nie zostały mu przyznane.</w:t>
      </w:r>
    </w:p>
    <w:p w14:paraId="2EA484DD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7889E5AD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5D3D246B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0DAAFF68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7414E6C9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60E69B16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wyrokami skazującymi za przestępstwo: art. 108 ust. 1 pkt. 1 lit. a) oraz art. 108 ust. 1 pkt. 2 ustawy Pzp</w:t>
      </w:r>
    </w:p>
    <w:p w14:paraId="09D894C1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Praca dzieci i inne formy handlu ludźmi: art. 108 ust. 1 pkt. 1 lit. b, f) oraz art. 108 ust. 1 pkt. 2 ustawy Pzp</w:t>
      </w:r>
    </w:p>
    <w:p w14:paraId="54CF69F5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Korupcja: art. 108 ust. 1 pkt. 1 lit. c) oraz art. 108 ust. 1 pkt. 2 ustawy Pzp</w:t>
      </w:r>
    </w:p>
    <w:p w14:paraId="3420BE89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Pranie pieniędzy lub finansowanie terroryzmu: art. 108 ust. 1 pkt. 1 lit. d) oraz art. 108 ust. 1 pkt. 2 ustawy Pzp</w:t>
      </w:r>
    </w:p>
    <w:p w14:paraId="673A6223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Przestępstwa terrorystyczne lub przestępstwa związane z działalnością terrorystyczną: art. 108 ust. 1 pkt. 1 lit. e) oraz art. 108 ust. 1 pkt. 2 ustawy Pzp</w:t>
      </w:r>
    </w:p>
    <w:p w14:paraId="45D3C6C9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art. 108 ust. 1 pkt. 1 lit. g) oraz art. 108 ust. 1 pkt. 2 ustawy Pzp</w:t>
      </w:r>
    </w:p>
    <w:p w14:paraId="687DE056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w dziedzinie prawa pracy: art. 108 ust. 1 pkt. 1 lit. h) oraz art. 108 ust. 1 pkt. 2 ustawy Pzp</w:t>
      </w:r>
    </w:p>
    <w:p w14:paraId="401442D8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pkt. 3 oraz art. 109 ust. 1 pkt. 1 ustawy Pzp</w:t>
      </w:r>
    </w:p>
    <w:p w14:paraId="64553F1E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 108 ust. 1 pkt. 3 oraz art. 109 ust. 1 pkt. 1 ustawy Pzp</w:t>
      </w:r>
    </w:p>
    <w:p w14:paraId="35635C42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art. 108 ust. 1 pkt. 4 ustawy Pzp. Podstawy wykluczenia wskazane w art. 7 ust. 1 ustawy z dnia 13 kwietnia 2022 r. o szczególnych rozwiązaniach w zakresie przeciwdziałania wspieraniu agresji na Ukrainę oraz służących ochronie bezpieczeństwa narodowego</w:t>
      </w:r>
    </w:p>
    <w:p w14:paraId="3FD71B34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 ustawy Pzp.</w:t>
      </w:r>
    </w:p>
    <w:p w14:paraId="3A3B81D1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 ustawy Pzp.</w:t>
      </w:r>
    </w:p>
    <w:p w14:paraId="17F0064C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 ustawy Pzp.</w:t>
      </w:r>
    </w:p>
    <w:p w14:paraId="6E2E3D24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 ustawy Pzp.</w:t>
      </w:r>
    </w:p>
    <w:p w14:paraId="7EEC7C5E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 ustawy Pzp.</w:t>
      </w:r>
    </w:p>
    <w:p w14:paraId="516C30BC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 ustawy Pzp.</w:t>
      </w:r>
    </w:p>
    <w:p w14:paraId="3E968F9D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 ustawy Pzp.</w:t>
      </w:r>
    </w:p>
    <w:p w14:paraId="3110426B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 ustawy Pzp.</w:t>
      </w:r>
    </w:p>
    <w:p w14:paraId="57D0C82E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7F9C6739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</w:t>
      </w:r>
    </w:p>
    <w:p w14:paraId="2E30DFBB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2403E3AC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Zakup systemu PACS wraz z poszerzeniem archiwum obrazowego</w:t>
      </w:r>
    </w:p>
    <w:p w14:paraId="4442160D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Zakup systemu PACS wraz z poszerzeniem archiwum obrazowego zgodnie z opisem przedmiotu zamówienia, projektami umów, specyfikacją warunków zamówienia wraz z jej załącznikami</w:t>
      </w:r>
    </w:p>
    <w:p w14:paraId="3654BF06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6C311BE6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30834C6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CDD7143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64EEF4E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Dodatkowy charakter zamówienia: Usługi</w:t>
      </w:r>
    </w:p>
    <w:p w14:paraId="0D3F669F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48180000 Pakiety oprogramowania medycznego</w:t>
      </w:r>
    </w:p>
    <w:p w14:paraId="545088B9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48329000 System obrazowania i archiwizowania, 48000000 Pakiety oprogramowania i systemy informatyczne, 72260000 Usługi w zakresie oprogramowania</w:t>
      </w:r>
    </w:p>
    <w:p w14:paraId="309A0C6E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0DBAF08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6D67BEE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D5D31E1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B4F451A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B1AD169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EE07041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33F2F8D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A100811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90 Dni</w:t>
      </w:r>
    </w:p>
    <w:p w14:paraId="141257D5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EC05030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2D0F1B1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4D4EC3E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6777D14D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w pełni lub częściowo finansowany z funduszy UE</w:t>
      </w:r>
    </w:p>
    <w:p w14:paraId="7AA55B73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funduszach Unii Europejskiej: </w:t>
      </w:r>
    </w:p>
    <w:p w14:paraId="34B23ADF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Identyfikator funduszy UE: Umowa o dofinansowanie nr FENX.06.01-IP.03-0018/25-00/10/2025/148 Projektu nr FENX.06.01-IP.03-0018/25 pn. „Wsparcie infrastruktury 10. </w:t>
      </w:r>
      <w:proofErr w:type="spellStart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WSzKzP</w:t>
      </w:r>
      <w:proofErr w:type="spellEnd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SPZOZ w Bydgoszczy w zakresie AOS i leczenia jednego dnia poprzez zakup niezbędnych wyrobów medycznych” w ramach działania FENX.06.01 System ochrony zdrowia, priorytet FENX.06 Zdrowie Programu Fundusze Europejskie na Infrastrukturę, Klimat, Środowisko 2021-2027</w:t>
      </w:r>
    </w:p>
    <w:p w14:paraId="34894CA9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24ECC75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4066EE8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5D9A248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933827D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4821E98D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minimum 1 osoba wyznaczona do realizacji projektu, która uczestniczyła w min. dwóch wdrożeniach systemu PACS w placówkach ochrony zdrowia</w:t>
      </w:r>
    </w:p>
    <w:p w14:paraId="58098EAD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1B3757E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5CAF12CD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minimum 1 zrealizowane zamówienie polegające na dostawie wraz z wdrożeniem systemu PACS , z jednoczesnym zastrzeżeniem, iż zrealizowane zamówienie/zamówienia sumarycznie opiewać będą na kwotę 2,5 mln zł brutto</w:t>
      </w:r>
    </w:p>
    <w:p w14:paraId="43712CE0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7D35527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Certyfikaty od niezależnych organizacji dotyczące standardów zapewnienia jakości</w:t>
      </w:r>
    </w:p>
    <w:p w14:paraId="3176B9D2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posiadanie aktualnego certyfikatu ISO 9001 ( lub równoważnego) oraz certyfikatu ISO 27001 ( lub równoważnego)</w:t>
      </w:r>
    </w:p>
    <w:p w14:paraId="32C38269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16EB6D0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F67F3AC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1FBEA79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85EE765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Cena</w:t>
      </w:r>
    </w:p>
    <w:p w14:paraId="5BDFD373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- </w:t>
      </w:r>
      <w:proofErr w:type="spellStart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najniższa cena spośród wszystkich ofert - </w:t>
      </w:r>
      <w:proofErr w:type="spellStart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podana w ofercie</w:t>
      </w:r>
    </w:p>
    <w:p w14:paraId="34BFC0BD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B51E3F5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FA30AEA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CE695D7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50F22FB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wykonania</w:t>
      </w:r>
    </w:p>
    <w:p w14:paraId="60BDFB21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wykonania" liczone będą w następujący sposób: Termin wykonania - minimalnie 60 dni kalendarzowych, maksymalnie 90 dni kalendarzowych, licząc od dnia zawarcia umowy. Liczba punktów = ( </w:t>
      </w:r>
      <w:proofErr w:type="spellStart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20 % gdzie: - </w:t>
      </w:r>
      <w:proofErr w:type="spellStart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wykonania najniższy spośród wszystkich ofert - </w:t>
      </w:r>
      <w:proofErr w:type="spellStart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wykonania podany w ofercie</w:t>
      </w:r>
    </w:p>
    <w:p w14:paraId="73581C3E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6406F03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40EF7C90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E8A7C2D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1CA9859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34436B8B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"Jakość" liczone będą w następujący sposób: Punkty w kryterium "jakość" przyznawane będą według punktacji znajdującej się w załączniku "Opis przedmiotu zamówienia" Liczba punktów = ( </w:t>
      </w:r>
      <w:proofErr w:type="spellStart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20 % gdzie: - </w:t>
      </w:r>
      <w:proofErr w:type="spellStart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Liczba uzyskanych punktów w ofercie - </w:t>
      </w:r>
      <w:proofErr w:type="spellStart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najwyższa liczba uzyskanych punktów w ofercie spośród wszystkich ofert</w:t>
      </w:r>
    </w:p>
    <w:p w14:paraId="19818BD7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9DE7081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058EBD97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00BEA39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4257887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C8DBB7E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B95EB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45EB2B4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FFA8CBC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9F61756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0EA0EA5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E407F99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B95EB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B6BD823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34FADF6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2D1A689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FEEAC76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18/02/2026 08:00:00 (UTC+01:00) czas środkowoeuropejski, czas zachodnioeuropejski letni</w:t>
      </w:r>
    </w:p>
    <w:p w14:paraId="125B0AC7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49B93AF3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2176121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18/02/2026 08:30:00 (UTC+01:00) czas środkowoeuropejski, czas zachodnioeuropejski letni</w:t>
      </w:r>
    </w:p>
    <w:p w14:paraId="35F61B8F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Platforma zakupowa e-propublico.pl: </w:t>
      </w:r>
      <w:hyperlink r:id="rId9" w:history="1">
        <w:r w:rsidRPr="00B95EB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D8C1E5B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nastąpi za pośrednictwem Platformy, na karcie ”Oferta/Załączniki”, poprzez ich odszyfrowanie, które jest jednoznaczne z ich upublicznieniem</w:t>
      </w:r>
    </w:p>
    <w:p w14:paraId="437567FE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A235A70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9512207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089327E2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nie</w:t>
      </w:r>
    </w:p>
    <w:p w14:paraId="106DCB91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F273192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DA59B35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540330B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AF31154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9EC7F4E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dynamicznym systemie zakupów: </w:t>
      </w:r>
    </w:p>
    <w:p w14:paraId="00DCD198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2616A3E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E35A4F0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B057D6A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CA93529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2691DB7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5A5DBAF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6E99920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AA41E37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152809A9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C075E87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01C23B7C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1370C0BE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679EF172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57A18AA3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6B508274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AA983EB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43697E1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D6D4D7B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542511C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0" w:history="1">
        <w:r w:rsidRPr="00B95EB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1C2E6874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1" w:history="1">
        <w:r w:rsidRPr="00B95EB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kornowska4835@10wsk.mil.pl</w:t>
        </w:r>
      </w:hyperlink>
    </w:p>
    <w:p w14:paraId="3B69F658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6B1C5D64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2" w:history="1">
        <w:r w:rsidRPr="00B95EB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3A37B3D9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3" w:history="1">
        <w:r w:rsidRPr="00B95EB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05FB62AE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18054E55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Nabywca</w:t>
      </w:r>
    </w:p>
    <w:p w14:paraId="1E9AD14C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45C0FDA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4AD8DD5C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7CB0F0FA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2B19AFDE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137C93AB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2D39CD8E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1D8F9089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27A8AA58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C9BABE4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4" w:history="1">
        <w:r w:rsidRPr="00B95EB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4B1E0CF7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5" w:history="1">
        <w:r w:rsidRPr="00B95EB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5AE42FFA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7F117843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5C3F9880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6" w:history="1">
        <w:r w:rsidRPr="00B95EB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0ECA5193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7" w:history="1">
        <w:r w:rsidRPr="00B95EB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02A83D89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B4D6F0A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34A983F0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66376C96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74DA259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785A2F68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36D9AB62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57909927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6150631A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63F6D8E6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0FEBE472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67A7AAAD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64B90B5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3BFB2BC6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8" w:history="1">
        <w:r w:rsidRPr="00B95EB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2DCB115D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6265ECBB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9" w:history="1">
        <w:r w:rsidRPr="00B95EB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7B37BADD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0" w:history="1">
        <w:r w:rsidRPr="00B95EB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2408B6EF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7D5EB208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34E0DA7D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12AB15F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4DE359AF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25F4760D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2E61A4A5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72F61233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65251A92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5B79508B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5813C7DA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1" w:history="1">
        <w:r w:rsidRPr="00B95EB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09E6CA7E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75F30482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2" w:history="1">
        <w:r w:rsidRPr="00B95EB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0700ED09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499224D9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069C639D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10. Zmiana</w:t>
      </w:r>
    </w:p>
    <w:p w14:paraId="38A63C27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Poprzednia wersja ogłoszenia, która jest zmieniana: 25474-2026</w:t>
      </w:r>
    </w:p>
    <w:p w14:paraId="5C5E6DE5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Główny powód zmiany: Aktualizacja informacji</w:t>
      </w:r>
    </w:p>
    <w:p w14:paraId="2DAAE034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dokonanie zmiany z uwagi na konieczność udzielenia wyjaśnień do treści SWZ</w:t>
      </w:r>
    </w:p>
    <w:p w14:paraId="0F6807F4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lastRenderedPageBreak/>
        <w:t>Informacje o ogłoszeniu</w:t>
      </w:r>
    </w:p>
    <w:p w14:paraId="2505E60C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9e5541ac-b052-41c5-a35a-43638c864a1d  -  01</w:t>
      </w:r>
    </w:p>
    <w:p w14:paraId="6E571BFE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1ED9E3F9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280B954F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5F6BC6F9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02/02/2026 06:37:47 (UTC+00:00) czas zachodnioeuropejski, GMT</w:t>
      </w:r>
    </w:p>
    <w:p w14:paraId="44BD1F0A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265CA1A5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78362-2026</w:t>
      </w:r>
    </w:p>
    <w:p w14:paraId="4AB1F6B4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23/2026</w:t>
      </w:r>
    </w:p>
    <w:p w14:paraId="28524756" w14:textId="77777777" w:rsidR="00B95EBE" w:rsidRPr="00B95EBE" w:rsidRDefault="00B95EBE" w:rsidP="00B95EB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B95EB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03/02/2026</w:t>
      </w:r>
    </w:p>
    <w:p w14:paraId="6D4C2C88" w14:textId="77777777" w:rsidR="0055213F" w:rsidRDefault="0055213F" w:rsidP="00B95EBE">
      <w:pPr>
        <w:rPr>
          <w:rFonts w:ascii="Arial Narrow" w:hAnsi="Arial Narrow"/>
        </w:rPr>
      </w:pPr>
    </w:p>
    <w:p w14:paraId="32560737" w14:textId="77777777" w:rsidR="00B95EBE" w:rsidRPr="00B95EBE" w:rsidRDefault="00B95EBE" w:rsidP="00B95EBE">
      <w:pPr>
        <w:rPr>
          <w:rFonts w:ascii="Arial Narrow" w:hAnsi="Arial Narrow"/>
        </w:rPr>
      </w:pPr>
    </w:p>
    <w:p w14:paraId="555ABF6F" w14:textId="77777777" w:rsidR="00B95EBE" w:rsidRDefault="00B95EBE" w:rsidP="00B95EBE">
      <w:pPr>
        <w:rPr>
          <w:rFonts w:ascii="Arial Narrow" w:hAnsi="Arial Narrow"/>
        </w:rPr>
      </w:pPr>
    </w:p>
    <w:p w14:paraId="5AC470CC" w14:textId="0728DF57" w:rsidR="00B95EBE" w:rsidRDefault="00B95EBE" w:rsidP="00B95EBE">
      <w:pPr>
        <w:tabs>
          <w:tab w:val="left" w:pos="6825"/>
        </w:tabs>
        <w:rPr>
          <w:rFonts w:ascii="Arial Narrow" w:hAnsi="Arial Narrow"/>
        </w:rPr>
      </w:pPr>
      <w:r>
        <w:rPr>
          <w:rFonts w:ascii="Arial Narrow" w:hAnsi="Arial Narrow"/>
        </w:rPr>
        <w:tab/>
      </w:r>
      <w:r w:rsidRPr="00B95EBE">
        <w:rPr>
          <w:rFonts w:ascii="Arial Narrow" w:hAnsi="Arial Narrow"/>
          <w:i/>
          <w:iCs/>
        </w:rPr>
        <w:t>Zamawiający</w:t>
      </w:r>
    </w:p>
    <w:p w14:paraId="7103E4E1" w14:textId="77777777" w:rsidR="00B95EBE" w:rsidRPr="00B95EBE" w:rsidRDefault="00B95EBE" w:rsidP="00B95EBE">
      <w:pPr>
        <w:rPr>
          <w:rFonts w:ascii="Arial Narrow" w:hAnsi="Arial Narrow"/>
        </w:rPr>
      </w:pPr>
    </w:p>
    <w:p w14:paraId="1D7F7EB9" w14:textId="77777777" w:rsidR="00B95EBE" w:rsidRPr="00B95EBE" w:rsidRDefault="00B95EBE" w:rsidP="00B95EBE">
      <w:pPr>
        <w:rPr>
          <w:rFonts w:ascii="Arial Narrow" w:hAnsi="Arial Narrow"/>
        </w:rPr>
      </w:pPr>
    </w:p>
    <w:p w14:paraId="458DC345" w14:textId="77777777" w:rsidR="00B95EBE" w:rsidRPr="00B95EBE" w:rsidRDefault="00B95EBE" w:rsidP="00B95EBE">
      <w:pPr>
        <w:rPr>
          <w:rFonts w:ascii="Arial Narrow" w:hAnsi="Arial Narrow"/>
        </w:rPr>
      </w:pPr>
    </w:p>
    <w:p w14:paraId="26547D34" w14:textId="77777777" w:rsidR="00B95EBE" w:rsidRPr="00B95EBE" w:rsidRDefault="00B95EBE" w:rsidP="00B95EBE">
      <w:pPr>
        <w:rPr>
          <w:rFonts w:ascii="Arial Narrow" w:hAnsi="Arial Narrow"/>
        </w:rPr>
      </w:pPr>
    </w:p>
    <w:p w14:paraId="3CE4B903" w14:textId="77777777" w:rsidR="00B95EBE" w:rsidRPr="00B95EBE" w:rsidRDefault="00B95EBE" w:rsidP="00B95EBE">
      <w:pPr>
        <w:rPr>
          <w:rFonts w:ascii="Arial Narrow" w:hAnsi="Arial Narrow"/>
        </w:rPr>
      </w:pPr>
    </w:p>
    <w:p w14:paraId="1B4C3B13" w14:textId="77777777" w:rsidR="00B95EBE" w:rsidRPr="00B95EBE" w:rsidRDefault="00B95EBE" w:rsidP="00B95EBE">
      <w:pPr>
        <w:rPr>
          <w:rFonts w:ascii="Arial Narrow" w:hAnsi="Arial Narrow"/>
        </w:rPr>
      </w:pPr>
    </w:p>
    <w:p w14:paraId="7D650234" w14:textId="77777777" w:rsidR="00B95EBE" w:rsidRPr="00B95EBE" w:rsidRDefault="00B95EBE" w:rsidP="00B95EBE">
      <w:pPr>
        <w:rPr>
          <w:rFonts w:ascii="Arial Narrow" w:hAnsi="Arial Narrow"/>
        </w:rPr>
      </w:pPr>
    </w:p>
    <w:p w14:paraId="0C971ABF" w14:textId="77777777" w:rsidR="00B95EBE" w:rsidRPr="00B95EBE" w:rsidRDefault="00B95EBE" w:rsidP="00B95EBE">
      <w:pPr>
        <w:rPr>
          <w:rFonts w:ascii="Arial Narrow" w:hAnsi="Arial Narrow"/>
        </w:rPr>
      </w:pPr>
    </w:p>
    <w:p w14:paraId="74CA2614" w14:textId="77777777" w:rsidR="00B95EBE" w:rsidRPr="00B95EBE" w:rsidRDefault="00B95EBE" w:rsidP="00B95EBE">
      <w:pPr>
        <w:rPr>
          <w:rFonts w:ascii="Arial Narrow" w:hAnsi="Arial Narrow"/>
        </w:rPr>
      </w:pPr>
    </w:p>
    <w:p w14:paraId="1B8E1AC2" w14:textId="77777777" w:rsidR="00B95EBE" w:rsidRPr="00B95EBE" w:rsidRDefault="00B95EBE" w:rsidP="00B95EBE">
      <w:pPr>
        <w:rPr>
          <w:rFonts w:ascii="Arial Narrow" w:hAnsi="Arial Narrow"/>
        </w:rPr>
      </w:pPr>
    </w:p>
    <w:p w14:paraId="20D5E0FE" w14:textId="77777777" w:rsidR="00B95EBE" w:rsidRPr="00B95EBE" w:rsidRDefault="00B95EBE" w:rsidP="00B95EBE">
      <w:pPr>
        <w:rPr>
          <w:rFonts w:ascii="Arial Narrow" w:hAnsi="Arial Narrow"/>
        </w:rPr>
      </w:pPr>
    </w:p>
    <w:p w14:paraId="56828FC5" w14:textId="77777777" w:rsidR="00B95EBE" w:rsidRPr="00B95EBE" w:rsidRDefault="00B95EBE" w:rsidP="00B95EBE">
      <w:pPr>
        <w:rPr>
          <w:rFonts w:ascii="Arial Narrow" w:hAnsi="Arial Narrow"/>
        </w:rPr>
      </w:pPr>
    </w:p>
    <w:p w14:paraId="47BB2E68" w14:textId="77777777" w:rsidR="00B95EBE" w:rsidRPr="00B95EBE" w:rsidRDefault="00B95EBE" w:rsidP="00B95EBE">
      <w:pPr>
        <w:rPr>
          <w:rFonts w:ascii="Arial Narrow" w:hAnsi="Arial Narrow"/>
        </w:rPr>
      </w:pPr>
    </w:p>
    <w:p w14:paraId="012AFE96" w14:textId="77777777" w:rsidR="00B95EBE" w:rsidRPr="00B95EBE" w:rsidRDefault="00B95EBE" w:rsidP="00B95EBE">
      <w:pPr>
        <w:rPr>
          <w:rFonts w:ascii="Arial Narrow" w:hAnsi="Arial Narrow"/>
        </w:rPr>
      </w:pPr>
    </w:p>
    <w:p w14:paraId="588A52CD" w14:textId="77777777" w:rsidR="00B95EBE" w:rsidRPr="00B95EBE" w:rsidRDefault="00B95EBE" w:rsidP="00B95EBE">
      <w:pPr>
        <w:rPr>
          <w:rFonts w:ascii="Arial Narrow" w:hAnsi="Arial Narrow"/>
        </w:rPr>
      </w:pPr>
    </w:p>
    <w:p w14:paraId="463B3284" w14:textId="77777777" w:rsidR="00B95EBE" w:rsidRPr="00B95EBE" w:rsidRDefault="00B95EBE" w:rsidP="00B95EBE">
      <w:pPr>
        <w:rPr>
          <w:rFonts w:ascii="Arial Narrow" w:hAnsi="Arial Narrow"/>
        </w:rPr>
      </w:pPr>
    </w:p>
    <w:p w14:paraId="71E5F838" w14:textId="77777777" w:rsidR="00B95EBE" w:rsidRPr="00B95EBE" w:rsidRDefault="00B95EBE" w:rsidP="00B95EBE">
      <w:pPr>
        <w:rPr>
          <w:rFonts w:ascii="Arial Narrow" w:hAnsi="Arial Narrow"/>
        </w:rPr>
      </w:pPr>
    </w:p>
    <w:p w14:paraId="5CE2731E" w14:textId="77777777" w:rsidR="00B95EBE" w:rsidRDefault="00B95EBE" w:rsidP="00B95EBE">
      <w:pPr>
        <w:rPr>
          <w:rFonts w:ascii="Arial Narrow" w:hAnsi="Arial Narrow"/>
        </w:rPr>
      </w:pPr>
    </w:p>
    <w:p w14:paraId="716F56D5" w14:textId="77777777" w:rsidR="00B95EBE" w:rsidRPr="00B95EBE" w:rsidRDefault="00B95EBE" w:rsidP="00B95EBE">
      <w:pPr>
        <w:rPr>
          <w:rFonts w:ascii="Arial Narrow" w:hAnsi="Arial Narrow"/>
        </w:rPr>
      </w:pPr>
    </w:p>
    <w:p w14:paraId="108FDE47" w14:textId="77777777" w:rsidR="00B95EBE" w:rsidRDefault="00B95EBE" w:rsidP="00B95EBE">
      <w:pPr>
        <w:rPr>
          <w:rFonts w:ascii="Arial Narrow" w:hAnsi="Arial Narrow"/>
        </w:rPr>
      </w:pPr>
    </w:p>
    <w:p w14:paraId="44F7DEFC" w14:textId="0D3D616F" w:rsidR="00B95EBE" w:rsidRDefault="00B95EBE" w:rsidP="00B95EBE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4 ark.</w:t>
      </w:r>
    </w:p>
    <w:p w14:paraId="640BD678" w14:textId="5CA81362" w:rsidR="00B95EBE" w:rsidRDefault="00B95EBE" w:rsidP="00B95EBE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0F7219B5" w14:textId="27E4180A" w:rsidR="00B95EBE" w:rsidRDefault="00B95EBE" w:rsidP="00B95EBE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23" w:history="1">
        <w:r w:rsidRPr="00E840AD">
          <w:rPr>
            <w:rStyle w:val="Hipercze"/>
            <w:rFonts w:ascii="Arial Narrow" w:hAnsi="Arial Narrow"/>
            <w:sz w:val="20"/>
            <w:szCs w:val="20"/>
          </w:rPr>
          <w:t>kornowska4835@10wsk.mil.pl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2C18B1A5" w14:textId="00D82DBD" w:rsidR="00B95EBE" w:rsidRPr="00B95EBE" w:rsidRDefault="00B95EBE" w:rsidP="00B95EBE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2026-02-03</w:t>
      </w:r>
    </w:p>
    <w:sectPr w:rsidR="00B95EBE" w:rsidRPr="00B95EBE">
      <w:head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E2295" w14:textId="77777777" w:rsidR="006E2594" w:rsidRDefault="006E2594" w:rsidP="00B95EBE">
      <w:pPr>
        <w:spacing w:after="0" w:line="240" w:lineRule="auto"/>
      </w:pPr>
      <w:r>
        <w:separator/>
      </w:r>
    </w:p>
  </w:endnote>
  <w:endnote w:type="continuationSeparator" w:id="0">
    <w:p w14:paraId="46779D1F" w14:textId="77777777" w:rsidR="006E2594" w:rsidRDefault="006E2594" w:rsidP="00B95E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2D928" w14:textId="77777777" w:rsidR="006E2594" w:rsidRDefault="006E2594" w:rsidP="00B95EBE">
      <w:pPr>
        <w:spacing w:after="0" w:line="240" w:lineRule="auto"/>
      </w:pPr>
      <w:r>
        <w:separator/>
      </w:r>
    </w:p>
  </w:footnote>
  <w:footnote w:type="continuationSeparator" w:id="0">
    <w:p w14:paraId="2F1B33DC" w14:textId="77777777" w:rsidR="006E2594" w:rsidRDefault="006E2594" w:rsidP="00B95E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C6C27" w14:textId="645D9704" w:rsidR="00B95EBE" w:rsidRPr="00B95EBE" w:rsidRDefault="00B95EBE">
    <w:pPr>
      <w:pStyle w:val="Nagwek"/>
      <w:rPr>
        <w:rFonts w:ascii="Arial Narrow" w:hAnsi="Arial Narrow"/>
      </w:rPr>
    </w:pPr>
    <w:r w:rsidRPr="00B95EBE">
      <w:rPr>
        <w:rFonts w:ascii="Arial Narrow" w:hAnsi="Arial Narrow"/>
      </w:rPr>
      <w:t>Sprawa 1/2026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EBE"/>
    <w:rsid w:val="000D51FD"/>
    <w:rsid w:val="001915D9"/>
    <w:rsid w:val="0055213F"/>
    <w:rsid w:val="006E2594"/>
    <w:rsid w:val="00B9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F1EF3"/>
  <w15:chartTrackingRefBased/>
  <w15:docId w15:val="{9F510279-CEBA-462C-91AA-120E78403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95E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95E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95E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95E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95E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95E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95E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95E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95E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5E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95E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95E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95EB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95EB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95EB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95EB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95EB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95EB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95E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95E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95E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95E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95E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95EB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95EB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95EB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95E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95EB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95EBE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95E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5EBE"/>
  </w:style>
  <w:style w:type="paragraph" w:styleId="Stopka">
    <w:name w:val="footer"/>
    <w:basedOn w:val="Normalny"/>
    <w:link w:val="StopkaZnak"/>
    <w:uiPriority w:val="99"/>
    <w:unhideWhenUsed/>
    <w:rsid w:val="00B95E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5EBE"/>
  </w:style>
  <w:style w:type="character" w:styleId="Hipercze">
    <w:name w:val="Hyperlink"/>
    <w:basedOn w:val="Domylnaczcionkaakapitu"/>
    <w:uiPriority w:val="99"/>
    <w:unhideWhenUsed/>
    <w:rsid w:val="00B95EB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5E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p@prokuratoria.gov.pl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yperlink" Target="mailto:kornowska4835@10wsk.mil.pl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mailto:odwolania@uzp.gov.pl" TargetMode="External"/><Relationship Id="rId23" Type="http://schemas.openxmlformats.org/officeDocument/2006/relationships/hyperlink" Target="mailto:kornowska4835@10wsk.mil.pl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hyperlink" Target="https://op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2650</Words>
  <Characters>15905</Characters>
  <Application>Microsoft Office Word</Application>
  <DocSecurity>0</DocSecurity>
  <Lines>132</Lines>
  <Paragraphs>37</Paragraphs>
  <ScaleCrop>false</ScaleCrop>
  <Company/>
  <LinksUpToDate>false</LinksUpToDate>
  <CharactersWithSpaces>18518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2026-02-03T06:32:00Z</dcterms:created>
  <dcterms:modified xsi:type="dcterms:W3CDTF">2026-02-03T06:38:00Z</dcterms:modified>
</cp:coreProperties>
</file>