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016A8" w14:textId="667DF283" w:rsidR="00484205" w:rsidRPr="00D1335B" w:rsidRDefault="00EA5246" w:rsidP="001F00C1">
      <w:pPr>
        <w:jc w:val="both"/>
        <w:rPr>
          <w:sz w:val="20"/>
          <w:lang w:val="en-US"/>
        </w:rPr>
      </w:pPr>
      <w:proofErr w:type="spellStart"/>
      <w:r w:rsidRPr="00D1335B">
        <w:rPr>
          <w:sz w:val="20"/>
          <w:lang w:val="en-US"/>
        </w:rPr>
        <w:t>Zestaw</w:t>
      </w:r>
      <w:proofErr w:type="spellEnd"/>
      <w:r w:rsidRPr="00D1335B">
        <w:rPr>
          <w:sz w:val="20"/>
          <w:lang w:val="en-US"/>
        </w:rPr>
        <w:t xml:space="preserve"> MASW+SRT (Multichannel Analysis of Surface Waves / Seismic Refraction Tomography)</w:t>
      </w:r>
      <w:r w:rsidR="006921E8" w:rsidRPr="00D1335B">
        <w:rPr>
          <w:sz w:val="20"/>
          <w:lang w:val="en-US"/>
        </w:rPr>
        <w:t>,</w:t>
      </w:r>
    </w:p>
    <w:p w14:paraId="79184513" w14:textId="3E892B32" w:rsidR="00EA5246" w:rsidRPr="00D1335B" w:rsidRDefault="006921E8" w:rsidP="00D1335B">
      <w:pPr>
        <w:rPr>
          <w:sz w:val="20"/>
        </w:rPr>
      </w:pPr>
      <w:r w:rsidRPr="00D1335B">
        <w:rPr>
          <w:sz w:val="20"/>
        </w:rPr>
        <w:t>s</w:t>
      </w:r>
      <w:r w:rsidR="00EA5246" w:rsidRPr="00D1335B">
        <w:rPr>
          <w:sz w:val="20"/>
        </w:rPr>
        <w:t>kłada</w:t>
      </w:r>
      <w:r w:rsidRPr="00D1335B">
        <w:rPr>
          <w:sz w:val="20"/>
        </w:rPr>
        <w:t>jący</w:t>
      </w:r>
      <w:r w:rsidR="00EA5246" w:rsidRPr="00D1335B">
        <w:rPr>
          <w:sz w:val="20"/>
        </w:rPr>
        <w:t xml:space="preserve"> się z 26 geofonów pionowych (4,5 </w:t>
      </w:r>
      <w:proofErr w:type="spellStart"/>
      <w:r w:rsidR="00EA5246" w:rsidRPr="00D1335B">
        <w:rPr>
          <w:sz w:val="20"/>
        </w:rPr>
        <w:t>Hz</w:t>
      </w:r>
      <w:proofErr w:type="spellEnd"/>
      <w:r w:rsidR="00EA5246" w:rsidRPr="00D1335B">
        <w:rPr>
          <w:sz w:val="20"/>
        </w:rPr>
        <w:t xml:space="preserve">) oraz 50 geofonów pionowych i poziomych (10 </w:t>
      </w:r>
      <w:proofErr w:type="spellStart"/>
      <w:r w:rsidR="00EA5246" w:rsidRPr="00D1335B">
        <w:rPr>
          <w:sz w:val="20"/>
        </w:rPr>
        <w:t>Hz</w:t>
      </w:r>
      <w:proofErr w:type="spellEnd"/>
      <w:r w:rsidR="00EA5246" w:rsidRPr="00D1335B">
        <w:rPr>
          <w:sz w:val="20"/>
        </w:rPr>
        <w:t>) wraz z kablami, jednostki sterującej, źródła drgań oraz oprogramowania do przetwarzania i wizualizacji danych</w:t>
      </w:r>
      <w:r w:rsidRPr="00D1335B">
        <w:rPr>
          <w:sz w:val="20"/>
        </w:rPr>
        <w:t xml:space="preserve"> i komputera stacjonarnego</w:t>
      </w:r>
      <w:r w:rsidR="00EA5246" w:rsidRPr="00D1335B">
        <w:rPr>
          <w:sz w:val="20"/>
        </w:rPr>
        <w:t>.</w:t>
      </w:r>
    </w:p>
    <w:p w14:paraId="7C8F30E9" w14:textId="77777777" w:rsidR="006921E8" w:rsidRPr="00D1335B" w:rsidRDefault="006921E8" w:rsidP="00D1335B">
      <w:pPr>
        <w:rPr>
          <w:sz w:val="20"/>
        </w:rPr>
      </w:pPr>
    </w:p>
    <w:p w14:paraId="331EE742" w14:textId="72748E9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W szczególności zestaw składa się z:</w:t>
      </w:r>
    </w:p>
    <w:p w14:paraId="439AA478" w14:textId="77777777" w:rsidR="00EA5246" w:rsidRPr="00D1335B" w:rsidRDefault="00EA5246" w:rsidP="00D1335B">
      <w:pPr>
        <w:rPr>
          <w:sz w:val="20"/>
        </w:rPr>
      </w:pPr>
    </w:p>
    <w:p w14:paraId="1EA4731A" w14:textId="0FF6A89F" w:rsidR="00EA5246" w:rsidRPr="00D1335B" w:rsidRDefault="00EA5246" w:rsidP="00D1335B">
      <w:pPr>
        <w:rPr>
          <w:b/>
          <w:bCs/>
          <w:sz w:val="20"/>
        </w:rPr>
      </w:pPr>
      <w:r w:rsidRPr="00D1335B">
        <w:rPr>
          <w:b/>
          <w:bCs/>
          <w:sz w:val="20"/>
        </w:rPr>
        <w:t>1. Jednostka centralna sejsmograf.</w:t>
      </w:r>
      <w:r w:rsidR="00381603" w:rsidRPr="00D1335B">
        <w:rPr>
          <w:b/>
          <w:bCs/>
          <w:sz w:val="20"/>
        </w:rPr>
        <w:t xml:space="preserve"> Gwarancja</w:t>
      </w:r>
      <w:r w:rsidR="004C36A3" w:rsidRPr="00D1335B">
        <w:rPr>
          <w:b/>
          <w:bCs/>
          <w:sz w:val="20"/>
        </w:rPr>
        <w:t xml:space="preserve"> 24m-ce</w:t>
      </w:r>
    </w:p>
    <w:p w14:paraId="25E06851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Wymienny podczas pracy 2x 11,25 V, 6,4 Ah </w:t>
      </w:r>
    </w:p>
    <w:p w14:paraId="2D0EA3EC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wewnętrzny akumulator </w:t>
      </w:r>
      <w:proofErr w:type="spellStart"/>
      <w:r w:rsidRPr="00D1335B">
        <w:rPr>
          <w:sz w:val="20"/>
        </w:rPr>
        <w:t>litowo</w:t>
      </w:r>
      <w:proofErr w:type="spellEnd"/>
      <w:r w:rsidRPr="00D1335B">
        <w:rPr>
          <w:sz w:val="20"/>
        </w:rPr>
        <w:t xml:space="preserve">-jonowy </w:t>
      </w:r>
    </w:p>
    <w:p w14:paraId="25B36CED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Zasilanie zewnętrzne 10–28 V DC.</w:t>
      </w:r>
    </w:p>
    <w:p w14:paraId="6F6691EB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Wytrzymała obudowa wykonana ze stopu aluminium, zgodna z normą IEC.</w:t>
      </w:r>
    </w:p>
    <w:p w14:paraId="4CF8CBB2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Waga 11 kg (48 kanałów),</w:t>
      </w:r>
    </w:p>
    <w:p w14:paraId="7FAB581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W tym odbiornik:</w:t>
      </w:r>
    </w:p>
    <w:p w14:paraId="6B5F1776" w14:textId="2F7D7FF0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Liczba kanałów: </w:t>
      </w:r>
      <w:r w:rsidR="001D52FF" w:rsidRPr="00D1335B">
        <w:rPr>
          <w:sz w:val="20"/>
        </w:rPr>
        <w:t>nie mniej niż</w:t>
      </w:r>
      <w:r w:rsidRPr="00D1335B">
        <w:rPr>
          <w:sz w:val="20"/>
        </w:rPr>
        <w:t xml:space="preserve"> 48 z możliwością rozbudowy,</w:t>
      </w:r>
    </w:p>
    <w:p w14:paraId="3A13F132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- 2 dodatkowe niezależne kanały referencyjne,</w:t>
      </w:r>
    </w:p>
    <w:p w14:paraId="2A18D139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Częstotliwość próbkowania wybierana przez użytkownika w zakresie 100 </w:t>
      </w:r>
      <w:proofErr w:type="spellStart"/>
      <w:r w:rsidRPr="00D1335B">
        <w:rPr>
          <w:sz w:val="20"/>
        </w:rPr>
        <w:t>Hz</w:t>
      </w:r>
      <w:proofErr w:type="spellEnd"/>
      <w:r w:rsidRPr="00D1335B">
        <w:rPr>
          <w:sz w:val="20"/>
        </w:rPr>
        <w:t xml:space="preserve"> – 50 kHz (20 </w:t>
      </w:r>
      <w:proofErr w:type="spellStart"/>
      <w:r w:rsidRPr="00D1335B">
        <w:rPr>
          <w:sz w:val="20"/>
        </w:rPr>
        <w:t>μs</w:t>
      </w:r>
      <w:proofErr w:type="spellEnd"/>
      <w:r w:rsidRPr="00D1335B">
        <w:rPr>
          <w:sz w:val="20"/>
        </w:rPr>
        <w:t xml:space="preserve"> – 10 ms), </w:t>
      </w:r>
    </w:p>
    <w:p w14:paraId="151F4B2E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Długość zapisu wybierana przez użytkownika: do 480 000 próbek/kanał, co odpowiada: 5,1 ms – 80 min,</w:t>
      </w:r>
    </w:p>
    <w:p w14:paraId="6C93E486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Długość nagrywania przed wyzwoleniem wybierana przez użytkownika: od 0 do100%,</w:t>
      </w:r>
    </w:p>
    <w:p w14:paraId="00B2C718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Czas opóźnienia wybierany przez użytkownika: do 2 minut,</w:t>
      </w:r>
    </w:p>
    <w:p w14:paraId="658C9219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- 32 bity, do 999 uderzeń (wybierane przez użytkownika)</w:t>
      </w:r>
    </w:p>
    <w:p w14:paraId="5CCDB3A1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Możliwość usunięcia ostatniego strzału ze stosu (wybierane przez użytkownika),</w:t>
      </w:r>
    </w:p>
    <w:p w14:paraId="5A711807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Cewka wyzwalająca, </w:t>
      </w:r>
      <w:proofErr w:type="spellStart"/>
      <w:r w:rsidRPr="00D1335B">
        <w:rPr>
          <w:sz w:val="20"/>
        </w:rPr>
        <w:t>make</w:t>
      </w:r>
      <w:proofErr w:type="spellEnd"/>
      <w:r w:rsidRPr="00D1335B">
        <w:rPr>
          <w:sz w:val="20"/>
        </w:rPr>
        <w:t>/</w:t>
      </w:r>
      <w:proofErr w:type="spellStart"/>
      <w:r w:rsidRPr="00D1335B">
        <w:rPr>
          <w:sz w:val="20"/>
        </w:rPr>
        <w:t>break</w:t>
      </w:r>
      <w:proofErr w:type="spellEnd"/>
      <w:r w:rsidRPr="00D1335B">
        <w:rPr>
          <w:sz w:val="20"/>
        </w:rPr>
        <w:t>, geofon i TTL,</w:t>
      </w:r>
    </w:p>
    <w:p w14:paraId="3FB3BE01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Rozdzielczość przetwornika A/D: 24 bity,</w:t>
      </w:r>
    </w:p>
    <w:p w14:paraId="6D8CF0B2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Zakres dynamiczny: (teoretyczny/zmierzony) 144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 xml:space="preserve"> / &gt;120 </w:t>
      </w:r>
      <w:proofErr w:type="spellStart"/>
      <w:r w:rsidRPr="00D1335B">
        <w:rPr>
          <w:sz w:val="20"/>
        </w:rPr>
        <w:t>dB</w:t>
      </w:r>
      <w:proofErr w:type="spellEnd"/>
    </w:p>
    <w:p w14:paraId="52FACFAE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Możliwość wyboru zakresu napięcia wejściowego: 0,5 </w:t>
      </w:r>
      <w:proofErr w:type="spellStart"/>
      <w:r w:rsidRPr="00D1335B">
        <w:rPr>
          <w:sz w:val="20"/>
        </w:rPr>
        <w:t>Vpp</w:t>
      </w:r>
      <w:proofErr w:type="spellEnd"/>
      <w:r w:rsidRPr="00D1335B">
        <w:rPr>
          <w:sz w:val="20"/>
        </w:rPr>
        <w:t xml:space="preserve">, 5 </w:t>
      </w:r>
      <w:proofErr w:type="spellStart"/>
      <w:r w:rsidRPr="00D1335B">
        <w:rPr>
          <w:sz w:val="20"/>
        </w:rPr>
        <w:t>Vpp</w:t>
      </w:r>
      <w:proofErr w:type="spellEnd"/>
      <w:r w:rsidRPr="00D1335B">
        <w:rPr>
          <w:sz w:val="20"/>
        </w:rPr>
        <w:t xml:space="preserve">, 12,5 </w:t>
      </w:r>
      <w:proofErr w:type="spellStart"/>
      <w:r w:rsidRPr="00D1335B">
        <w:rPr>
          <w:sz w:val="20"/>
        </w:rPr>
        <w:t>Vpp</w:t>
      </w:r>
      <w:proofErr w:type="spellEnd"/>
      <w:r w:rsidRPr="00D1335B">
        <w:rPr>
          <w:sz w:val="20"/>
        </w:rPr>
        <w:t>,</w:t>
      </w:r>
    </w:p>
    <w:p w14:paraId="7AFE1927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Możliwość wyboru wzmocnienia wejściowe: 0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 xml:space="preserve">, 12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 xml:space="preserve">, 24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 xml:space="preserve">, 36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 xml:space="preserve">, 48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>,</w:t>
      </w:r>
    </w:p>
    <w:p w14:paraId="0117F04C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Możliwość wyboru impedancji wejściowej w zakresie: 3 </w:t>
      </w:r>
      <w:proofErr w:type="spellStart"/>
      <w:r w:rsidRPr="00D1335B">
        <w:rPr>
          <w:sz w:val="20"/>
        </w:rPr>
        <w:t>kOhm</w:t>
      </w:r>
      <w:proofErr w:type="spellEnd"/>
      <w:r w:rsidRPr="00D1335B">
        <w:rPr>
          <w:sz w:val="20"/>
        </w:rPr>
        <w:t xml:space="preserve">, 20 </w:t>
      </w:r>
      <w:proofErr w:type="spellStart"/>
      <w:r w:rsidRPr="00D1335B">
        <w:rPr>
          <w:sz w:val="20"/>
        </w:rPr>
        <w:t>kOhm</w:t>
      </w:r>
      <w:proofErr w:type="spellEnd"/>
      <w:r w:rsidRPr="00D1335B">
        <w:rPr>
          <w:sz w:val="20"/>
        </w:rPr>
        <w:t xml:space="preserve">, 20 </w:t>
      </w:r>
      <w:proofErr w:type="spellStart"/>
      <w:r w:rsidRPr="00D1335B">
        <w:rPr>
          <w:sz w:val="20"/>
        </w:rPr>
        <w:t>MOhm</w:t>
      </w:r>
      <w:proofErr w:type="spellEnd"/>
      <w:r w:rsidRPr="00D1335B">
        <w:rPr>
          <w:sz w:val="20"/>
        </w:rPr>
        <w:t>,</w:t>
      </w:r>
    </w:p>
    <w:p w14:paraId="0E6A424B" w14:textId="6B6F09F9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Zakres częstotliwości </w:t>
      </w:r>
      <w:r w:rsidR="00C96EC6" w:rsidRPr="00D1335B">
        <w:rPr>
          <w:sz w:val="20"/>
        </w:rPr>
        <w:t>o</w:t>
      </w:r>
      <w:r w:rsidRPr="00D1335B">
        <w:rPr>
          <w:sz w:val="20"/>
        </w:rPr>
        <w:t>d prądu stałego do 20 kHz,</w:t>
      </w:r>
    </w:p>
    <w:p w14:paraId="1D7DF0F2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Wartość całkowitych zniekształceń harmonicznych: 0,0005 %,</w:t>
      </w:r>
    </w:p>
    <w:p w14:paraId="03912DA6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Przesłuch: -120 </w:t>
      </w:r>
      <w:proofErr w:type="spellStart"/>
      <w:r w:rsidRPr="00D1335B">
        <w:rPr>
          <w:sz w:val="20"/>
        </w:rPr>
        <w:t>dB</w:t>
      </w:r>
      <w:proofErr w:type="spellEnd"/>
      <w:r w:rsidRPr="00D1335B">
        <w:rPr>
          <w:sz w:val="20"/>
        </w:rPr>
        <w:t>,</w:t>
      </w:r>
    </w:p>
    <w:p w14:paraId="7390FE33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Monitor szumów: amplituda</w:t>
      </w:r>
    </w:p>
    <w:p w14:paraId="1C74D843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Ustawiane automatycznie filtry </w:t>
      </w:r>
      <w:proofErr w:type="spellStart"/>
      <w:r w:rsidRPr="00D1335B">
        <w:rPr>
          <w:sz w:val="20"/>
        </w:rPr>
        <w:t>antyaliasingowe</w:t>
      </w:r>
      <w:proofErr w:type="spellEnd"/>
      <w:r w:rsidRPr="00D1335B">
        <w:rPr>
          <w:sz w:val="20"/>
        </w:rPr>
        <w:t xml:space="preserve"> na podstawie częstotliwości próbkowania,</w:t>
      </w:r>
    </w:p>
    <w:p w14:paraId="49994999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Funkcje po nagraniu:</w:t>
      </w:r>
    </w:p>
    <w:p w14:paraId="18A9427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Filtry cyfrowe: Pasmowy, dolnoprzepustowy, górnoprzepustowy, pasmowo-odrzucający i usuwający przesunięcie DC</w:t>
      </w:r>
    </w:p>
    <w:p w14:paraId="30674E1C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Analiza widma za pomocą analizy FFT, każdego pojedynczego przebiegu,</w:t>
      </w:r>
    </w:p>
    <w:p w14:paraId="062C4637" w14:textId="1DDE8015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Analiza prędkości refraktora na ekranie</w:t>
      </w:r>
      <w:r w:rsidR="00C96EC6" w:rsidRPr="00D1335B">
        <w:rPr>
          <w:sz w:val="20"/>
        </w:rPr>
        <w:t>,</w:t>
      </w:r>
    </w:p>
    <w:p w14:paraId="6B8E6EBD" w14:textId="68430F98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Automatyczne </w:t>
      </w:r>
      <w:r w:rsidR="00091EC3" w:rsidRPr="00D1335B">
        <w:rPr>
          <w:sz w:val="20"/>
        </w:rPr>
        <w:t>oraz</w:t>
      </w:r>
      <w:r w:rsidRPr="00D1335B">
        <w:rPr>
          <w:sz w:val="20"/>
        </w:rPr>
        <w:t xml:space="preserve"> ręczne wybieranie pierwszych przyjść z możliwością zapisania czasów</w:t>
      </w:r>
    </w:p>
    <w:p w14:paraId="523B42CB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Korelacja krzyżowa przed stosem z kanałem referencyjnym lub dowolnym innym kanałem</w:t>
      </w:r>
    </w:p>
    <w:p w14:paraId="467E429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Zintegrowany komputer polowy:</w:t>
      </w:r>
    </w:p>
    <w:p w14:paraId="74CD29FD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Niskonapięciowy procesor z 4 rdzeniami 1,9 GHz,</w:t>
      </w:r>
    </w:p>
    <w:p w14:paraId="7DD0C34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System operacyjny Linux </w:t>
      </w:r>
      <w:proofErr w:type="spellStart"/>
      <w:r w:rsidRPr="00D1335B">
        <w:rPr>
          <w:sz w:val="20"/>
        </w:rPr>
        <w:t>Ubuntu</w:t>
      </w:r>
      <w:proofErr w:type="spellEnd"/>
      <w:r w:rsidRPr="00D1335B">
        <w:rPr>
          <w:sz w:val="20"/>
        </w:rPr>
        <w:t>,</w:t>
      </w:r>
    </w:p>
    <w:p w14:paraId="4CE031B7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Wewnętrzna pamięć RAM: 4 GB</w:t>
      </w:r>
    </w:p>
    <w:p w14:paraId="4FE018DD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- Pojemność dysku twardego przynajmniej 100 GB </w:t>
      </w:r>
    </w:p>
    <w:p w14:paraId="6326B8E4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Wyświetlacz 8,4 cala, aktywny wyświetlacz TFT LCD, pełny kolor, widoczny w świetle dziennym, rozdzielczość 800 x 600</w:t>
      </w:r>
    </w:p>
    <w:p w14:paraId="5F8FDE2A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- 3 porty USB 2.0</w:t>
      </w:r>
    </w:p>
    <w:p w14:paraId="2D4ADB35" w14:textId="6FBA2B5C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-  Interfejsy sieciowe</w:t>
      </w:r>
      <w:r w:rsidR="00091EC3" w:rsidRPr="00D1335B">
        <w:rPr>
          <w:sz w:val="20"/>
        </w:rPr>
        <w:t xml:space="preserve"> </w:t>
      </w:r>
      <w:r w:rsidRPr="00D1335B">
        <w:rPr>
          <w:sz w:val="20"/>
        </w:rPr>
        <w:t>1x Gigabit Ethernet</w:t>
      </w:r>
    </w:p>
    <w:p w14:paraId="2BC853F3" w14:textId="541E4CE6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IEEE 802.11 a/b/g, wbudowana antena WLAN, opcjonalny modem komórkowy,</w:t>
      </w:r>
    </w:p>
    <w:p w14:paraId="3F4966FF" w14:textId="4BE05F25" w:rsidR="00EA5246" w:rsidRDefault="00EA5246" w:rsidP="00D1335B">
      <w:pPr>
        <w:rPr>
          <w:sz w:val="20"/>
        </w:rPr>
      </w:pPr>
      <w:r w:rsidRPr="00D1335B">
        <w:rPr>
          <w:sz w:val="20"/>
        </w:rPr>
        <w:t>- wbudowany GPS.</w:t>
      </w:r>
    </w:p>
    <w:p w14:paraId="7E0116AE" w14:textId="77777777" w:rsidR="00EA5246" w:rsidRPr="00D1335B" w:rsidRDefault="00EA5246" w:rsidP="00D1335B">
      <w:pPr>
        <w:rPr>
          <w:sz w:val="20"/>
        </w:rPr>
      </w:pPr>
    </w:p>
    <w:p w14:paraId="0AD00D72" w14:textId="50A3F006" w:rsidR="00EA5246" w:rsidRPr="00D1335B" w:rsidRDefault="00EA5246" w:rsidP="00D1335B">
      <w:pPr>
        <w:rPr>
          <w:b/>
          <w:bCs/>
          <w:sz w:val="20"/>
        </w:rPr>
      </w:pPr>
      <w:r w:rsidRPr="00D1335B">
        <w:rPr>
          <w:b/>
          <w:bCs/>
          <w:sz w:val="20"/>
        </w:rPr>
        <w:t xml:space="preserve">2. Komputer </w:t>
      </w:r>
      <w:r w:rsidR="00381603" w:rsidRPr="00D1335B">
        <w:rPr>
          <w:b/>
          <w:bCs/>
          <w:sz w:val="20"/>
        </w:rPr>
        <w:t xml:space="preserve">stacjonarny </w:t>
      </w:r>
      <w:r w:rsidRPr="00D1335B">
        <w:rPr>
          <w:b/>
          <w:bCs/>
          <w:sz w:val="20"/>
        </w:rPr>
        <w:t>przeznaczony do obliczeń na dużych zbiorach danych (liczby z precyzją do FP32)</w:t>
      </w:r>
      <w:r w:rsidR="00381603" w:rsidRPr="00D1335B">
        <w:rPr>
          <w:b/>
          <w:bCs/>
          <w:sz w:val="20"/>
        </w:rPr>
        <w:t xml:space="preserve"> </w:t>
      </w:r>
      <w:r w:rsidR="00373CC9" w:rsidRPr="00D1335B">
        <w:rPr>
          <w:b/>
          <w:bCs/>
          <w:sz w:val="20"/>
        </w:rPr>
        <w:t>Gwarancja 24m-ce</w:t>
      </w:r>
      <w:r w:rsidRPr="00D1335B">
        <w:rPr>
          <w:b/>
          <w:bCs/>
          <w:sz w:val="20"/>
        </w:rPr>
        <w:t>:</w:t>
      </w:r>
    </w:p>
    <w:p w14:paraId="6AA0882E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procesor (albo dwa dające przynajmniej 64 wątki),</w:t>
      </w:r>
    </w:p>
    <w:p w14:paraId="2B954EA3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dwie karty 5080,</w:t>
      </w:r>
    </w:p>
    <w:p w14:paraId="19F69BB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min. 128 GB RAM DDR5,</w:t>
      </w:r>
    </w:p>
    <w:p w14:paraId="24C03616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dysk startowy 1 TB M.2 (PCI 5.0, 4.0),</w:t>
      </w:r>
    </w:p>
    <w:p w14:paraId="7CE7C0D5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dysk obliczeniowy 2×2 TB M.2, albo 1×4 TB względnie M.2 na karcie PCI wsadzone w PCI Express 4.0</w:t>
      </w:r>
    </w:p>
    <w:p w14:paraId="61DD9939" w14:textId="6A90EB60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lastRenderedPageBreak/>
        <w:t>•</w:t>
      </w:r>
      <w:r w:rsidRPr="00D1335B">
        <w:rPr>
          <w:sz w:val="20"/>
        </w:rPr>
        <w:tab/>
      </w:r>
      <w:r w:rsidR="0011072A" w:rsidRPr="00D1335B">
        <w:rPr>
          <w:sz w:val="20"/>
        </w:rPr>
        <w:t>macierz dysków HDD o łącznej pojemności przynajmniej 24 TB</w:t>
      </w:r>
    </w:p>
    <w:p w14:paraId="0D4C04A4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całość do pracy 24/7/365,</w:t>
      </w:r>
    </w:p>
    <w:p w14:paraId="385AAE64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zasilacz, obudowa i klawiatura,</w:t>
      </w:r>
    </w:p>
    <w:p w14:paraId="09E10F9E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możliwość rozbudowy stacji roboczej,</w:t>
      </w:r>
    </w:p>
    <w:p w14:paraId="1A20D959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•</w:t>
      </w:r>
      <w:r w:rsidRPr="00D1335B">
        <w:rPr>
          <w:sz w:val="20"/>
        </w:rPr>
        <w:tab/>
        <w:t>chłodzenie.</w:t>
      </w:r>
    </w:p>
    <w:p w14:paraId="793EE09A" w14:textId="77777777" w:rsidR="00EA5246" w:rsidRPr="00D1335B" w:rsidRDefault="00EA5246" w:rsidP="00D1335B">
      <w:pPr>
        <w:rPr>
          <w:sz w:val="20"/>
        </w:rPr>
      </w:pPr>
    </w:p>
    <w:p w14:paraId="498C0D1A" w14:textId="1124F524" w:rsidR="00781C64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3. </w:t>
      </w:r>
      <w:r w:rsidR="00781C64" w:rsidRPr="00D1335B">
        <w:rPr>
          <w:sz w:val="20"/>
        </w:rPr>
        <w:t>Modułowy system powierzchniowych czujników sejsmicznych ciągniony po terenie, umożliwiający szybkie wykonywanie profili sejsmicznych bez konieczności wbijania geofonów w podłoże, przystosowany do pracy na nawierzchniach utwardzonych i naturalnych. D</w:t>
      </w:r>
      <w:r w:rsidRPr="00D1335B">
        <w:rPr>
          <w:sz w:val="20"/>
        </w:rPr>
        <w:t xml:space="preserve">opasowany do jednostki 48 kanałowej z rozstawem punktów wyjściowych pasującego do rozstawu </w:t>
      </w:r>
      <w:proofErr w:type="spellStart"/>
      <w:r w:rsidRPr="00D1335B">
        <w:rPr>
          <w:sz w:val="20"/>
        </w:rPr>
        <w:t>geofonowego</w:t>
      </w:r>
      <w:proofErr w:type="spellEnd"/>
      <w:r w:rsidRPr="00D1335B">
        <w:rPr>
          <w:sz w:val="20"/>
        </w:rPr>
        <w:t xml:space="preserve"> na kablach (co 1m lub co 2m); z dopuszczeniem rozwiązania pasującego do obu rozstawów (</w:t>
      </w:r>
      <w:r w:rsidR="00781C64" w:rsidRPr="00D1335B">
        <w:rPr>
          <w:sz w:val="20"/>
        </w:rPr>
        <w:t xml:space="preserve">system </w:t>
      </w:r>
      <w:r w:rsidRPr="00D1335B">
        <w:rPr>
          <w:sz w:val="20"/>
        </w:rPr>
        <w:t>2x24 lub 48 uniwersaln</w:t>
      </w:r>
      <w:r w:rsidR="00781C64" w:rsidRPr="00D1335B">
        <w:rPr>
          <w:sz w:val="20"/>
        </w:rPr>
        <w:t>y</w:t>
      </w:r>
      <w:r w:rsidRPr="00D1335B">
        <w:rPr>
          <w:sz w:val="20"/>
        </w:rPr>
        <w:t>).</w:t>
      </w:r>
      <w:r w:rsidR="00381603" w:rsidRPr="00D1335B">
        <w:rPr>
          <w:sz w:val="20"/>
        </w:rPr>
        <w:t xml:space="preserve"> </w:t>
      </w:r>
    </w:p>
    <w:p w14:paraId="7C3B79C4" w14:textId="71EA7D93" w:rsidR="00EA5246" w:rsidRPr="00731375" w:rsidRDefault="00781C64" w:rsidP="00D1335B">
      <w:pPr>
        <w:rPr>
          <w:bCs/>
          <w:color w:val="4472C4" w:themeColor="accent1"/>
          <w:sz w:val="20"/>
        </w:rPr>
      </w:pPr>
      <w:r w:rsidRPr="00D1335B">
        <w:rPr>
          <w:b/>
          <w:bCs/>
          <w:sz w:val="20"/>
        </w:rPr>
        <w:t>Gwarancja 12m-cy</w:t>
      </w:r>
      <w:r w:rsidR="00731375">
        <w:rPr>
          <w:b/>
          <w:bCs/>
          <w:sz w:val="20"/>
        </w:rPr>
        <w:t xml:space="preserve">. </w:t>
      </w:r>
    </w:p>
    <w:p w14:paraId="10BB3DEE" w14:textId="77777777" w:rsidR="00EA5246" w:rsidRPr="00D1335B" w:rsidRDefault="00EA5246" w:rsidP="00D1335B">
      <w:pPr>
        <w:rPr>
          <w:sz w:val="20"/>
        </w:rPr>
      </w:pPr>
    </w:p>
    <w:p w14:paraId="17CCA7EC" w14:textId="0AAB3C52" w:rsidR="00091EC3" w:rsidRPr="00D1335B" w:rsidRDefault="00EA5246" w:rsidP="00D1335B">
      <w:pPr>
        <w:rPr>
          <w:b/>
          <w:bCs/>
          <w:sz w:val="20"/>
        </w:rPr>
      </w:pPr>
      <w:r w:rsidRPr="00D1335B">
        <w:rPr>
          <w:sz w:val="20"/>
        </w:rPr>
        <w:t xml:space="preserve">4. Oprogramowanie do analizy i przetwarzania danych pomiarowych sejsmicznych MASW - </w:t>
      </w:r>
      <w:bookmarkStart w:id="0" w:name="_Hlk219380737"/>
      <w:r w:rsidRPr="00D1335B">
        <w:rPr>
          <w:sz w:val="20"/>
        </w:rPr>
        <w:t>licencja dożywotnia z wieloletnim wsparciem</w:t>
      </w:r>
      <w:bookmarkEnd w:id="0"/>
      <w:r w:rsidRPr="00D1335B">
        <w:rPr>
          <w:sz w:val="20"/>
        </w:rPr>
        <w:t xml:space="preserve">. </w:t>
      </w:r>
    </w:p>
    <w:p w14:paraId="7A439253" w14:textId="34BB003F" w:rsidR="00EA5246" w:rsidRDefault="00091EC3" w:rsidP="00D1335B">
      <w:pPr>
        <w:rPr>
          <w:bCs/>
          <w:sz w:val="20"/>
        </w:rPr>
      </w:pPr>
      <w:bookmarkStart w:id="1" w:name="_Hlk219381461"/>
      <w:bookmarkStart w:id="2" w:name="_Hlk219380657"/>
      <w:r w:rsidRPr="00D1335B">
        <w:rPr>
          <w:bCs/>
          <w:sz w:val="20"/>
        </w:rPr>
        <w:t>Oprogramowanie do analizy i przetwarzania danych pomiarowych sejsmicznych SRT</w:t>
      </w:r>
      <w:bookmarkEnd w:id="1"/>
      <w:r w:rsidR="00314345" w:rsidRPr="00D1335B">
        <w:rPr>
          <w:bCs/>
          <w:sz w:val="20"/>
        </w:rPr>
        <w:t xml:space="preserve"> - licencja dożywotnia z minimum 5-letnim wsparciem.</w:t>
      </w:r>
    </w:p>
    <w:bookmarkEnd w:id="2"/>
    <w:p w14:paraId="0D516335" w14:textId="77777777" w:rsidR="00EA5246" w:rsidRPr="00D1335B" w:rsidRDefault="00EA5246" w:rsidP="00D1335B">
      <w:pPr>
        <w:rPr>
          <w:sz w:val="20"/>
        </w:rPr>
      </w:pPr>
    </w:p>
    <w:p w14:paraId="06578ED9" w14:textId="249CCC7D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>5. Młot uderzeniowy 6 kg i młot uderzeniowy bezodrzutowy 7kg.</w:t>
      </w:r>
      <w:r w:rsidR="00381603" w:rsidRPr="00D1335B">
        <w:rPr>
          <w:sz w:val="20"/>
        </w:rPr>
        <w:t xml:space="preserve"> </w:t>
      </w:r>
    </w:p>
    <w:p w14:paraId="680FBCD9" w14:textId="77777777" w:rsidR="00EA5246" w:rsidRPr="00D1335B" w:rsidRDefault="00EA5246" w:rsidP="00D1335B">
      <w:pPr>
        <w:rPr>
          <w:sz w:val="20"/>
        </w:rPr>
      </w:pPr>
    </w:p>
    <w:p w14:paraId="3ECCBC81" w14:textId="22FBB1FD" w:rsidR="00EA5246" w:rsidRPr="00D1335B" w:rsidRDefault="00EA5246" w:rsidP="00D1335B">
      <w:pPr>
        <w:rPr>
          <w:b/>
          <w:bCs/>
          <w:sz w:val="20"/>
        </w:rPr>
      </w:pPr>
      <w:r w:rsidRPr="00D1335B">
        <w:rPr>
          <w:sz w:val="20"/>
        </w:rPr>
        <w:t>6. 2x kabel sejsmiczny 24 wyjścia co 2m odstępu,  2x kabel sejsmiczny 24 wyjścia co 1m odstępu.</w:t>
      </w:r>
      <w:r w:rsidR="001B4D53" w:rsidRPr="00D1335B">
        <w:rPr>
          <w:sz w:val="20"/>
        </w:rPr>
        <w:t xml:space="preserve"> </w:t>
      </w:r>
      <w:r w:rsidR="00381603" w:rsidRPr="00D1335B">
        <w:rPr>
          <w:b/>
          <w:bCs/>
          <w:sz w:val="20"/>
        </w:rPr>
        <w:t>Gwarancja</w:t>
      </w:r>
      <w:r w:rsidR="00D135BA" w:rsidRPr="00D1335B">
        <w:rPr>
          <w:b/>
          <w:bCs/>
          <w:sz w:val="20"/>
        </w:rPr>
        <w:t xml:space="preserve"> 12m-cy</w:t>
      </w:r>
    </w:p>
    <w:p w14:paraId="4F687B60" w14:textId="77777777" w:rsidR="00EA5246" w:rsidRPr="00D1335B" w:rsidRDefault="00EA5246" w:rsidP="00D1335B">
      <w:pPr>
        <w:rPr>
          <w:sz w:val="20"/>
        </w:rPr>
      </w:pPr>
    </w:p>
    <w:p w14:paraId="7651FBE5" w14:textId="735D22B4" w:rsidR="00EA5246" w:rsidRPr="00D1335B" w:rsidRDefault="00EA5246" w:rsidP="00D1335B">
      <w:pPr>
        <w:rPr>
          <w:b/>
          <w:bCs/>
          <w:sz w:val="20"/>
        </w:rPr>
      </w:pPr>
      <w:r w:rsidRPr="00D1335B">
        <w:rPr>
          <w:sz w:val="20"/>
        </w:rPr>
        <w:t>7. Geofony:</w:t>
      </w:r>
      <w:r w:rsidR="00381603" w:rsidRPr="00D1335B">
        <w:rPr>
          <w:sz w:val="20"/>
        </w:rPr>
        <w:t xml:space="preserve"> </w:t>
      </w:r>
      <w:r w:rsidR="00381603" w:rsidRPr="00D1335B">
        <w:rPr>
          <w:b/>
          <w:bCs/>
          <w:sz w:val="20"/>
        </w:rPr>
        <w:t>Gwarancja</w:t>
      </w:r>
      <w:r w:rsidR="00D135BA" w:rsidRPr="00D1335B">
        <w:rPr>
          <w:b/>
          <w:bCs/>
          <w:sz w:val="20"/>
        </w:rPr>
        <w:t xml:space="preserve"> 12m-cy</w:t>
      </w:r>
    </w:p>
    <w:p w14:paraId="42398138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50x 10 </w:t>
      </w:r>
      <w:proofErr w:type="spellStart"/>
      <w:r w:rsidRPr="00D1335B">
        <w:rPr>
          <w:sz w:val="20"/>
        </w:rPr>
        <w:t>Hz</w:t>
      </w:r>
      <w:proofErr w:type="spellEnd"/>
      <w:r w:rsidRPr="00D1335B">
        <w:rPr>
          <w:sz w:val="20"/>
        </w:rPr>
        <w:t xml:space="preserve"> </w:t>
      </w:r>
      <w:proofErr w:type="spellStart"/>
      <w:r w:rsidRPr="00D1335B">
        <w:rPr>
          <w:sz w:val="20"/>
        </w:rPr>
        <w:t>vertical</w:t>
      </w:r>
      <w:proofErr w:type="spellEnd"/>
      <w:r w:rsidRPr="00D1335B">
        <w:rPr>
          <w:sz w:val="20"/>
        </w:rPr>
        <w:t xml:space="preserve"> </w:t>
      </w:r>
    </w:p>
    <w:p w14:paraId="331F1317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50x 10 </w:t>
      </w:r>
      <w:proofErr w:type="spellStart"/>
      <w:r w:rsidRPr="00D1335B">
        <w:rPr>
          <w:sz w:val="20"/>
        </w:rPr>
        <w:t>Hz</w:t>
      </w:r>
      <w:proofErr w:type="spellEnd"/>
      <w:r w:rsidRPr="00D1335B">
        <w:rPr>
          <w:sz w:val="20"/>
        </w:rPr>
        <w:t xml:space="preserve"> </w:t>
      </w:r>
      <w:proofErr w:type="spellStart"/>
      <w:r w:rsidRPr="00D1335B">
        <w:rPr>
          <w:sz w:val="20"/>
        </w:rPr>
        <w:t>horizontal</w:t>
      </w:r>
      <w:proofErr w:type="spellEnd"/>
    </w:p>
    <w:p w14:paraId="4A2C39B7" w14:textId="77777777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26x 4,5 </w:t>
      </w:r>
      <w:proofErr w:type="spellStart"/>
      <w:r w:rsidRPr="00D1335B">
        <w:rPr>
          <w:sz w:val="20"/>
        </w:rPr>
        <w:t>Hz</w:t>
      </w:r>
      <w:proofErr w:type="spellEnd"/>
      <w:r w:rsidRPr="00D1335B">
        <w:rPr>
          <w:sz w:val="20"/>
        </w:rPr>
        <w:t xml:space="preserve"> </w:t>
      </w:r>
      <w:proofErr w:type="spellStart"/>
      <w:r w:rsidRPr="00D1335B">
        <w:rPr>
          <w:sz w:val="20"/>
        </w:rPr>
        <w:t>vertical</w:t>
      </w:r>
      <w:proofErr w:type="spellEnd"/>
      <w:r w:rsidRPr="00D1335B">
        <w:rPr>
          <w:sz w:val="20"/>
        </w:rPr>
        <w:t xml:space="preserve"> </w:t>
      </w:r>
    </w:p>
    <w:p w14:paraId="1DAEEB96" w14:textId="77777777" w:rsidR="00EA5246" w:rsidRPr="00D1335B" w:rsidRDefault="00EA5246" w:rsidP="00D1335B">
      <w:pPr>
        <w:rPr>
          <w:sz w:val="20"/>
        </w:rPr>
      </w:pPr>
    </w:p>
    <w:p w14:paraId="5A90A59E" w14:textId="20EB0529" w:rsidR="00EA5246" w:rsidRPr="00D1335B" w:rsidRDefault="00EA5246" w:rsidP="00D1335B">
      <w:pPr>
        <w:rPr>
          <w:b/>
          <w:bCs/>
          <w:sz w:val="20"/>
        </w:rPr>
      </w:pPr>
      <w:r w:rsidRPr="00D1335B">
        <w:rPr>
          <w:sz w:val="20"/>
        </w:rPr>
        <w:t>8. Kabel wyzwalający na bębnie.</w:t>
      </w:r>
      <w:r w:rsidR="00381603" w:rsidRPr="00D1335B">
        <w:rPr>
          <w:sz w:val="20"/>
        </w:rPr>
        <w:t xml:space="preserve"> </w:t>
      </w:r>
      <w:r w:rsidR="00472C44" w:rsidRPr="00D1335B">
        <w:rPr>
          <w:b/>
          <w:bCs/>
          <w:sz w:val="20"/>
        </w:rPr>
        <w:t>Gwarancja 12m-cy</w:t>
      </w:r>
    </w:p>
    <w:p w14:paraId="7A2E8D37" w14:textId="77777777" w:rsidR="00EA5246" w:rsidRPr="00D1335B" w:rsidRDefault="00EA5246" w:rsidP="00D1335B">
      <w:pPr>
        <w:rPr>
          <w:sz w:val="20"/>
        </w:rPr>
      </w:pPr>
    </w:p>
    <w:p w14:paraId="66EC699E" w14:textId="0E8C89F6" w:rsidR="00EA5246" w:rsidRPr="00D1335B" w:rsidRDefault="00EA5246" w:rsidP="00D1335B">
      <w:pPr>
        <w:rPr>
          <w:sz w:val="20"/>
        </w:rPr>
      </w:pPr>
      <w:r w:rsidRPr="00D1335B">
        <w:rPr>
          <w:sz w:val="20"/>
        </w:rPr>
        <w:t xml:space="preserve">9. </w:t>
      </w:r>
      <w:r w:rsidRPr="00D1335B">
        <w:rPr>
          <w:b/>
          <w:bCs/>
          <w:sz w:val="20"/>
        </w:rPr>
        <w:t>2x</w:t>
      </w:r>
      <w:r w:rsidRPr="00D1335B">
        <w:rPr>
          <w:sz w:val="20"/>
        </w:rPr>
        <w:t xml:space="preserve"> Płyta uderzeniowa do fali  P,</w:t>
      </w:r>
    </w:p>
    <w:p w14:paraId="169CCF4F" w14:textId="10966C11" w:rsidR="00EA5246" w:rsidRPr="00D1335B" w:rsidRDefault="00EA5246" w:rsidP="00D1335B">
      <w:pPr>
        <w:rPr>
          <w:b/>
          <w:bCs/>
          <w:sz w:val="20"/>
        </w:rPr>
      </w:pPr>
      <w:r w:rsidRPr="00D1335B">
        <w:rPr>
          <w:sz w:val="20"/>
        </w:rPr>
        <w:t xml:space="preserve">    </w:t>
      </w:r>
      <w:r w:rsidR="00091EC3" w:rsidRPr="00D1335B">
        <w:rPr>
          <w:b/>
          <w:bCs/>
          <w:sz w:val="20"/>
        </w:rPr>
        <w:t>1</w:t>
      </w:r>
      <w:r w:rsidRPr="00D1335B">
        <w:rPr>
          <w:b/>
          <w:bCs/>
          <w:sz w:val="20"/>
        </w:rPr>
        <w:t>x</w:t>
      </w:r>
      <w:r w:rsidR="00472C44" w:rsidRPr="00D1335B">
        <w:rPr>
          <w:sz w:val="20"/>
        </w:rPr>
        <w:t xml:space="preserve"> </w:t>
      </w:r>
      <w:r w:rsidRPr="00D1335B">
        <w:rPr>
          <w:sz w:val="20"/>
        </w:rPr>
        <w:t>Płyta uderzeniowa do fali S.</w:t>
      </w:r>
      <w:r w:rsidR="00472C44" w:rsidRPr="00D1335B">
        <w:rPr>
          <w:sz w:val="20"/>
        </w:rPr>
        <w:t xml:space="preserve"> </w:t>
      </w:r>
      <w:r w:rsidR="00472C44" w:rsidRPr="00D1335B">
        <w:rPr>
          <w:b/>
          <w:bCs/>
          <w:sz w:val="20"/>
        </w:rPr>
        <w:t>Gwarancja - 24mce</w:t>
      </w:r>
    </w:p>
    <w:p w14:paraId="18C9B54F" w14:textId="77777777" w:rsidR="00EA5246" w:rsidRPr="00D1335B" w:rsidRDefault="00EA5246" w:rsidP="00D1335B">
      <w:pPr>
        <w:rPr>
          <w:sz w:val="20"/>
        </w:rPr>
      </w:pPr>
    </w:p>
    <w:p w14:paraId="0D3D669A" w14:textId="6E7E8DAC" w:rsidR="00EA5246" w:rsidRDefault="00731375" w:rsidP="00D1335B">
      <w:pPr>
        <w:rPr>
          <w:color w:val="000000" w:themeColor="text1"/>
          <w:sz w:val="20"/>
        </w:rPr>
      </w:pPr>
      <w:r w:rsidRPr="00B91776">
        <w:rPr>
          <w:color w:val="000000" w:themeColor="text1"/>
          <w:sz w:val="20"/>
        </w:rPr>
        <w:t xml:space="preserve">10. </w:t>
      </w:r>
      <w:r w:rsidR="00D83DAB">
        <w:rPr>
          <w:color w:val="000000" w:themeColor="text1"/>
          <w:sz w:val="20"/>
        </w:rPr>
        <w:t>Realizacja zamówienia obejmuje</w:t>
      </w:r>
      <w:r w:rsidR="00F52ACF" w:rsidRPr="00B91776">
        <w:rPr>
          <w:color w:val="000000" w:themeColor="text1"/>
          <w:sz w:val="20"/>
        </w:rPr>
        <w:t>:</w:t>
      </w:r>
      <w:r w:rsidR="005A6ED6">
        <w:rPr>
          <w:color w:val="000000" w:themeColor="text1"/>
          <w:sz w:val="20"/>
        </w:rPr>
        <w:t xml:space="preserve"> dost</w:t>
      </w:r>
      <w:r w:rsidR="003577A3">
        <w:rPr>
          <w:color w:val="000000" w:themeColor="text1"/>
          <w:sz w:val="20"/>
        </w:rPr>
        <w:t>arczenie</w:t>
      </w:r>
      <w:r w:rsidR="005A6ED6">
        <w:rPr>
          <w:color w:val="000000" w:themeColor="text1"/>
          <w:sz w:val="20"/>
        </w:rPr>
        <w:t>, uruch</w:t>
      </w:r>
      <w:r w:rsidR="003577A3">
        <w:rPr>
          <w:color w:val="000000" w:themeColor="text1"/>
          <w:sz w:val="20"/>
        </w:rPr>
        <w:t>omienie</w:t>
      </w:r>
      <w:r w:rsidR="005A6ED6">
        <w:rPr>
          <w:color w:val="000000" w:themeColor="text1"/>
          <w:sz w:val="20"/>
        </w:rPr>
        <w:t xml:space="preserve"> i instr</w:t>
      </w:r>
      <w:r w:rsidR="003577A3">
        <w:rPr>
          <w:color w:val="000000" w:themeColor="text1"/>
          <w:sz w:val="20"/>
        </w:rPr>
        <w:t>uktarz obsługi całości zestawu</w:t>
      </w:r>
      <w:r w:rsidR="00DA6188">
        <w:rPr>
          <w:color w:val="000000" w:themeColor="text1"/>
          <w:sz w:val="20"/>
        </w:rPr>
        <w:t>.</w:t>
      </w:r>
    </w:p>
    <w:p w14:paraId="1A002CBE" w14:textId="77777777" w:rsidR="00DA6188" w:rsidRDefault="00DA6188" w:rsidP="00D1335B">
      <w:pPr>
        <w:rPr>
          <w:color w:val="000000" w:themeColor="text1"/>
          <w:sz w:val="20"/>
        </w:rPr>
      </w:pPr>
    </w:p>
    <w:p w14:paraId="7518DE36" w14:textId="4E93F62F" w:rsidR="00DA6188" w:rsidRDefault="00DA6188" w:rsidP="00D1335B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 xml:space="preserve">11. Kryteria </w:t>
      </w:r>
      <w:proofErr w:type="spellStart"/>
      <w:r w:rsidR="0042089C">
        <w:rPr>
          <w:color w:val="000000" w:themeColor="text1"/>
          <w:sz w:val="20"/>
        </w:rPr>
        <w:t>pozacenowe</w:t>
      </w:r>
      <w:proofErr w:type="spellEnd"/>
      <w:r>
        <w:rPr>
          <w:color w:val="000000" w:themeColor="text1"/>
          <w:sz w:val="20"/>
        </w:rPr>
        <w:t>:</w:t>
      </w:r>
    </w:p>
    <w:p w14:paraId="17641D16" w14:textId="77777777" w:rsidR="00DA6188" w:rsidRPr="00B91776" w:rsidRDefault="00DA6188" w:rsidP="00D1335B">
      <w:pPr>
        <w:rPr>
          <w:color w:val="000000" w:themeColor="text1"/>
          <w:sz w:val="20"/>
        </w:rPr>
      </w:pPr>
    </w:p>
    <w:p w14:paraId="4AB4349D" w14:textId="2457AE28" w:rsidR="006B668E" w:rsidRPr="006B668E" w:rsidRDefault="006B668E" w:rsidP="006B668E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a)</w:t>
      </w:r>
      <w:r w:rsidRPr="006B668E">
        <w:rPr>
          <w:color w:val="000000" w:themeColor="text1"/>
          <w:sz w:val="20"/>
        </w:rPr>
        <w:t> </w:t>
      </w:r>
      <w:r w:rsidRPr="006B668E">
        <w:rPr>
          <w:b/>
          <w:bCs/>
          <w:color w:val="000000" w:themeColor="text1"/>
          <w:sz w:val="20"/>
        </w:rPr>
        <w:t>Przegląd i kalibracja jednostki sejsmografu po okresie gwarancji – 20%</w:t>
      </w:r>
    </w:p>
    <w:p w14:paraId="7E5354AF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 </w:t>
      </w:r>
    </w:p>
    <w:p w14:paraId="5DE4B2C3" w14:textId="5C670B20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 xml:space="preserve">W ramach kryterium oceniane będzie zobowiązanie Wykonawcy </w:t>
      </w:r>
      <w:r w:rsidR="005277EA">
        <w:rPr>
          <w:color w:val="000000" w:themeColor="text1"/>
          <w:sz w:val="20"/>
        </w:rPr>
        <w:t xml:space="preserve">wykonania </w:t>
      </w:r>
      <w:r w:rsidRPr="006B668E">
        <w:rPr>
          <w:color w:val="000000" w:themeColor="text1"/>
          <w:sz w:val="20"/>
        </w:rPr>
        <w:t>nieodpłatnego </w:t>
      </w:r>
      <w:r w:rsidR="00E9461F">
        <w:rPr>
          <w:color w:val="000000" w:themeColor="text1"/>
          <w:sz w:val="20"/>
        </w:rPr>
        <w:t xml:space="preserve">1 </w:t>
      </w:r>
      <w:r w:rsidRPr="006B668E">
        <w:rPr>
          <w:color w:val="000000" w:themeColor="text1"/>
          <w:sz w:val="20"/>
        </w:rPr>
        <w:t>przeglądu i kalibracji jednostki sejsmografu</w:t>
      </w:r>
      <w:r w:rsidR="005277EA">
        <w:rPr>
          <w:color w:val="000000" w:themeColor="text1"/>
          <w:sz w:val="20"/>
        </w:rPr>
        <w:t>,</w:t>
      </w:r>
      <w:r w:rsidRPr="006B668E">
        <w:rPr>
          <w:color w:val="000000" w:themeColor="text1"/>
          <w:sz w:val="20"/>
        </w:rPr>
        <w:t xml:space="preserve"> po zakończeniu okresu gwarancji.</w:t>
      </w:r>
    </w:p>
    <w:p w14:paraId="29AABFFA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Warunki realizacji usługi:</w:t>
      </w:r>
    </w:p>
    <w:p w14:paraId="3A1B5AAE" w14:textId="7822B5EB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 xml:space="preserve">- przegląd i kalibracja </w:t>
      </w:r>
      <w:r w:rsidR="00FF3AF5">
        <w:rPr>
          <w:color w:val="000000" w:themeColor="text1"/>
          <w:sz w:val="20"/>
        </w:rPr>
        <w:t>zostaną wykonane</w:t>
      </w:r>
      <w:r w:rsidRPr="006B668E">
        <w:rPr>
          <w:color w:val="000000" w:themeColor="text1"/>
          <w:sz w:val="20"/>
        </w:rPr>
        <w:t xml:space="preserve"> na zgłoszenie Zamawiającego,</w:t>
      </w:r>
      <w:r w:rsidR="001D33AA">
        <w:rPr>
          <w:color w:val="000000" w:themeColor="text1"/>
          <w:sz w:val="20"/>
        </w:rPr>
        <w:t xml:space="preserve"> </w:t>
      </w:r>
      <w:r w:rsidRPr="006B668E">
        <w:rPr>
          <w:color w:val="000000" w:themeColor="text1"/>
          <w:sz w:val="20"/>
        </w:rPr>
        <w:t>w terminie do 90 dni od dnia zgłoszenia,</w:t>
      </w:r>
      <w:r w:rsidR="00AD2847">
        <w:rPr>
          <w:color w:val="000000" w:themeColor="text1"/>
          <w:sz w:val="20"/>
        </w:rPr>
        <w:t xml:space="preserve"> </w:t>
      </w:r>
    </w:p>
    <w:p w14:paraId="4672A3EC" w14:textId="0CB001C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- usługa obejmuje pełną kalibrację oraz pisemne potwierdzenie sprawności urządzenia</w:t>
      </w:r>
      <w:r w:rsidR="00AD2847">
        <w:rPr>
          <w:color w:val="000000" w:themeColor="text1"/>
          <w:sz w:val="20"/>
        </w:rPr>
        <w:t xml:space="preserve"> na kolejne 24 miesiące</w:t>
      </w:r>
      <w:r w:rsidRPr="006B668E">
        <w:rPr>
          <w:color w:val="000000" w:themeColor="text1"/>
          <w:sz w:val="20"/>
        </w:rPr>
        <w:t>.   </w:t>
      </w:r>
    </w:p>
    <w:p w14:paraId="37075EFD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 </w:t>
      </w:r>
    </w:p>
    <w:p w14:paraId="30D3E9FA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Ocena nastąpi na podstawie oświadczenia Wykonawcy zawartego w formularzu ofertowym.</w:t>
      </w:r>
    </w:p>
    <w:p w14:paraId="4CC3DC09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Złożenie oświadczenia Wykonawcy potwierdzającego zobowiązanie – 20 punktów</w:t>
      </w:r>
    </w:p>
    <w:p w14:paraId="10DD124D" w14:textId="77777777" w:rsidR="006B668E" w:rsidRPr="006B668E" w:rsidRDefault="006B668E" w:rsidP="006B668E">
      <w:pPr>
        <w:rPr>
          <w:color w:val="000000" w:themeColor="text1"/>
          <w:sz w:val="20"/>
        </w:rPr>
      </w:pPr>
      <w:r w:rsidRPr="006B668E">
        <w:rPr>
          <w:color w:val="000000" w:themeColor="text1"/>
          <w:sz w:val="20"/>
        </w:rPr>
        <w:t>Brak oświadczenia – 0 punktów.</w:t>
      </w:r>
    </w:p>
    <w:p w14:paraId="145A2FD2" w14:textId="77777777" w:rsidR="00F52ACF" w:rsidRDefault="00F52ACF" w:rsidP="00F52ACF">
      <w:pPr>
        <w:rPr>
          <w:color w:val="000000" w:themeColor="text1"/>
          <w:sz w:val="20"/>
        </w:rPr>
      </w:pPr>
    </w:p>
    <w:p w14:paraId="71AC7320" w14:textId="6AD310CC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b/>
          <w:bCs/>
          <w:color w:val="000000" w:themeColor="text1"/>
          <w:sz w:val="20"/>
        </w:rPr>
        <w:t> </w:t>
      </w:r>
      <w:r>
        <w:rPr>
          <w:b/>
          <w:bCs/>
          <w:color w:val="000000" w:themeColor="text1"/>
          <w:sz w:val="20"/>
        </w:rPr>
        <w:t xml:space="preserve">b) </w:t>
      </w:r>
      <w:r w:rsidRPr="0042089C">
        <w:rPr>
          <w:b/>
          <w:bCs/>
          <w:color w:val="000000" w:themeColor="text1"/>
          <w:sz w:val="20"/>
        </w:rPr>
        <w:t>Udostępnienie aplikacji do akwizycji parametru Vs30 – 20 %</w:t>
      </w:r>
    </w:p>
    <w:p w14:paraId="7FC97CB8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 </w:t>
      </w:r>
    </w:p>
    <w:p w14:paraId="6FC2A6D6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W ramach kryterium oceniane będzie nieodpłatne udostępnienie aplikacji umożliwiającej wyznaczenie parametru Vs30 na podstawie danych z dostarczonego sejsmografu.</w:t>
      </w:r>
    </w:p>
    <w:p w14:paraId="198753A9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Zamawiający wymaga:</w:t>
      </w:r>
    </w:p>
    <w:p w14:paraId="77A12DDE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udostępnienia aplikacji do zainstalowania na dowolnej liczbie urządzeń przenośnych.</w:t>
      </w:r>
    </w:p>
    <w:p w14:paraId="7D6995AE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 </w:t>
      </w:r>
    </w:p>
    <w:p w14:paraId="56A0341D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Punkty przyznawane będą na podstawie oświadczenia Wykonawcy zawartego w formularzu ofertowym.</w:t>
      </w:r>
    </w:p>
    <w:p w14:paraId="5AFC18C5" w14:textId="77777777" w:rsidR="0042089C" w:rsidRPr="0042089C" w:rsidRDefault="0042089C" w:rsidP="0042089C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Udostępnienie aplikacji spełniającej wymagania – 20 punktów</w:t>
      </w:r>
    </w:p>
    <w:p w14:paraId="62887AD7" w14:textId="22D78926" w:rsidR="0042089C" w:rsidRPr="00B91776" w:rsidRDefault="0042089C" w:rsidP="00F52ACF">
      <w:pPr>
        <w:rPr>
          <w:color w:val="000000" w:themeColor="text1"/>
          <w:sz w:val="20"/>
        </w:rPr>
      </w:pPr>
      <w:r w:rsidRPr="0042089C">
        <w:rPr>
          <w:color w:val="000000" w:themeColor="text1"/>
          <w:sz w:val="20"/>
        </w:rPr>
        <w:t>Brak udostępnienia – 0 punktów</w:t>
      </w:r>
    </w:p>
    <w:sectPr w:rsidR="0042089C" w:rsidRPr="00B9177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735E7" w14:textId="77777777" w:rsidR="00D1504B" w:rsidRDefault="00D1504B" w:rsidP="001F00C1">
      <w:r>
        <w:separator/>
      </w:r>
    </w:p>
  </w:endnote>
  <w:endnote w:type="continuationSeparator" w:id="0">
    <w:p w14:paraId="7DA4303F" w14:textId="77777777" w:rsidR="00D1504B" w:rsidRDefault="00D1504B" w:rsidP="001F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8929283"/>
      <w:docPartObj>
        <w:docPartGallery w:val="Page Numbers (Bottom of Page)"/>
        <w:docPartUnique/>
      </w:docPartObj>
    </w:sdtPr>
    <w:sdtContent>
      <w:p w14:paraId="3569D5AE" w14:textId="66C68703" w:rsidR="001F00C1" w:rsidRDefault="001F00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A2EBAF" w14:textId="77777777" w:rsidR="001F00C1" w:rsidRDefault="001F0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A72EB" w14:textId="77777777" w:rsidR="00D1504B" w:rsidRDefault="00D1504B" w:rsidP="001F00C1">
      <w:r>
        <w:separator/>
      </w:r>
    </w:p>
  </w:footnote>
  <w:footnote w:type="continuationSeparator" w:id="0">
    <w:p w14:paraId="2047D564" w14:textId="77777777" w:rsidR="00D1504B" w:rsidRDefault="00D1504B" w:rsidP="001F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9FFD1" w14:textId="68F98B6B" w:rsidR="001F00C1" w:rsidRDefault="001F00C1">
    <w:pPr>
      <w:pStyle w:val="Nagwek"/>
    </w:pPr>
    <w:r>
      <w:t>ZP3/7106/26</w:t>
    </w:r>
    <w:r>
      <w:tab/>
      <w:t xml:space="preserve">                                             Załącznik A do SWZ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F098A"/>
    <w:multiLevelType w:val="hybridMultilevel"/>
    <w:tmpl w:val="2CD09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35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46"/>
    <w:rsid w:val="00091EC3"/>
    <w:rsid w:val="0011072A"/>
    <w:rsid w:val="00172837"/>
    <w:rsid w:val="001B4D53"/>
    <w:rsid w:val="001D33AA"/>
    <w:rsid w:val="001D52FF"/>
    <w:rsid w:val="001F00C1"/>
    <w:rsid w:val="00247EDE"/>
    <w:rsid w:val="00314345"/>
    <w:rsid w:val="003577A3"/>
    <w:rsid w:val="00373CC9"/>
    <w:rsid w:val="00381603"/>
    <w:rsid w:val="003C74BE"/>
    <w:rsid w:val="0042089C"/>
    <w:rsid w:val="00472C44"/>
    <w:rsid w:val="00484205"/>
    <w:rsid w:val="004C36A3"/>
    <w:rsid w:val="004D7B48"/>
    <w:rsid w:val="005277EA"/>
    <w:rsid w:val="0054349C"/>
    <w:rsid w:val="00577A32"/>
    <w:rsid w:val="005A6ED6"/>
    <w:rsid w:val="005B6691"/>
    <w:rsid w:val="005D5895"/>
    <w:rsid w:val="00627B58"/>
    <w:rsid w:val="006921E8"/>
    <w:rsid w:val="006B668E"/>
    <w:rsid w:val="00731375"/>
    <w:rsid w:val="00756340"/>
    <w:rsid w:val="00781C64"/>
    <w:rsid w:val="00816EE9"/>
    <w:rsid w:val="00890C69"/>
    <w:rsid w:val="00910038"/>
    <w:rsid w:val="00977EDC"/>
    <w:rsid w:val="009C7B8E"/>
    <w:rsid w:val="00A81F59"/>
    <w:rsid w:val="00AD2847"/>
    <w:rsid w:val="00B91776"/>
    <w:rsid w:val="00B920E9"/>
    <w:rsid w:val="00B9619C"/>
    <w:rsid w:val="00BE4A08"/>
    <w:rsid w:val="00C459EF"/>
    <w:rsid w:val="00C52A28"/>
    <w:rsid w:val="00C62179"/>
    <w:rsid w:val="00C6628C"/>
    <w:rsid w:val="00C77E9C"/>
    <w:rsid w:val="00C84CCE"/>
    <w:rsid w:val="00C96EC6"/>
    <w:rsid w:val="00D1335B"/>
    <w:rsid w:val="00D135BA"/>
    <w:rsid w:val="00D1504B"/>
    <w:rsid w:val="00D61A08"/>
    <w:rsid w:val="00D83DAB"/>
    <w:rsid w:val="00D86D1B"/>
    <w:rsid w:val="00DA6188"/>
    <w:rsid w:val="00DB4ED3"/>
    <w:rsid w:val="00DD576A"/>
    <w:rsid w:val="00E17D35"/>
    <w:rsid w:val="00E9461F"/>
    <w:rsid w:val="00EA5246"/>
    <w:rsid w:val="00EB6C82"/>
    <w:rsid w:val="00EC2F1F"/>
    <w:rsid w:val="00F06FB7"/>
    <w:rsid w:val="00F52ACF"/>
    <w:rsid w:val="00FA7841"/>
    <w:rsid w:val="00FB4BF5"/>
    <w:rsid w:val="00FF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27FC"/>
  <w15:chartTrackingRefBased/>
  <w15:docId w15:val="{D1983731-1DE6-4E17-8C89-56CB0676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2A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00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0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0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0C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EDB6492EA80A4DB0F6114DD6123F69" ma:contentTypeVersion="18" ma:contentTypeDescription="Utwórz nowy dokument." ma:contentTypeScope="" ma:versionID="c6850841bbe7a4707937d9561089faa1">
  <xsd:schema xmlns:xsd="http://www.w3.org/2001/XMLSchema" xmlns:xs="http://www.w3.org/2001/XMLSchema" xmlns:p="http://schemas.microsoft.com/office/2006/metadata/properties" xmlns:ns3="060faa5e-1272-47c6-933a-03b71c0e9a97" xmlns:ns4="6e22f2eb-fb0f-4153-b228-1d1e0d672051" targetNamespace="http://schemas.microsoft.com/office/2006/metadata/properties" ma:root="true" ma:fieldsID="15a55f81a9479a1804ab22a907d52e8b" ns3:_="" ns4:_="">
    <xsd:import namespace="060faa5e-1272-47c6-933a-03b71c0e9a97"/>
    <xsd:import namespace="6e22f2eb-fb0f-4153-b228-1d1e0d67205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faa5e-1272-47c6-933a-03b71c0e9a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2f2eb-fb0f-4153-b228-1d1e0d6720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22f2eb-fb0f-4153-b228-1d1e0d672051" xsi:nil="true"/>
  </documentManagement>
</p:properties>
</file>

<file path=customXml/itemProps1.xml><?xml version="1.0" encoding="utf-8"?>
<ds:datastoreItem xmlns:ds="http://schemas.openxmlformats.org/officeDocument/2006/customXml" ds:itemID="{67FC776D-AB23-4063-842D-35E5B3024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faa5e-1272-47c6-933a-03b71c0e9a97"/>
    <ds:schemaRef ds:uri="6e22f2eb-fb0f-4153-b228-1d1e0d672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AC035A-2391-44B3-94BD-53A99D2068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CEC148-2462-4C94-A3DA-768C18C6A5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815758-F329-4D31-AF40-9F1C521EE22A}">
  <ds:schemaRefs>
    <ds:schemaRef ds:uri="http://schemas.microsoft.com/office/2006/metadata/properties"/>
    <ds:schemaRef ds:uri="http://schemas.microsoft.com/office/infopath/2007/PartnerControls"/>
    <ds:schemaRef ds:uri="6e22f2eb-fb0f-4153-b228-1d1e0d6720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807</Words>
  <Characters>4965</Characters>
  <Application>Microsoft Office Word</Application>
  <DocSecurity>0</DocSecurity>
  <Lines>124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Stefaniak</dc:creator>
  <cp:keywords/>
  <dc:description/>
  <cp:lastModifiedBy>Iwona Zerbin</cp:lastModifiedBy>
  <cp:revision>2</cp:revision>
  <cp:lastPrinted>2026-02-02T12:56:00Z</cp:lastPrinted>
  <dcterms:created xsi:type="dcterms:W3CDTF">2026-02-02T12:57:00Z</dcterms:created>
  <dcterms:modified xsi:type="dcterms:W3CDTF">2026-02-02T12:57:00Z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0x01010019EDB6492EA80A4DB0F6114DD6123F69</vt:lpwstr>
  </property>
</Properties>
</file>