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F48D3" w14:textId="7DC1A9CD" w:rsidR="00B53C28" w:rsidRPr="00413C37" w:rsidRDefault="00F03629" w:rsidP="00B53C28">
      <w:pPr>
        <w:jc w:val="right"/>
        <w:rPr>
          <w:rFonts w:cs="Arial"/>
          <w:b/>
          <w:sz w:val="24"/>
          <w:szCs w:val="24"/>
        </w:rPr>
      </w:pPr>
      <w:r w:rsidRPr="00F03629">
        <w:rPr>
          <w:rFonts w:cs="Arial"/>
          <w:b/>
          <w:color w:val="EE0000"/>
          <w:sz w:val="24"/>
          <w:szCs w:val="24"/>
        </w:rPr>
        <w:t xml:space="preserve">MOTYFIKACJA </w:t>
      </w:r>
      <w:r w:rsidR="00B53C28" w:rsidRPr="00413C37">
        <w:rPr>
          <w:rFonts w:cs="Arial"/>
          <w:b/>
          <w:sz w:val="24"/>
          <w:szCs w:val="24"/>
        </w:rPr>
        <w:t xml:space="preserve">Załącznik nr </w:t>
      </w:r>
      <w:r w:rsidR="00AA0AE9">
        <w:rPr>
          <w:rFonts w:cs="Arial"/>
          <w:b/>
          <w:sz w:val="24"/>
          <w:szCs w:val="24"/>
        </w:rPr>
        <w:t>2</w:t>
      </w:r>
      <w:r w:rsidR="00B53C28" w:rsidRPr="00413C37">
        <w:rPr>
          <w:rFonts w:cs="Arial"/>
          <w:b/>
          <w:sz w:val="24"/>
          <w:szCs w:val="24"/>
        </w:rPr>
        <w:t xml:space="preserve"> do SWZ – Formularz </w:t>
      </w:r>
      <w:r w:rsidR="00971DFE">
        <w:rPr>
          <w:rFonts w:cs="Arial"/>
          <w:b/>
          <w:sz w:val="24"/>
          <w:szCs w:val="24"/>
        </w:rPr>
        <w:t>asortymentowo-</w:t>
      </w:r>
      <w:r w:rsidR="00B53C28" w:rsidRPr="00413C37">
        <w:rPr>
          <w:rFonts w:cs="Arial"/>
          <w:b/>
          <w:sz w:val="24"/>
          <w:szCs w:val="24"/>
        </w:rPr>
        <w:t>cenowy</w:t>
      </w:r>
    </w:p>
    <w:p w14:paraId="01C91F76" w14:textId="01B7D3FE" w:rsidR="00546B80" w:rsidRDefault="00546B80" w:rsidP="00546B8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D12F1">
        <w:rPr>
          <w:rFonts w:ascii="Times New Roman" w:hAnsi="Times New Roman"/>
          <w:b/>
          <w:sz w:val="24"/>
          <w:szCs w:val="24"/>
          <w:u w:val="single"/>
        </w:rPr>
        <w:t xml:space="preserve">Zadanie nr </w:t>
      </w:r>
      <w:r>
        <w:rPr>
          <w:rFonts w:ascii="Times New Roman" w:hAnsi="Times New Roman"/>
          <w:b/>
          <w:sz w:val="24"/>
          <w:szCs w:val="24"/>
          <w:u w:val="single"/>
        </w:rPr>
        <w:t>1:</w:t>
      </w:r>
      <w:r w:rsidRPr="009D12F1">
        <w:rPr>
          <w:rFonts w:ascii="Times New Roman" w:hAnsi="Times New Roman"/>
          <w:b/>
          <w:sz w:val="24"/>
          <w:szCs w:val="24"/>
          <w:u w:val="single"/>
        </w:rPr>
        <w:t xml:space="preserve"> Zestawy odczynnikowe do oznaczeń morfologii i rozmazów krwi </w:t>
      </w:r>
    </w:p>
    <w:p w14:paraId="1BC8B59B" w14:textId="77777777" w:rsidR="00546B80" w:rsidRPr="009D12F1" w:rsidRDefault="00546B80" w:rsidP="00546B80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  <w:u w:val="single"/>
        </w:rPr>
      </w:pPr>
    </w:p>
    <w:p w14:paraId="7DEBB693" w14:textId="77777777" w:rsidR="00546B80" w:rsidRPr="009D12F1" w:rsidRDefault="00546B80" w:rsidP="00546B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</w:rPr>
        <w:t>Wykonawca dostarczy odczynniki wraz z kontrolami oraz wszelkimi potrzebnymi materiałami zużywalnymi, niezbędne do wykonania:</w:t>
      </w:r>
    </w:p>
    <w:p w14:paraId="56C8303E" w14:textId="77777777" w:rsidR="00546B80" w:rsidRPr="009D12F1" w:rsidRDefault="00546B80" w:rsidP="00546B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140 000</w:t>
      </w:r>
      <w:r w:rsidRPr="009D12F1">
        <w:rPr>
          <w:rFonts w:ascii="Times New Roman" w:hAnsi="Times New Roman"/>
          <w:sz w:val="24"/>
          <w:szCs w:val="24"/>
        </w:rPr>
        <w:t xml:space="preserve"> oznaczeń morfologii krwi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12 000</w:t>
      </w:r>
      <w:r w:rsidRPr="009D12F1">
        <w:rPr>
          <w:rFonts w:ascii="Times New Roman" w:hAnsi="Times New Roman"/>
          <w:sz w:val="24"/>
          <w:szCs w:val="24"/>
        </w:rPr>
        <w:t xml:space="preserve"> oznaczeń morfologii z rozdziałem leukocytów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1 400</w:t>
      </w:r>
      <w:r w:rsidRPr="009D12F1">
        <w:rPr>
          <w:rFonts w:ascii="Times New Roman" w:hAnsi="Times New Roman"/>
          <w:sz w:val="24"/>
          <w:szCs w:val="24"/>
        </w:rPr>
        <w:t xml:space="preserve"> oznaczeń </w:t>
      </w:r>
      <w:proofErr w:type="spellStart"/>
      <w:r w:rsidRPr="009D12F1">
        <w:rPr>
          <w:rFonts w:ascii="Times New Roman" w:hAnsi="Times New Roman"/>
          <w:sz w:val="24"/>
          <w:szCs w:val="24"/>
        </w:rPr>
        <w:t>retikulocytów</w:t>
      </w:r>
      <w:proofErr w:type="spellEnd"/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7 500</w:t>
      </w:r>
      <w:r w:rsidRPr="009D12F1">
        <w:rPr>
          <w:rFonts w:ascii="Times New Roman" w:hAnsi="Times New Roman"/>
          <w:sz w:val="24"/>
          <w:szCs w:val="24"/>
        </w:rPr>
        <w:t xml:space="preserve"> rozmazów z oceną mikroskopową</w:t>
      </w:r>
    </w:p>
    <w:p w14:paraId="58EFAAB1" w14:textId="77777777" w:rsidR="00546B80" w:rsidRDefault="00546B80" w:rsidP="00546B80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7D741EEA" w14:textId="743528BF" w:rsidR="00546B80" w:rsidRDefault="00546B80" w:rsidP="00546B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  <w:u w:val="single"/>
        </w:rPr>
        <w:t>Ilość i stabilność materiału kontrolnego</w:t>
      </w:r>
      <w:r w:rsidRPr="009D12F1">
        <w:rPr>
          <w:rFonts w:ascii="Times New Roman" w:hAnsi="Times New Roman"/>
          <w:sz w:val="24"/>
          <w:szCs w:val="24"/>
        </w:rPr>
        <w:t>:</w:t>
      </w:r>
      <w:r w:rsidRPr="009D12F1">
        <w:rPr>
          <w:rFonts w:ascii="Times New Roman" w:hAnsi="Times New Roman"/>
          <w:sz w:val="24"/>
          <w:szCs w:val="24"/>
        </w:rPr>
        <w:br/>
        <w:t>1) możliwość wykonania co najmniej 1 oznaczenia kontrolnego na danym poziomie co trzeci dzień włączając soboty, niedziele, święta</w:t>
      </w:r>
      <w:r w:rsidR="00971DFE">
        <w:rPr>
          <w:rFonts w:ascii="Times New Roman" w:hAnsi="Times New Roman"/>
          <w:sz w:val="24"/>
          <w:szCs w:val="24"/>
        </w:rPr>
        <w:t xml:space="preserve"> (morfologia krwi)</w:t>
      </w:r>
      <w:r w:rsidRPr="009D12F1">
        <w:rPr>
          <w:rFonts w:ascii="Times New Roman" w:hAnsi="Times New Roman"/>
          <w:sz w:val="24"/>
          <w:szCs w:val="24"/>
        </w:rPr>
        <w:t xml:space="preserve">. </w:t>
      </w:r>
      <w:r w:rsidRPr="009D12F1">
        <w:rPr>
          <w:rFonts w:ascii="Times New Roman" w:hAnsi="Times New Roman"/>
          <w:sz w:val="24"/>
          <w:szCs w:val="24"/>
        </w:rPr>
        <w:br/>
        <w:t xml:space="preserve">2) </w:t>
      </w:r>
      <w:r w:rsidR="00971DFE">
        <w:rPr>
          <w:rFonts w:ascii="Times New Roman" w:hAnsi="Times New Roman"/>
          <w:sz w:val="24"/>
          <w:szCs w:val="24"/>
        </w:rPr>
        <w:t xml:space="preserve">dostarczenie materiałów kontrolnych do wykonania na dwóch poziomach minimum raz w tygodniu, dedykowanych do płynów </w:t>
      </w:r>
      <w:r w:rsidRPr="009D12F1">
        <w:rPr>
          <w:rFonts w:ascii="Times New Roman" w:hAnsi="Times New Roman"/>
          <w:sz w:val="24"/>
          <w:szCs w:val="24"/>
        </w:rPr>
        <w:t>z jam ciała.</w:t>
      </w:r>
    </w:p>
    <w:p w14:paraId="787A3C1F" w14:textId="26E6C24A" w:rsidR="00971DFE" w:rsidRPr="009D12F1" w:rsidRDefault="00971DFE" w:rsidP="00546B8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F17BF3"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 xml:space="preserve">możliwość oznaczenia kontroli wewnętrznej morfologii, rozmazu automatycznego i </w:t>
      </w:r>
      <w:proofErr w:type="spellStart"/>
      <w:r w:rsidR="00F17BF3"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>retikulocytów</w:t>
      </w:r>
      <w:proofErr w:type="spellEnd"/>
      <w:r w:rsidR="00F17BF3"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 xml:space="preserve"> z jednej fiolki materiału kontrolnego.   </w:t>
      </w:r>
    </w:p>
    <w:p w14:paraId="6AD2F64F" w14:textId="77777777" w:rsidR="00546B80" w:rsidRPr="009D12F1" w:rsidRDefault="00546B80" w:rsidP="00546B8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546B80" w:rsidRPr="009D12F1" w14:paraId="1818FF4B" w14:textId="77777777" w:rsidTr="008E68BF">
        <w:trPr>
          <w:trHeight w:val="510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A4025EB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9FB6D88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DA5C6FC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Ilość oznaczeń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BCF7D7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Wielkość opak.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20C7EB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Ilość opak.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046524F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74706D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ADD74E4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Stawka podatku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CDA170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5B3782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11685D4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Nr katalogowy/ producent</w:t>
            </w:r>
          </w:p>
        </w:tc>
      </w:tr>
      <w:tr w:rsidR="00546B80" w:rsidRPr="009D12F1" w14:paraId="4239F158" w14:textId="77777777" w:rsidTr="008E68BF">
        <w:trPr>
          <w:trHeight w:val="469"/>
        </w:trPr>
        <w:tc>
          <w:tcPr>
            <w:tcW w:w="8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069B98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8BC44D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F68CA5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7E8B82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AAD7A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49E0473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D1D9587" w14:textId="77777777" w:rsidR="00546B80" w:rsidRPr="009D12F1" w:rsidRDefault="00546B80" w:rsidP="008E68BF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2FE4FA9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142C45D" w14:textId="77777777" w:rsidR="00546B80" w:rsidRPr="009D12F1" w:rsidRDefault="00546B80" w:rsidP="008E68BF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973DF94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5508A7" w14:textId="77777777" w:rsidR="00546B80" w:rsidRPr="009D12F1" w:rsidRDefault="00546B80" w:rsidP="008E68BF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46B80" w:rsidRPr="009D12F1" w14:paraId="4B6F78BC" w14:textId="77777777" w:rsidTr="008E68BF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3EC8E6A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520635B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69074A6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ED7CEF0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82A7D5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118511E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CECE128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686C600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B66BB41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F2A6A81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944B20D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11.</w:t>
            </w:r>
          </w:p>
        </w:tc>
      </w:tr>
      <w:tr w:rsidR="00546B80" w:rsidRPr="009D12F1" w14:paraId="0C30FC4C" w14:textId="77777777" w:rsidTr="008E68BF">
        <w:trPr>
          <w:trHeight w:val="42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A03D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AF2C5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0224B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06FF6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40C9A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460C9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1EDFD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3DD1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6E2C6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6B113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41C5E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B80" w:rsidRPr="009D12F1" w14:paraId="27D907EB" w14:textId="77777777" w:rsidTr="008E68BF">
        <w:trPr>
          <w:trHeight w:val="36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BA149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757C5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EE9C5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B162B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E1CCD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3D29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3D1A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0220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75A1E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8DB0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6B8B7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B80" w:rsidRPr="009D12F1" w14:paraId="1C78A7DF" w14:textId="77777777" w:rsidTr="008E68BF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8821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037F2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F3693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D8250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D19E5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7301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C0020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DA07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10090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F9BA3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2717E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B80" w:rsidRPr="009D12F1" w14:paraId="3F1B9E0B" w14:textId="77777777" w:rsidTr="008E68BF">
        <w:trPr>
          <w:trHeight w:val="38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D939" w14:textId="77777777" w:rsidR="00546B80" w:rsidRPr="009D12F1" w:rsidRDefault="00546B80" w:rsidP="008E68B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636EC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Wartość za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 m-c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5565E60E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41379D9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0DA6C43E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51C32C14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EE5E3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62182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07595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BAA8D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0C3A9966" w14:textId="77777777" w:rsidR="00546B80" w:rsidRPr="009D12F1" w:rsidRDefault="00546B80" w:rsidP="008E68B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46B80" w:rsidRPr="009D12F1" w14:paraId="0C55E3B9" w14:textId="77777777" w:rsidTr="008E68BF">
        <w:trPr>
          <w:trHeight w:val="612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EA7C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69524C65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1549A51F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4550555A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35E7354A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01F41853" w14:textId="77777777" w:rsidR="00546B80" w:rsidRPr="009D12F1" w:rsidRDefault="00546B80" w:rsidP="008E68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560DF332" w14:textId="77777777" w:rsidR="00546B80" w:rsidRPr="009D12F1" w:rsidRDefault="00546B80" w:rsidP="00546B80">
      <w:pPr>
        <w:rPr>
          <w:rFonts w:ascii="Times New Roman" w:hAnsi="Times New Roman"/>
        </w:rPr>
      </w:pPr>
    </w:p>
    <w:p w14:paraId="0BA310C2" w14:textId="77777777" w:rsidR="00A31371" w:rsidRPr="0073731B" w:rsidRDefault="00A31371" w:rsidP="00A31371">
      <w:pPr>
        <w:suppressAutoHyphens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wydzierżawi 3 urządzenia: 2 analizatory hematologiczne (obydwa fabrycznie nowe) oraz 1 aparat do wykonywania rozmazów/barwienia preparatów hematologicznych (fabrycznie nowy).</w:t>
      </w:r>
    </w:p>
    <w:p w14:paraId="266FAF31" w14:textId="77777777" w:rsidR="00A31371" w:rsidRPr="0073731B" w:rsidRDefault="00A31371" w:rsidP="00A31371">
      <w:pPr>
        <w:suppressAutoHyphens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lastRenderedPageBreak/>
        <w:t>Wymagania odnośnie urządzeń/odczynników:</w:t>
      </w:r>
    </w:p>
    <w:p w14:paraId="25A0B881" w14:textId="77777777" w:rsidR="00A31371" w:rsidRPr="0073731B" w:rsidRDefault="00A31371" w:rsidP="00A31371">
      <w:pPr>
        <w:numPr>
          <w:ilvl w:val="0"/>
          <w:numId w:val="24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Analizatory z zewnętrznym monitorem LCD.</w:t>
      </w:r>
    </w:p>
    <w:p w14:paraId="21D2EE34" w14:textId="77777777" w:rsidR="00A31371" w:rsidRPr="0073731B" w:rsidRDefault="00A31371" w:rsidP="00A31371">
      <w:pPr>
        <w:numPr>
          <w:ilvl w:val="0"/>
          <w:numId w:val="24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Automatyczne oznaczanie metodą fluorescencyjnej </w:t>
      </w:r>
      <w:proofErr w:type="spellStart"/>
      <w:r w:rsidRPr="0073731B">
        <w:rPr>
          <w:rFonts w:ascii="Times New Roman" w:eastAsia="Times New Roman" w:hAnsi="Times New Roman"/>
          <w:sz w:val="24"/>
          <w:szCs w:val="24"/>
        </w:rPr>
        <w:t>cytometrii</w:t>
      </w:r>
      <w:proofErr w:type="spellEnd"/>
      <w:r w:rsidRPr="0073731B">
        <w:rPr>
          <w:rFonts w:ascii="Times New Roman" w:eastAsia="Times New Roman" w:hAnsi="Times New Roman"/>
          <w:sz w:val="24"/>
          <w:szCs w:val="24"/>
        </w:rPr>
        <w:t xml:space="preserve"> przepływowej co najmniej następujących parametrów raportowanych: liczbę krwinek białych, liczbę </w:t>
      </w:r>
      <w:proofErr w:type="spellStart"/>
      <w:r w:rsidRPr="0073731B">
        <w:rPr>
          <w:rFonts w:ascii="Times New Roman" w:eastAsia="Times New Roman" w:hAnsi="Times New Roman"/>
          <w:sz w:val="24"/>
          <w:szCs w:val="24"/>
        </w:rPr>
        <w:t>neutrocytów</w:t>
      </w:r>
      <w:proofErr w:type="spellEnd"/>
      <w:r w:rsidRPr="0073731B">
        <w:rPr>
          <w:rFonts w:ascii="Times New Roman" w:eastAsia="Times New Roman" w:hAnsi="Times New Roman"/>
          <w:sz w:val="24"/>
          <w:szCs w:val="24"/>
        </w:rPr>
        <w:t xml:space="preserve"> w wartościach bezwzględnych i odsetkowych, liczbę limfocytów w wartościach bezwzględnych i odsetkowych, liczbę monocytów w wartościach bezwzględnych i odsetkowych, liczbę </w:t>
      </w:r>
      <w:proofErr w:type="spellStart"/>
      <w:r w:rsidRPr="0073731B">
        <w:rPr>
          <w:rFonts w:ascii="Times New Roman" w:eastAsia="Times New Roman" w:hAnsi="Times New Roman"/>
          <w:sz w:val="24"/>
          <w:szCs w:val="24"/>
        </w:rPr>
        <w:t>eozynofili</w:t>
      </w:r>
      <w:proofErr w:type="spellEnd"/>
      <w:r w:rsidRPr="0073731B">
        <w:rPr>
          <w:rFonts w:ascii="Times New Roman" w:eastAsia="Times New Roman" w:hAnsi="Times New Roman"/>
          <w:sz w:val="24"/>
          <w:szCs w:val="24"/>
        </w:rPr>
        <w:t xml:space="preserve"> w wartościach bezwzględnych i odsetkowych, liczbę bazofili w wartościach bezwzględnych i odsetkowych, informację o krwinkach białych niedojrzałych.</w:t>
      </w:r>
    </w:p>
    <w:p w14:paraId="3409035A" w14:textId="77777777" w:rsidR="00A31371" w:rsidRPr="0073731B" w:rsidRDefault="00A31371" w:rsidP="00A31371">
      <w:pPr>
        <w:numPr>
          <w:ilvl w:val="0"/>
          <w:numId w:val="24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Automatyczne oznaczanie co najmniej następujących parametrów raportowanych: liczba erytrocytów, hematokryt, stężenie hemoglobiny, wskaźniki MCV, RDW, liczbę trombocytów, średnią objętość trombocytu.</w:t>
      </w:r>
    </w:p>
    <w:p w14:paraId="58D271F4" w14:textId="77777777" w:rsidR="00A31371" w:rsidRPr="0073731B" w:rsidRDefault="00A31371" w:rsidP="00A31371">
      <w:pPr>
        <w:numPr>
          <w:ilvl w:val="0"/>
          <w:numId w:val="24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Możliwość oznaczania </w:t>
      </w:r>
      <w:proofErr w:type="spellStart"/>
      <w:r w:rsidRPr="0073731B">
        <w:rPr>
          <w:rFonts w:ascii="Times New Roman" w:eastAsia="Times New Roman" w:hAnsi="Times New Roman"/>
          <w:sz w:val="24"/>
          <w:szCs w:val="24"/>
        </w:rPr>
        <w:t>retikulocytów</w:t>
      </w:r>
      <w:proofErr w:type="spellEnd"/>
      <w:r w:rsidRPr="0073731B">
        <w:rPr>
          <w:rFonts w:ascii="Times New Roman" w:eastAsia="Times New Roman" w:hAnsi="Times New Roman"/>
          <w:sz w:val="24"/>
          <w:szCs w:val="24"/>
        </w:rPr>
        <w:t xml:space="preserve"> na każdym z analizatorów (metodą fluorescencyjnej </w:t>
      </w:r>
      <w:proofErr w:type="spellStart"/>
      <w:r w:rsidRPr="0073731B">
        <w:rPr>
          <w:rFonts w:ascii="Times New Roman" w:eastAsia="Times New Roman" w:hAnsi="Times New Roman"/>
          <w:sz w:val="24"/>
          <w:szCs w:val="24"/>
        </w:rPr>
        <w:t>cytometrii</w:t>
      </w:r>
      <w:proofErr w:type="spellEnd"/>
      <w:r w:rsidRPr="0073731B">
        <w:rPr>
          <w:rFonts w:ascii="Times New Roman" w:eastAsia="Times New Roman" w:hAnsi="Times New Roman"/>
          <w:sz w:val="24"/>
          <w:szCs w:val="24"/>
        </w:rPr>
        <w:t xml:space="preserve"> przepływowej) oraz zawartości hemoglobiny w </w:t>
      </w:r>
      <w:proofErr w:type="spellStart"/>
      <w:r w:rsidRPr="0073731B">
        <w:rPr>
          <w:rFonts w:ascii="Times New Roman" w:eastAsia="Times New Roman" w:hAnsi="Times New Roman"/>
          <w:sz w:val="24"/>
          <w:szCs w:val="24"/>
        </w:rPr>
        <w:t>retikulocytach</w:t>
      </w:r>
      <w:proofErr w:type="spellEnd"/>
      <w:r w:rsidRPr="0073731B">
        <w:rPr>
          <w:rFonts w:ascii="Times New Roman" w:eastAsia="Times New Roman" w:hAnsi="Times New Roman"/>
          <w:sz w:val="24"/>
          <w:szCs w:val="24"/>
        </w:rPr>
        <w:t>.</w:t>
      </w:r>
    </w:p>
    <w:p w14:paraId="1C6A8AD0" w14:textId="77777777" w:rsidR="00A31371" w:rsidRPr="0073731B" w:rsidRDefault="00A31371" w:rsidP="00A31371">
      <w:pPr>
        <w:numPr>
          <w:ilvl w:val="0"/>
          <w:numId w:val="24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Możliwość oznaczania trombocytów metodą optyczną na każdym z analizatorów </w:t>
      </w:r>
    </w:p>
    <w:p w14:paraId="3E5C19FD" w14:textId="77777777" w:rsidR="00A31371" w:rsidRPr="0073731B" w:rsidRDefault="00A31371" w:rsidP="00A31371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Co najmniej jeden z analizatorów podczas oznaczania morfologii krwi - korekcja liczby leukocytów o zawartość erytroblastów.</w:t>
      </w:r>
    </w:p>
    <w:p w14:paraId="6E5DE33D" w14:textId="77777777" w:rsidR="00A31371" w:rsidRPr="0073731B" w:rsidRDefault="00A31371" w:rsidP="00A31371">
      <w:pPr>
        <w:numPr>
          <w:ilvl w:val="0"/>
          <w:numId w:val="24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Możliwość oznaczania parametrów w płynach z jam ciała</w:t>
      </w:r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 xml:space="preserve"> (w tym płynie mózgowo-rdzeniowym) z rozdziałem co najmniej na 5 głównych frakcji białych krwinek (limfocyty, monocyty, neutrofile, </w:t>
      </w:r>
      <w:proofErr w:type="spellStart"/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>eozynofile</w:t>
      </w:r>
      <w:proofErr w:type="spellEnd"/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 xml:space="preserve">, bazofile) </w:t>
      </w:r>
      <w:r w:rsidRPr="0073731B">
        <w:rPr>
          <w:rFonts w:ascii="Times New Roman" w:eastAsia="Times New Roman" w:hAnsi="Times New Roman"/>
          <w:sz w:val="24"/>
          <w:szCs w:val="24"/>
        </w:rPr>
        <w:t>bez konieczności stosowania dodatkowych odczynników na co najmniej jednym z analizatorów.</w:t>
      </w:r>
    </w:p>
    <w:p w14:paraId="22E37D51" w14:textId="77777777" w:rsidR="00A31371" w:rsidRPr="0073731B" w:rsidRDefault="00A31371" w:rsidP="00A31371">
      <w:pPr>
        <w:numPr>
          <w:ilvl w:val="0"/>
          <w:numId w:val="24"/>
        </w:numPr>
        <w:shd w:val="clear" w:color="auto" w:fill="FFFFFF" w:themeFill="background1"/>
        <w:suppressAutoHyphens/>
        <w:spacing w:after="0" w:line="240" w:lineRule="auto"/>
        <w:rPr>
          <w:rFonts w:eastAsia="Times New Roman"/>
          <w:shd w:val="clear" w:color="auto" w:fill="FFFF00"/>
        </w:rPr>
      </w:pPr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>W przypadku trybu płynów z jam ciała: dolna granica oznaczalności nie wyższa niż 5 komórek/</w:t>
      </w:r>
      <w:r w:rsidRPr="0073731B">
        <w:rPr>
          <w:rFonts w:ascii="Times New Roman" w:eastAsia="Times New Roman" w:hAnsi="Times New Roman"/>
          <w:i/>
          <w:iCs/>
          <w:sz w:val="24"/>
          <w:szCs w:val="24"/>
          <w:shd w:val="clear" w:color="auto" w:fill="FFFFFF" w:themeFill="background1"/>
        </w:rPr>
        <w:t xml:space="preserve">µl.     </w:t>
      </w:r>
    </w:p>
    <w:p w14:paraId="0C4B6478" w14:textId="77777777" w:rsidR="00A31371" w:rsidRPr="0073731B" w:rsidRDefault="00A31371" w:rsidP="00A31371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Liniowość (bez rozcieńczania) nie gorsza niż: leukocyty 0,005 - 350 G/l; erytrocyty 0,005 - 8 T/l; trombocyty 0,005 - 4 T/l na co najmniej jednym z analizatorów</w:t>
      </w:r>
    </w:p>
    <w:p w14:paraId="435A137B" w14:textId="77777777" w:rsidR="00A31371" w:rsidRPr="0073731B" w:rsidRDefault="00A31371" w:rsidP="00A31371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Co najmniej jeden z analizatorów wyposażony w pełni automatyczny podajnik próbek, mogący współpracować z różnymi systemami zamkniętymi stosowanymi do pobrań materiału w kierunku morfologii krwi; drugi z analizatorów wyposażony w podajnik na minimum 20 próbek.</w:t>
      </w:r>
    </w:p>
    <w:p w14:paraId="71AA1EE3" w14:textId="77777777" w:rsidR="00A31371" w:rsidRPr="0073731B" w:rsidRDefault="00A31371" w:rsidP="00A31371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Oznaczanie hemoglobiny metodą </w:t>
      </w:r>
      <w:proofErr w:type="spellStart"/>
      <w:r w:rsidRPr="0073731B">
        <w:rPr>
          <w:rFonts w:ascii="Times New Roman" w:eastAsia="Times New Roman" w:hAnsi="Times New Roman"/>
          <w:sz w:val="24"/>
          <w:szCs w:val="24"/>
        </w:rPr>
        <w:t>bezcjankową</w:t>
      </w:r>
      <w:proofErr w:type="spellEnd"/>
      <w:r w:rsidRPr="0073731B">
        <w:rPr>
          <w:rFonts w:ascii="Times New Roman" w:eastAsia="Times New Roman" w:hAnsi="Times New Roman"/>
          <w:sz w:val="24"/>
          <w:szCs w:val="24"/>
        </w:rPr>
        <w:t>.</w:t>
      </w:r>
    </w:p>
    <w:p w14:paraId="266FD610" w14:textId="77777777" w:rsidR="00A31371" w:rsidRPr="0073731B" w:rsidRDefault="00A31371" w:rsidP="00A31371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Ważność odczynników co najmniej 3 miesiące od momentu dostawy.</w:t>
      </w:r>
    </w:p>
    <w:p w14:paraId="2B73F75C" w14:textId="77777777" w:rsidR="00A31371" w:rsidRPr="0073731B" w:rsidRDefault="00A31371" w:rsidP="00A31371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Wewnętrzny czytnik kodów paskowych.</w:t>
      </w:r>
    </w:p>
    <w:p w14:paraId="1AE54C35" w14:textId="77777777" w:rsidR="00A31371" w:rsidRPr="0073731B" w:rsidRDefault="00A31371" w:rsidP="00A31371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Analizatory dedykowane do umieszczenia na stołach laboratoryjnych (oferent dostarczy stół do co najmniej jednego z analizatorów)</w:t>
      </w:r>
    </w:p>
    <w:p w14:paraId="69A9412D" w14:textId="77777777" w:rsidR="00A31371" w:rsidRPr="0073731B" w:rsidRDefault="00A31371" w:rsidP="00A31371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Wydajność dla trybu "morfologia + rozmaz" nie mniejsza niż 80 oznaczeń na godzinę (co najmniej dla jednego z analizatorów)</w:t>
      </w:r>
    </w:p>
    <w:p w14:paraId="1D3656D5" w14:textId="02337234" w:rsidR="00A31371" w:rsidRPr="00C02690" w:rsidRDefault="00A31371" w:rsidP="00A31371">
      <w:pPr>
        <w:numPr>
          <w:ilvl w:val="0"/>
          <w:numId w:val="24"/>
        </w:numPr>
        <w:shd w:val="clear" w:color="auto" w:fill="FFFFFF" w:themeFill="background1"/>
        <w:suppressAutoHyphens/>
        <w:spacing w:after="0" w:line="240" w:lineRule="auto"/>
        <w:rPr>
          <w:rFonts w:ascii="Times New Roman" w:eastAsia="Times New Roman" w:hAnsi="Times New Roman"/>
          <w:color w:val="EE0000"/>
          <w:sz w:val="24"/>
          <w:szCs w:val="24"/>
        </w:rPr>
      </w:pPr>
      <w:proofErr w:type="spellStart"/>
      <w:r w:rsidRPr="00C02690">
        <w:rPr>
          <w:rFonts w:ascii="Times New Roman" w:eastAsia="Times New Roman" w:hAnsi="Times New Roman"/>
          <w:color w:val="EE0000"/>
          <w:sz w:val="24"/>
          <w:szCs w:val="24"/>
        </w:rPr>
        <w:t>Aspirowana</w:t>
      </w:r>
      <w:proofErr w:type="spellEnd"/>
      <w:r w:rsidRPr="00C02690">
        <w:rPr>
          <w:rFonts w:ascii="Times New Roman" w:eastAsia="Times New Roman" w:hAnsi="Times New Roman"/>
          <w:color w:val="EE0000"/>
          <w:sz w:val="24"/>
          <w:szCs w:val="24"/>
          <w:shd w:val="clear" w:color="auto" w:fill="FFFFFF" w:themeFill="background1"/>
        </w:rPr>
        <w:t xml:space="preserve"> łączna</w:t>
      </w:r>
      <w:r w:rsidRPr="00C02690">
        <w:rPr>
          <w:rFonts w:ascii="Times New Roman" w:eastAsia="Times New Roman" w:hAnsi="Times New Roman"/>
          <w:color w:val="EE0000"/>
          <w:sz w:val="24"/>
          <w:szCs w:val="24"/>
        </w:rPr>
        <w:t xml:space="preserve"> objętość próbki dla trybu "morfologia + rozmaz </w:t>
      </w:r>
      <w:r w:rsidRPr="00C02690">
        <w:rPr>
          <w:rFonts w:ascii="Times New Roman" w:eastAsia="Times New Roman" w:hAnsi="Times New Roman"/>
          <w:color w:val="EE0000"/>
          <w:sz w:val="24"/>
          <w:szCs w:val="24"/>
          <w:shd w:val="clear" w:color="auto" w:fill="FFFFFF" w:themeFill="background1"/>
        </w:rPr>
        <w:t>mikroskopowy"</w:t>
      </w:r>
      <w:r w:rsidRPr="00C02690">
        <w:rPr>
          <w:rFonts w:ascii="Times New Roman" w:eastAsia="Times New Roman" w:hAnsi="Times New Roman"/>
          <w:color w:val="EE0000"/>
          <w:sz w:val="24"/>
          <w:szCs w:val="24"/>
        </w:rPr>
        <w:t xml:space="preserve"> </w:t>
      </w:r>
      <w:r w:rsidRPr="00C02690">
        <w:rPr>
          <w:rFonts w:ascii="Times New Roman" w:eastAsia="Times New Roman" w:hAnsi="Times New Roman"/>
          <w:color w:val="EE0000"/>
          <w:sz w:val="24"/>
          <w:szCs w:val="24"/>
          <w:shd w:val="clear" w:color="auto" w:fill="FFFFFF" w:themeFill="background1"/>
        </w:rPr>
        <w:t xml:space="preserve">nie większa niż </w:t>
      </w:r>
      <w:r w:rsidRPr="00C02690">
        <w:rPr>
          <w:rFonts w:ascii="Times New Roman" w:eastAsia="Times New Roman" w:hAnsi="Times New Roman"/>
          <w:strike/>
          <w:color w:val="EE0000"/>
          <w:sz w:val="24"/>
          <w:szCs w:val="24"/>
          <w:shd w:val="clear" w:color="auto" w:fill="FFFFFF" w:themeFill="background1"/>
        </w:rPr>
        <w:t>150</w:t>
      </w:r>
      <w:r w:rsidR="00C02690" w:rsidRPr="00C02690">
        <w:rPr>
          <w:rFonts w:ascii="Times New Roman" w:eastAsia="Times New Roman" w:hAnsi="Times New Roman"/>
          <w:color w:val="EE0000"/>
          <w:sz w:val="24"/>
          <w:szCs w:val="24"/>
          <w:shd w:val="clear" w:color="auto" w:fill="FFFFFF" w:themeFill="background1"/>
        </w:rPr>
        <w:t xml:space="preserve"> 180 </w:t>
      </w:r>
      <w:r w:rsidRPr="00C02690">
        <w:rPr>
          <w:rFonts w:ascii="Liberation Serif" w:eastAsia="Times New Roman" w:hAnsi="Liberation Serif"/>
          <w:color w:val="EE0000"/>
          <w:sz w:val="24"/>
          <w:szCs w:val="24"/>
          <w:shd w:val="clear" w:color="auto" w:fill="FFFFFF" w:themeFill="background1"/>
        </w:rPr>
        <w:t>µ</w:t>
      </w:r>
      <w:r w:rsidRPr="00C02690">
        <w:rPr>
          <w:rFonts w:ascii="Times New Roman" w:eastAsia="Times New Roman" w:hAnsi="Times New Roman"/>
          <w:color w:val="EE0000"/>
          <w:sz w:val="24"/>
          <w:szCs w:val="24"/>
          <w:shd w:val="clear" w:color="auto" w:fill="FFFFFF" w:themeFill="background1"/>
        </w:rPr>
        <w:t>l,</w:t>
      </w:r>
      <w:r w:rsidRPr="00C02690">
        <w:rPr>
          <w:rFonts w:ascii="Times New Roman" w:eastAsia="Times New Roman" w:hAnsi="Times New Roman"/>
          <w:color w:val="EE0000"/>
          <w:sz w:val="24"/>
          <w:szCs w:val="24"/>
        </w:rPr>
        <w:t xml:space="preserve"> niezależnie od trybu podawania próbki.     </w:t>
      </w:r>
    </w:p>
    <w:p w14:paraId="48ADEA0B" w14:textId="77777777" w:rsidR="00A31371" w:rsidRPr="0073731B" w:rsidRDefault="00A31371" w:rsidP="00A31371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Odczynniki, materiały robocze, akcesoria itp., (używane w części </w:t>
      </w:r>
      <w:proofErr w:type="spellStart"/>
      <w:r w:rsidRPr="0073731B">
        <w:rPr>
          <w:rFonts w:ascii="Times New Roman" w:eastAsia="Times New Roman" w:hAnsi="Times New Roman"/>
          <w:sz w:val="24"/>
          <w:szCs w:val="24"/>
        </w:rPr>
        <w:t>cytometrycznej</w:t>
      </w:r>
      <w:proofErr w:type="spellEnd"/>
      <w:r w:rsidRPr="0073731B">
        <w:rPr>
          <w:rFonts w:ascii="Times New Roman" w:eastAsia="Times New Roman" w:hAnsi="Times New Roman"/>
          <w:sz w:val="24"/>
          <w:szCs w:val="24"/>
        </w:rPr>
        <w:t xml:space="preserve"> analizatorów hematologicznych) pochodzące od tego samego producenta </w:t>
      </w:r>
    </w:p>
    <w:p w14:paraId="52F87878" w14:textId="77777777" w:rsidR="00A31371" w:rsidRPr="0073731B" w:rsidRDefault="00A31371" w:rsidP="00A31371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Możliwość zarządzania odczynnikami poprzez uzyskiwanie graficznej informacji o stopniu ich zużycia w czasie rutynowej pracy.</w:t>
      </w:r>
    </w:p>
    <w:p w14:paraId="21327095" w14:textId="77777777" w:rsidR="00A31371" w:rsidRPr="0073731B" w:rsidRDefault="00A31371" w:rsidP="00A31371">
      <w:pPr>
        <w:numPr>
          <w:ilvl w:val="0"/>
          <w:numId w:val="24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lastRenderedPageBreak/>
        <w:t>Flagowanie wyników patologicznych wraz z komunikatami opisującymi typowe patologie.</w:t>
      </w:r>
    </w:p>
    <w:p w14:paraId="2715C791" w14:textId="77777777" w:rsidR="00A31371" w:rsidRPr="0073731B" w:rsidRDefault="00A31371" w:rsidP="00A31371">
      <w:pPr>
        <w:numPr>
          <w:ilvl w:val="0"/>
          <w:numId w:val="24"/>
        </w:numPr>
        <w:suppressAutoHyphens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Wymagania odnośnie aparatu do wykonywania rozmazów/barwienia preparatów hematologicznych (do oceny mikroskopowej):</w:t>
      </w:r>
    </w:p>
    <w:p w14:paraId="0995CB70" w14:textId="77777777" w:rsidR="00A31371" w:rsidRPr="0073731B" w:rsidRDefault="00A31371" w:rsidP="00A31371">
      <w:pPr>
        <w:suppressAutoHyphens/>
        <w:ind w:left="720"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a) zintegrowany z jednym z analizatorów hematologicznych</w:t>
      </w:r>
    </w:p>
    <w:p w14:paraId="52AA3F49" w14:textId="77777777" w:rsidR="00A31371" w:rsidRPr="0073731B" w:rsidRDefault="00A31371" w:rsidP="00A31371">
      <w:pPr>
        <w:suppressAutoHyphens/>
        <w:ind w:left="720"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b) wydajność nie mniejsza niż 30 rozmazów na godzinę</w:t>
      </w:r>
    </w:p>
    <w:p w14:paraId="684AA4D1" w14:textId="77777777" w:rsidR="00A31371" w:rsidRPr="0073731B" w:rsidRDefault="00A31371" w:rsidP="00A31371">
      <w:pPr>
        <w:suppressAutoHyphens/>
        <w:ind w:left="720"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c) możliwość podania próbek w trybach automatycznym i manualnym</w:t>
      </w:r>
    </w:p>
    <w:p w14:paraId="12A1C2D7" w14:textId="77777777" w:rsidR="00A31371" w:rsidRPr="0073731B" w:rsidRDefault="00A31371" w:rsidP="00A31371">
      <w:pPr>
        <w:suppressAutoHyphens/>
        <w:ind w:left="720"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d) możliwość barwienia co najmniej metodą MGG i Wrighta</w:t>
      </w:r>
    </w:p>
    <w:p w14:paraId="62BC6E92" w14:textId="77777777" w:rsidR="00A31371" w:rsidRPr="0073731B" w:rsidRDefault="00A31371" w:rsidP="00A31371">
      <w:pPr>
        <w:suppressAutoHyphens/>
        <w:ind w:left="720"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e) praca możliwa w trybach: </w:t>
      </w:r>
      <w:proofErr w:type="spellStart"/>
      <w:r w:rsidRPr="0073731B">
        <w:rPr>
          <w:rFonts w:ascii="Times New Roman" w:eastAsia="Times New Roman" w:hAnsi="Times New Roman"/>
          <w:sz w:val="24"/>
          <w:szCs w:val="24"/>
        </w:rPr>
        <w:t>rozmaz+barwienie</w:t>
      </w:r>
      <w:proofErr w:type="spellEnd"/>
      <w:r w:rsidRPr="0073731B">
        <w:rPr>
          <w:rFonts w:ascii="Times New Roman" w:eastAsia="Times New Roman" w:hAnsi="Times New Roman"/>
          <w:sz w:val="24"/>
          <w:szCs w:val="24"/>
        </w:rPr>
        <w:t>, sam rozmaz, samo barwienie</w:t>
      </w:r>
    </w:p>
    <w:p w14:paraId="71EAC747" w14:textId="77777777" w:rsidR="00A31371" w:rsidRPr="0073731B" w:rsidRDefault="00A31371" w:rsidP="00A31371">
      <w:pPr>
        <w:suppressAutoHyphens/>
        <w:ind w:left="720"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f)</w:t>
      </w:r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 xml:space="preserve"> możliwość jednoczasowej i równoległej pracy </w:t>
      </w:r>
      <w:proofErr w:type="spellStart"/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>cytometru</w:t>
      </w:r>
      <w:proofErr w:type="spellEnd"/>
      <w:r w:rsidRPr="0073731B">
        <w:rPr>
          <w:rFonts w:ascii="Times New Roman" w:eastAsia="Times New Roman" w:hAnsi="Times New Roman"/>
          <w:sz w:val="24"/>
          <w:szCs w:val="24"/>
          <w:shd w:val="clear" w:color="auto" w:fill="FFFFFF" w:themeFill="background1"/>
        </w:rPr>
        <w:t xml:space="preserve"> i części wykonującej rozmazy/barwienia            </w:t>
      </w:r>
    </w:p>
    <w:p w14:paraId="56EBF2BE" w14:textId="77777777" w:rsidR="00A31371" w:rsidRPr="0073731B" w:rsidRDefault="00A31371" w:rsidP="00A31371">
      <w:pPr>
        <w:numPr>
          <w:ilvl w:val="0"/>
          <w:numId w:val="24"/>
        </w:numPr>
        <w:suppressAutoHyphens/>
        <w:contextualSpacing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Instrukcje obsługi w j. polskim.</w:t>
      </w:r>
    </w:p>
    <w:p w14:paraId="0C875C4F" w14:textId="77777777" w:rsidR="00A31371" w:rsidRDefault="00A31371" w:rsidP="00546B80">
      <w:pPr>
        <w:rPr>
          <w:rFonts w:ascii="Times New Roman" w:hAnsi="Times New Roman"/>
        </w:rPr>
      </w:pPr>
    </w:p>
    <w:p w14:paraId="6DBA8DC2" w14:textId="77777777" w:rsidR="00A31371" w:rsidRPr="0073731B" w:rsidRDefault="00A31371" w:rsidP="00A31371">
      <w:pPr>
        <w:suppressAutoHyphens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Inne wymagania:</w:t>
      </w:r>
    </w:p>
    <w:p w14:paraId="28DD3427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Na żądanie zamawiającego wykonawca dostarczy w trakcie postępowania przetargowego dokumentację poświadczającą spełnianie technicznych/jakościowych wymagań przez oferowany analizator/odczynniki.</w:t>
      </w:r>
    </w:p>
    <w:p w14:paraId="49268C91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udzieli gwarancji na przedmiot dzierżawy na okres trwania umowy i zobowiąże się do skutecznej naprawy w ciągu 48 godzin od chwili zgłoszenia awarii; w przeciwnym razie oferent zobowiązany będzie na własny koszt zorganizować i sfinansować wykonanie badań w innej jednostce.</w:t>
      </w:r>
    </w:p>
    <w:p w14:paraId="66EB6CB1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zapewni bezpłatną instalację analizatorów wraz z niezbędnymi przyłączami.</w:t>
      </w:r>
    </w:p>
    <w:p w14:paraId="70B5B038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przeprowadzi nieodpłatne szkolenia dla użytkowników wskazanych przez kierownika laboratorium.</w:t>
      </w:r>
    </w:p>
    <w:p w14:paraId="05364018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Wykonawca zobowiąże się do wykonywania bezpłatnych przeglądów i napraw (wraz z częściami zużytymi  w czasie naprawy). </w:t>
      </w:r>
    </w:p>
    <w:p w14:paraId="0D4593FE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zobowiązuje się do wymiany analizatora na nowy po trzeciej naprawie tego samego podzespołu.</w:t>
      </w:r>
    </w:p>
    <w:p w14:paraId="414B1E63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Możliwość współpracy urządzenia z systemem informatycznym szpitala (Eskulap), z użyciem kodów kreskowych i z zapewnieniem dwustronnej komunikacji - wykonawca doprowadzi do realizacji tych celów własnym staraniem i na swój koszt w okresie do 4 tygodni od momentu podpisania umowy.</w:t>
      </w:r>
    </w:p>
    <w:p w14:paraId="79D98EC2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zapewni (własnym staraniem i kosztem) możliwość bezobsługowego przekazywania danych kontroli wewnątrzlaboratoryjnej z analizatorów do programu kontroli badań użytkowanego w szpitalnym laboratorium zamawiającego.</w:t>
      </w:r>
    </w:p>
    <w:p w14:paraId="2A469DAB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zapewni bezpłatną aktualizację oprogramowania w trakcie trwania umowy.</w:t>
      </w:r>
    </w:p>
    <w:p w14:paraId="721B5FE4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zapewni podtrzymanie pracy analizatorów w przypadku zaniku zasilania z sieci elektrycznej przez co najmniej 20 minut (dostarczenie tzw. UPS i zapewnienie jego ciągłej sprawności)</w:t>
      </w:r>
    </w:p>
    <w:p w14:paraId="1F3AA591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Wykonawca zapewni połączenie analizatorów hematologicznych z tzw. zdalnym modułem serwisowym.</w:t>
      </w:r>
    </w:p>
    <w:p w14:paraId="27EE6958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Wykonawca dostarczy karty charakterystyk substancji niebezpiecznych spełniające wymagania rozporządzenia 2020/878/UE. </w:t>
      </w:r>
    </w:p>
    <w:p w14:paraId="004C1B41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lastRenderedPageBreak/>
        <w:t>Wykonawca zobowiąże się do usunięcia dzierżawionych urządzeń w ciągu 31 dni od wygaśnięcia obowiązującej umowy.</w:t>
      </w:r>
    </w:p>
    <w:p w14:paraId="02BE4EA1" w14:textId="77777777" w:rsidR="00A31371" w:rsidRPr="0073731B" w:rsidRDefault="00A31371" w:rsidP="00A31371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 xml:space="preserve"> Wykonawca dostarczy dodatkowo  zestaw komputerowy i drukarkę o parametrach nie gorszych niż:</w:t>
      </w:r>
    </w:p>
    <w:p w14:paraId="59DB2AF0" w14:textId="77777777" w:rsidR="00A31371" w:rsidRPr="0073731B" w:rsidRDefault="00A31371" w:rsidP="00A31371">
      <w:pPr>
        <w:suppressAutoHyphens/>
        <w:rPr>
          <w:rFonts w:ascii="Times New Roman" w:eastAsia="Times New Roman" w:hAnsi="Times New Roman"/>
          <w:sz w:val="24"/>
          <w:szCs w:val="24"/>
        </w:rPr>
      </w:pPr>
    </w:p>
    <w:p w14:paraId="480B2718" w14:textId="77777777" w:rsidR="00A31371" w:rsidRPr="0073731B" w:rsidRDefault="00A31371" w:rsidP="00A31371">
      <w:pPr>
        <w:numPr>
          <w:ilvl w:val="0"/>
          <w:numId w:val="27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before="120"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proofErr w:type="spellStart"/>
      <w:r w:rsidRPr="0073731B">
        <w:rPr>
          <w:rFonts w:ascii="Times New Roman" w:eastAsia="Times New Roman" w:hAnsi="Times New Roman"/>
          <w:sz w:val="18"/>
          <w:szCs w:val="18"/>
        </w:rPr>
        <w:t>Processor</w:t>
      </w:r>
      <w:proofErr w:type="spellEnd"/>
      <w:r w:rsidRPr="0073731B">
        <w:rPr>
          <w:rFonts w:ascii="Times New Roman" w:eastAsia="Times New Roman" w:hAnsi="Times New Roman"/>
          <w:sz w:val="18"/>
          <w:szCs w:val="18"/>
        </w:rPr>
        <w:t xml:space="preserve"> min. Intel I5 </w:t>
      </w:r>
    </w:p>
    <w:p w14:paraId="6EE7AF8A" w14:textId="77777777" w:rsidR="00A31371" w:rsidRPr="0073731B" w:rsidRDefault="00A31371" w:rsidP="00A31371">
      <w:pPr>
        <w:numPr>
          <w:ilvl w:val="0"/>
          <w:numId w:val="27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>pamięć RAM 8 GB DDR</w:t>
      </w:r>
    </w:p>
    <w:p w14:paraId="49462995" w14:textId="77777777" w:rsidR="00A31371" w:rsidRPr="0073731B" w:rsidRDefault="00A31371" w:rsidP="00A31371">
      <w:pPr>
        <w:numPr>
          <w:ilvl w:val="0"/>
          <w:numId w:val="27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 xml:space="preserve">dysk twardy SSD min. 500 GB </w:t>
      </w:r>
    </w:p>
    <w:p w14:paraId="23B61B10" w14:textId="77777777" w:rsidR="00A31371" w:rsidRPr="0073731B" w:rsidRDefault="00A31371" w:rsidP="00A31371">
      <w:pPr>
        <w:numPr>
          <w:ilvl w:val="0"/>
          <w:numId w:val="27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 xml:space="preserve">karta sieciowa 10/100/1000 </w:t>
      </w:r>
      <w:proofErr w:type="spellStart"/>
      <w:r w:rsidRPr="0073731B">
        <w:rPr>
          <w:rFonts w:ascii="Times New Roman" w:eastAsia="Times New Roman" w:hAnsi="Times New Roman"/>
          <w:sz w:val="18"/>
          <w:szCs w:val="18"/>
        </w:rPr>
        <w:t>Mb</w:t>
      </w:r>
      <w:proofErr w:type="spellEnd"/>
      <w:r w:rsidRPr="0073731B">
        <w:rPr>
          <w:rFonts w:ascii="Times New Roman" w:eastAsia="Times New Roman" w:hAnsi="Times New Roman"/>
          <w:sz w:val="18"/>
          <w:szCs w:val="18"/>
        </w:rPr>
        <w:t xml:space="preserve"> </w:t>
      </w:r>
    </w:p>
    <w:p w14:paraId="1C38F7CD" w14:textId="77777777" w:rsidR="00A31371" w:rsidRPr="0073731B" w:rsidRDefault="00A31371" w:rsidP="00A31371">
      <w:pPr>
        <w:numPr>
          <w:ilvl w:val="0"/>
          <w:numId w:val="27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>system operacyjny Windows 10 PROFESIONAL PL 64bit. (najbardziej aktualny)</w:t>
      </w:r>
    </w:p>
    <w:p w14:paraId="508735C9" w14:textId="77777777" w:rsidR="00A31371" w:rsidRPr="0073731B" w:rsidRDefault="00A31371" w:rsidP="00A31371">
      <w:pPr>
        <w:numPr>
          <w:ilvl w:val="0"/>
          <w:numId w:val="27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 xml:space="preserve">opcjonalnie MS Office 2016 z </w:t>
      </w:r>
      <w:proofErr w:type="spellStart"/>
      <w:r w:rsidRPr="0073731B">
        <w:rPr>
          <w:rFonts w:ascii="Times New Roman" w:eastAsia="Times New Roman" w:hAnsi="Times New Roman"/>
          <w:sz w:val="18"/>
          <w:szCs w:val="18"/>
        </w:rPr>
        <w:t>outlookiem</w:t>
      </w:r>
      <w:proofErr w:type="spellEnd"/>
    </w:p>
    <w:p w14:paraId="6E273057" w14:textId="77777777" w:rsidR="00A31371" w:rsidRPr="0073731B" w:rsidRDefault="00A31371" w:rsidP="00A31371">
      <w:pPr>
        <w:numPr>
          <w:ilvl w:val="0"/>
          <w:numId w:val="27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 xml:space="preserve">monitor LCD 24 " </w:t>
      </w:r>
    </w:p>
    <w:p w14:paraId="70766F04" w14:textId="77777777" w:rsidR="00A31371" w:rsidRPr="0073731B" w:rsidRDefault="00A31371" w:rsidP="00A31371">
      <w:pPr>
        <w:numPr>
          <w:ilvl w:val="0"/>
          <w:numId w:val="27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18"/>
          <w:szCs w:val="18"/>
        </w:rPr>
      </w:pPr>
      <w:r w:rsidRPr="0073731B">
        <w:rPr>
          <w:rFonts w:ascii="Times New Roman" w:eastAsia="Times New Roman" w:hAnsi="Times New Roman"/>
          <w:sz w:val="18"/>
          <w:szCs w:val="18"/>
        </w:rPr>
        <w:t xml:space="preserve">Klawiatura i mysz firmy </w:t>
      </w:r>
      <w:proofErr w:type="spellStart"/>
      <w:r w:rsidRPr="0073731B">
        <w:rPr>
          <w:rFonts w:ascii="Times New Roman" w:eastAsia="Times New Roman" w:hAnsi="Times New Roman"/>
          <w:sz w:val="18"/>
          <w:szCs w:val="18"/>
        </w:rPr>
        <w:t>Logitech</w:t>
      </w:r>
      <w:proofErr w:type="spellEnd"/>
      <w:r w:rsidRPr="0073731B">
        <w:rPr>
          <w:rFonts w:ascii="Times New Roman" w:eastAsia="Times New Roman" w:hAnsi="Times New Roman"/>
          <w:sz w:val="18"/>
          <w:szCs w:val="18"/>
        </w:rPr>
        <w:t xml:space="preserve"> wersja OEM</w:t>
      </w:r>
    </w:p>
    <w:p w14:paraId="0A8DDE93" w14:textId="77777777" w:rsidR="00A31371" w:rsidRPr="0073731B" w:rsidRDefault="00A31371" w:rsidP="00A31371">
      <w:pPr>
        <w:suppressAutoHyphens/>
        <w:rPr>
          <w:rFonts w:ascii="Times New Roman" w:eastAsia="Times New Roman" w:hAnsi="Times New Roman"/>
          <w:sz w:val="24"/>
          <w:szCs w:val="24"/>
        </w:rPr>
      </w:pPr>
    </w:p>
    <w:p w14:paraId="7FA05316" w14:textId="77777777" w:rsidR="00A31371" w:rsidRPr="0073731B" w:rsidRDefault="00A31371" w:rsidP="00A31371">
      <w:pPr>
        <w:numPr>
          <w:ilvl w:val="0"/>
          <w:numId w:val="26"/>
        </w:numP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drukarka laserowa firmy HP, kolorowa</w:t>
      </w:r>
    </w:p>
    <w:p w14:paraId="44A08135" w14:textId="77777777" w:rsidR="00A31371" w:rsidRPr="0073731B" w:rsidRDefault="00A31371" w:rsidP="00A31371">
      <w:pPr>
        <w:numPr>
          <w:ilvl w:val="0"/>
          <w:numId w:val="26"/>
        </w:numP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obsługująca automatyczny duplex</w:t>
      </w:r>
    </w:p>
    <w:p w14:paraId="5C899ECD" w14:textId="77777777" w:rsidR="00A31371" w:rsidRPr="0073731B" w:rsidRDefault="00A31371" w:rsidP="00A31371">
      <w:pPr>
        <w:numPr>
          <w:ilvl w:val="0"/>
          <w:numId w:val="26"/>
        </w:numP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24"/>
          <w:szCs w:val="24"/>
        </w:rPr>
      </w:pPr>
      <w:r w:rsidRPr="0073731B">
        <w:rPr>
          <w:rFonts w:ascii="Times New Roman" w:eastAsia="Times New Roman" w:hAnsi="Times New Roman"/>
          <w:sz w:val="24"/>
          <w:szCs w:val="24"/>
        </w:rPr>
        <w:t>posiadająca wbudowany interfejs sieciowy</w:t>
      </w:r>
    </w:p>
    <w:p w14:paraId="269E026E" w14:textId="77777777" w:rsidR="00A31371" w:rsidRPr="0073731B" w:rsidRDefault="00A31371" w:rsidP="00A31371">
      <w:pPr>
        <w:numPr>
          <w:ilvl w:val="0"/>
          <w:numId w:val="26"/>
        </w:numPr>
        <w:shd w:val="clear" w:color="auto" w:fill="FFFFFF"/>
        <w:suppressAutoHyphens/>
        <w:spacing w:after="0" w:line="240" w:lineRule="auto"/>
        <w:ind w:left="525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Wykonawca dostarczy dodatkowo </w:t>
      </w:r>
      <w:r w:rsidRPr="0073731B">
        <w:rPr>
          <w:rFonts w:ascii="Times New Roman" w:eastAsia="Times New Roman" w:hAnsi="Times New Roman"/>
          <w:sz w:val="24"/>
          <w:szCs w:val="24"/>
        </w:rPr>
        <w:t>4 tonery (1 co 6 miesięcy)</w:t>
      </w:r>
    </w:p>
    <w:p w14:paraId="16CFF547" w14:textId="77777777" w:rsidR="00A31371" w:rsidRPr="0073731B" w:rsidRDefault="00A31371" w:rsidP="00A31371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D311708" w14:textId="77777777" w:rsidR="00546B80" w:rsidRPr="009D12F1" w:rsidRDefault="00546B80" w:rsidP="00546B8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4D6CFE" w14:textId="77777777" w:rsidR="00546B80" w:rsidRDefault="00546B80" w:rsidP="00546B8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5B1315" w14:textId="77777777" w:rsidR="00546B80" w:rsidRDefault="00546B80" w:rsidP="00546B8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8F7D90E" w14:textId="77777777" w:rsidR="00546B80" w:rsidRDefault="00546B80" w:rsidP="00546B8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674ED26A" w14:textId="77777777" w:rsidR="00546B80" w:rsidRPr="00290945" w:rsidRDefault="00546B80" w:rsidP="00546B80">
      <w:pPr>
        <w:spacing w:after="0" w:line="240" w:lineRule="auto"/>
        <w:rPr>
          <w:rFonts w:ascii="Times New Roman" w:hAnsi="Times New Roman"/>
        </w:rPr>
      </w:pPr>
      <w:r w:rsidRPr="00290945">
        <w:rPr>
          <w:rFonts w:ascii="Times New Roman" w:hAnsi="Times New Roman"/>
        </w:rPr>
        <w:t>………………….. dnia ……………………….</w:t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  <w:t>…………………………………………..</w:t>
      </w:r>
    </w:p>
    <w:p w14:paraId="55EB0EAA" w14:textId="77777777" w:rsidR="00546B80" w:rsidRPr="00290945" w:rsidRDefault="00546B80" w:rsidP="00546B80">
      <w:pPr>
        <w:spacing w:after="0" w:line="240" w:lineRule="auto"/>
        <w:ind w:left="720"/>
        <w:rPr>
          <w:rFonts w:ascii="Times New Roman" w:hAnsi="Times New Roman"/>
        </w:rPr>
      </w:pP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</w:p>
    <w:p w14:paraId="359E67A6" w14:textId="6EE1349D" w:rsidR="00546B80" w:rsidRPr="00BB7251" w:rsidRDefault="00A31371" w:rsidP="00546B80">
      <w:pPr>
        <w:spacing w:after="0" w:line="240" w:lineRule="auto"/>
        <w:ind w:left="849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</w:t>
      </w:r>
      <w:r w:rsidR="00546B80" w:rsidRPr="00BB7251">
        <w:rPr>
          <w:rFonts w:ascii="Times New Roman" w:hAnsi="Times New Roman"/>
          <w:sz w:val="20"/>
          <w:szCs w:val="20"/>
        </w:rPr>
        <w:t xml:space="preserve">podpis </w:t>
      </w:r>
    </w:p>
    <w:p w14:paraId="18FB279E" w14:textId="77777777" w:rsidR="00546B80" w:rsidRDefault="00546B80" w:rsidP="00546B8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762BA9D8" w14:textId="77777777" w:rsidR="00546B80" w:rsidRDefault="00546B80" w:rsidP="00546B8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041FAE52" w14:textId="77777777" w:rsidR="00546B80" w:rsidRDefault="00546B80" w:rsidP="00546B8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E6F342A" w14:textId="77777777" w:rsidR="00546B80" w:rsidRDefault="00546B80" w:rsidP="00546B80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53E5A1A" w14:textId="77777777" w:rsidR="00135821" w:rsidRDefault="00135821" w:rsidP="001A4875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A678EBD" w14:textId="77777777" w:rsidR="00546B80" w:rsidRDefault="00546B80" w:rsidP="00135821">
      <w:pPr>
        <w:rPr>
          <w:b/>
        </w:rPr>
      </w:pPr>
      <w:bookmarkStart w:id="0" w:name="_Hlk514400592"/>
    </w:p>
    <w:p w14:paraId="088D657C" w14:textId="77777777" w:rsidR="00546B80" w:rsidRDefault="00546B80" w:rsidP="00135821">
      <w:pPr>
        <w:rPr>
          <w:b/>
        </w:rPr>
      </w:pPr>
    </w:p>
    <w:p w14:paraId="0E9E288C" w14:textId="77777777" w:rsidR="00546B80" w:rsidRDefault="00546B80" w:rsidP="00135821">
      <w:pPr>
        <w:rPr>
          <w:b/>
        </w:rPr>
      </w:pPr>
    </w:p>
    <w:p w14:paraId="5607B4AB" w14:textId="70A2B0C7" w:rsidR="00135821" w:rsidRDefault="00135821" w:rsidP="00135821">
      <w:pPr>
        <w:rPr>
          <w:b/>
        </w:rPr>
      </w:pPr>
      <w:r>
        <w:rPr>
          <w:b/>
        </w:rPr>
        <w:lastRenderedPageBreak/>
        <w:t>Zadanie</w:t>
      </w:r>
      <w:r w:rsidRPr="00D66DED">
        <w:rPr>
          <w:b/>
        </w:rPr>
        <w:t xml:space="preserve"> nr </w:t>
      </w:r>
      <w:r w:rsidR="00C35AFF">
        <w:rPr>
          <w:b/>
        </w:rPr>
        <w:t>2</w:t>
      </w:r>
      <w:r w:rsidRPr="00D66DED">
        <w:rPr>
          <w:b/>
        </w:rPr>
        <w:t xml:space="preserve">: </w:t>
      </w:r>
      <w:bookmarkEnd w:id="0"/>
      <w:r w:rsidRPr="00B9757A">
        <w:rPr>
          <w:b/>
        </w:rPr>
        <w:t xml:space="preserve">zestawy odczynnikowe do specjalistycznych oznaczeń w diagnostyce </w:t>
      </w:r>
      <w:proofErr w:type="spellStart"/>
      <w:r w:rsidRPr="00B9757A">
        <w:rPr>
          <w:b/>
        </w:rPr>
        <w:t>gammapatii</w:t>
      </w:r>
      <w:proofErr w:type="spellEnd"/>
      <w:r w:rsidRPr="00B9757A">
        <w:rPr>
          <w:b/>
        </w:rPr>
        <w:t xml:space="preserve"> monoklonalnych</w:t>
      </w:r>
    </w:p>
    <w:p w14:paraId="5963D29A" w14:textId="7A07F1D2" w:rsidR="004C073B" w:rsidRPr="00CC392C" w:rsidRDefault="00135821" w:rsidP="004C073B">
      <w:pPr>
        <w:pStyle w:val="Akapitzlist"/>
        <w:rPr>
          <w:rFonts w:ascii="Times New Roman" w:hAnsi="Times New Roman"/>
          <w:sz w:val="24"/>
          <w:szCs w:val="24"/>
        </w:rPr>
      </w:pPr>
      <w:r w:rsidRPr="00D66DED">
        <w:t xml:space="preserve">Zestawy odczynnikowe do oznaczeń wolnych łańcuchów lekkich kappa i lambda – </w:t>
      </w:r>
      <w:r w:rsidRPr="00D66DED">
        <w:rPr>
          <w:b/>
          <w:u w:val="single"/>
        </w:rPr>
        <w:t xml:space="preserve">po </w:t>
      </w:r>
      <w:r>
        <w:rPr>
          <w:b/>
          <w:u w:val="single"/>
        </w:rPr>
        <w:t>2</w:t>
      </w:r>
      <w:r w:rsidRPr="00D66DED">
        <w:rPr>
          <w:b/>
          <w:u w:val="single"/>
        </w:rPr>
        <w:t>500 oznaczeń</w:t>
      </w:r>
      <w:r w:rsidRPr="00D66DED">
        <w:t xml:space="preserve"> metodą nefelometryczną, z użyciem przeciwciał </w:t>
      </w:r>
      <w:proofErr w:type="spellStart"/>
      <w:r w:rsidRPr="00D66DED">
        <w:t>poliklonalnych</w:t>
      </w:r>
      <w:proofErr w:type="spellEnd"/>
      <w:r w:rsidRPr="00D66DED">
        <w:t>, z możliwością oznaczania w surowicy i moczu</w:t>
      </w:r>
      <w:r>
        <w:t xml:space="preserve">. </w:t>
      </w:r>
    </w:p>
    <w:p w14:paraId="68643632" w14:textId="77777777" w:rsidR="00135821" w:rsidRPr="00DF5DEE" w:rsidRDefault="00135821" w:rsidP="00135821"/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135821" w:rsidRPr="000E21B4" w14:paraId="7F6862BB" w14:textId="77777777" w:rsidTr="00AF0DEF">
        <w:tc>
          <w:tcPr>
            <w:tcW w:w="710" w:type="dxa"/>
            <w:shd w:val="clear" w:color="auto" w:fill="B6DDE8" w:themeFill="accent5" w:themeFillTint="66"/>
          </w:tcPr>
          <w:p w14:paraId="677FFDB8" w14:textId="77777777" w:rsidR="00135821" w:rsidRPr="0004496A" w:rsidRDefault="00135821" w:rsidP="00AF0DEF">
            <w:pPr>
              <w:rPr>
                <w:b/>
              </w:rPr>
            </w:pPr>
          </w:p>
          <w:p w14:paraId="343568B7" w14:textId="77777777" w:rsidR="00135821" w:rsidRPr="000E21B4" w:rsidRDefault="00135821" w:rsidP="00AF0DEF">
            <w:pPr>
              <w:rPr>
                <w:b/>
              </w:rPr>
            </w:pPr>
            <w:r w:rsidRPr="000E21B4">
              <w:rPr>
                <w:b/>
              </w:rPr>
              <w:t>L.p.</w:t>
            </w:r>
          </w:p>
        </w:tc>
        <w:tc>
          <w:tcPr>
            <w:tcW w:w="3118" w:type="dxa"/>
            <w:shd w:val="clear" w:color="auto" w:fill="B6DDE8" w:themeFill="accent5" w:themeFillTint="66"/>
          </w:tcPr>
          <w:p w14:paraId="7FFF0B65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Nazwa asortymentu</w:t>
            </w:r>
          </w:p>
        </w:tc>
        <w:tc>
          <w:tcPr>
            <w:tcW w:w="993" w:type="dxa"/>
            <w:shd w:val="clear" w:color="auto" w:fill="B6DDE8" w:themeFill="accent5" w:themeFillTint="66"/>
          </w:tcPr>
          <w:p w14:paraId="76651680" w14:textId="77777777" w:rsidR="00135821" w:rsidRPr="000E21B4" w:rsidRDefault="00135821" w:rsidP="00AF0DEF">
            <w:pPr>
              <w:jc w:val="center"/>
              <w:rPr>
                <w:b/>
                <w:bCs/>
              </w:rPr>
            </w:pPr>
            <w:r w:rsidRPr="000E21B4">
              <w:rPr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B6DDE8" w:themeFill="accent5" w:themeFillTint="66"/>
          </w:tcPr>
          <w:p w14:paraId="1F1D3399" w14:textId="77777777" w:rsidR="00135821" w:rsidRPr="000E21B4" w:rsidRDefault="00135821" w:rsidP="00AF0DEF">
            <w:pPr>
              <w:jc w:val="center"/>
              <w:rPr>
                <w:b/>
                <w:bCs/>
              </w:rPr>
            </w:pPr>
            <w:r w:rsidRPr="000E21B4">
              <w:rPr>
                <w:b/>
                <w:bCs/>
              </w:rPr>
              <w:t>Ilość opak.</w:t>
            </w:r>
          </w:p>
          <w:p w14:paraId="3E513B3D" w14:textId="77777777" w:rsidR="00135821" w:rsidRPr="000E21B4" w:rsidRDefault="00135821" w:rsidP="00AF0DEF">
            <w:pPr>
              <w:jc w:val="center"/>
              <w:rPr>
                <w:b/>
              </w:rPr>
            </w:pPr>
          </w:p>
        </w:tc>
        <w:tc>
          <w:tcPr>
            <w:tcW w:w="993" w:type="dxa"/>
            <w:shd w:val="clear" w:color="auto" w:fill="B6DDE8" w:themeFill="accent5" w:themeFillTint="66"/>
          </w:tcPr>
          <w:p w14:paraId="4D5A7803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Cena jedn. opak.</w:t>
            </w:r>
          </w:p>
          <w:p w14:paraId="22BAF7AA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netto</w:t>
            </w:r>
          </w:p>
        </w:tc>
        <w:tc>
          <w:tcPr>
            <w:tcW w:w="1275" w:type="dxa"/>
            <w:shd w:val="clear" w:color="auto" w:fill="B6DDE8" w:themeFill="accent5" w:themeFillTint="66"/>
          </w:tcPr>
          <w:p w14:paraId="79BBEFCC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Wartość netto</w:t>
            </w:r>
          </w:p>
          <w:p w14:paraId="39EB6A68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(kol.4x5)</w:t>
            </w:r>
          </w:p>
        </w:tc>
        <w:tc>
          <w:tcPr>
            <w:tcW w:w="1275" w:type="dxa"/>
            <w:shd w:val="clear" w:color="auto" w:fill="B6DDE8" w:themeFill="accent5" w:themeFillTint="66"/>
          </w:tcPr>
          <w:p w14:paraId="175DF705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Stawka podatku</w:t>
            </w:r>
          </w:p>
          <w:p w14:paraId="0ADA2920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VAT (%)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14:paraId="6E686DD7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Kwota podatku VAT</w:t>
            </w:r>
          </w:p>
          <w:p w14:paraId="374ABA4E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(kol.6x7)</w:t>
            </w:r>
          </w:p>
        </w:tc>
        <w:tc>
          <w:tcPr>
            <w:tcW w:w="1985" w:type="dxa"/>
            <w:shd w:val="clear" w:color="auto" w:fill="B6DDE8" w:themeFill="accent5" w:themeFillTint="66"/>
          </w:tcPr>
          <w:p w14:paraId="48DA1D13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Wartość brutto</w:t>
            </w:r>
          </w:p>
          <w:p w14:paraId="729A3A77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(kol.6+kol.8)</w:t>
            </w:r>
          </w:p>
        </w:tc>
        <w:tc>
          <w:tcPr>
            <w:tcW w:w="2551" w:type="dxa"/>
            <w:shd w:val="clear" w:color="auto" w:fill="B6DDE8" w:themeFill="accent5" w:themeFillTint="66"/>
          </w:tcPr>
          <w:p w14:paraId="21C1DBE5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Nr katalogowy/</w:t>
            </w:r>
          </w:p>
          <w:p w14:paraId="251DB2FD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producent</w:t>
            </w:r>
          </w:p>
        </w:tc>
      </w:tr>
      <w:tr w:rsidR="00135821" w:rsidRPr="000E21B4" w14:paraId="3E120B18" w14:textId="77777777" w:rsidTr="00AF0DEF">
        <w:trPr>
          <w:trHeight w:val="346"/>
        </w:trPr>
        <w:tc>
          <w:tcPr>
            <w:tcW w:w="710" w:type="dxa"/>
            <w:shd w:val="clear" w:color="auto" w:fill="B6DDE8" w:themeFill="accent5" w:themeFillTint="66"/>
          </w:tcPr>
          <w:p w14:paraId="62A0A36E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1.</w:t>
            </w:r>
          </w:p>
        </w:tc>
        <w:tc>
          <w:tcPr>
            <w:tcW w:w="3118" w:type="dxa"/>
            <w:shd w:val="clear" w:color="auto" w:fill="B6DDE8" w:themeFill="accent5" w:themeFillTint="66"/>
          </w:tcPr>
          <w:p w14:paraId="47AAAAC5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2.</w:t>
            </w:r>
          </w:p>
        </w:tc>
        <w:tc>
          <w:tcPr>
            <w:tcW w:w="993" w:type="dxa"/>
            <w:shd w:val="clear" w:color="auto" w:fill="B6DDE8" w:themeFill="accent5" w:themeFillTint="66"/>
          </w:tcPr>
          <w:p w14:paraId="79663269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3.</w:t>
            </w:r>
          </w:p>
        </w:tc>
        <w:tc>
          <w:tcPr>
            <w:tcW w:w="851" w:type="dxa"/>
            <w:shd w:val="clear" w:color="auto" w:fill="B6DDE8" w:themeFill="accent5" w:themeFillTint="66"/>
          </w:tcPr>
          <w:p w14:paraId="60A8E718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4.</w:t>
            </w:r>
          </w:p>
        </w:tc>
        <w:tc>
          <w:tcPr>
            <w:tcW w:w="993" w:type="dxa"/>
            <w:shd w:val="clear" w:color="auto" w:fill="B6DDE8" w:themeFill="accent5" w:themeFillTint="66"/>
          </w:tcPr>
          <w:p w14:paraId="4AB674C9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5.</w:t>
            </w:r>
          </w:p>
        </w:tc>
        <w:tc>
          <w:tcPr>
            <w:tcW w:w="1275" w:type="dxa"/>
            <w:shd w:val="clear" w:color="auto" w:fill="B6DDE8" w:themeFill="accent5" w:themeFillTint="66"/>
          </w:tcPr>
          <w:p w14:paraId="54AB2087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6.</w:t>
            </w:r>
          </w:p>
        </w:tc>
        <w:tc>
          <w:tcPr>
            <w:tcW w:w="1275" w:type="dxa"/>
            <w:shd w:val="clear" w:color="auto" w:fill="B6DDE8" w:themeFill="accent5" w:themeFillTint="66"/>
          </w:tcPr>
          <w:p w14:paraId="440BCF42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7.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14:paraId="141AE641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8.</w:t>
            </w:r>
          </w:p>
        </w:tc>
        <w:tc>
          <w:tcPr>
            <w:tcW w:w="1985" w:type="dxa"/>
            <w:shd w:val="clear" w:color="auto" w:fill="B6DDE8" w:themeFill="accent5" w:themeFillTint="66"/>
          </w:tcPr>
          <w:p w14:paraId="670005D5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9.</w:t>
            </w:r>
          </w:p>
        </w:tc>
        <w:tc>
          <w:tcPr>
            <w:tcW w:w="2551" w:type="dxa"/>
            <w:shd w:val="clear" w:color="auto" w:fill="B6DDE8" w:themeFill="accent5" w:themeFillTint="66"/>
          </w:tcPr>
          <w:p w14:paraId="06EC9B64" w14:textId="77777777" w:rsidR="00135821" w:rsidRPr="000E21B4" w:rsidRDefault="00135821" w:rsidP="00AF0DEF">
            <w:pPr>
              <w:jc w:val="center"/>
              <w:rPr>
                <w:b/>
              </w:rPr>
            </w:pPr>
            <w:r w:rsidRPr="000E21B4">
              <w:rPr>
                <w:b/>
              </w:rPr>
              <w:t>10.</w:t>
            </w:r>
          </w:p>
        </w:tc>
      </w:tr>
      <w:tr w:rsidR="00135821" w:rsidRPr="000E21B4" w14:paraId="5984930C" w14:textId="77777777" w:rsidTr="00AF0DEF">
        <w:trPr>
          <w:trHeight w:val="378"/>
        </w:trPr>
        <w:tc>
          <w:tcPr>
            <w:tcW w:w="710" w:type="dxa"/>
          </w:tcPr>
          <w:p w14:paraId="5540614C" w14:textId="77777777" w:rsidR="00135821" w:rsidRPr="000E21B4" w:rsidRDefault="00135821" w:rsidP="00AF0DEF"/>
        </w:tc>
        <w:tc>
          <w:tcPr>
            <w:tcW w:w="3118" w:type="dxa"/>
          </w:tcPr>
          <w:p w14:paraId="21E188B0" w14:textId="77777777" w:rsidR="00135821" w:rsidRPr="000E21B4" w:rsidRDefault="00135821" w:rsidP="00AF0DEF"/>
        </w:tc>
        <w:tc>
          <w:tcPr>
            <w:tcW w:w="993" w:type="dxa"/>
          </w:tcPr>
          <w:p w14:paraId="644586E0" w14:textId="77777777" w:rsidR="00135821" w:rsidRPr="000E21B4" w:rsidRDefault="00135821" w:rsidP="00AF0DEF"/>
        </w:tc>
        <w:tc>
          <w:tcPr>
            <w:tcW w:w="851" w:type="dxa"/>
          </w:tcPr>
          <w:p w14:paraId="5A542F64" w14:textId="77777777" w:rsidR="00135821" w:rsidRPr="000E21B4" w:rsidRDefault="00135821" w:rsidP="00AF0DEF"/>
        </w:tc>
        <w:tc>
          <w:tcPr>
            <w:tcW w:w="993" w:type="dxa"/>
          </w:tcPr>
          <w:p w14:paraId="6AAAFE5F" w14:textId="77777777" w:rsidR="00135821" w:rsidRPr="000E21B4" w:rsidRDefault="00135821" w:rsidP="00AF0DEF"/>
        </w:tc>
        <w:tc>
          <w:tcPr>
            <w:tcW w:w="1275" w:type="dxa"/>
          </w:tcPr>
          <w:p w14:paraId="3CED63B2" w14:textId="77777777" w:rsidR="00135821" w:rsidRPr="000E21B4" w:rsidRDefault="00135821" w:rsidP="00AF0DEF"/>
        </w:tc>
        <w:tc>
          <w:tcPr>
            <w:tcW w:w="1275" w:type="dxa"/>
          </w:tcPr>
          <w:p w14:paraId="7A166DB1" w14:textId="77777777" w:rsidR="00135821" w:rsidRPr="000E21B4" w:rsidRDefault="00135821" w:rsidP="00AF0DEF"/>
        </w:tc>
        <w:tc>
          <w:tcPr>
            <w:tcW w:w="1276" w:type="dxa"/>
          </w:tcPr>
          <w:p w14:paraId="497B0AD3" w14:textId="77777777" w:rsidR="00135821" w:rsidRPr="000E21B4" w:rsidRDefault="00135821" w:rsidP="00AF0DEF"/>
        </w:tc>
        <w:tc>
          <w:tcPr>
            <w:tcW w:w="1985" w:type="dxa"/>
          </w:tcPr>
          <w:p w14:paraId="105B0D4F" w14:textId="77777777" w:rsidR="00135821" w:rsidRPr="000E21B4" w:rsidRDefault="00135821" w:rsidP="00AF0DEF"/>
        </w:tc>
        <w:tc>
          <w:tcPr>
            <w:tcW w:w="2551" w:type="dxa"/>
          </w:tcPr>
          <w:p w14:paraId="101A3C36" w14:textId="77777777" w:rsidR="00135821" w:rsidRPr="000E21B4" w:rsidRDefault="00135821" w:rsidP="00AF0DEF"/>
        </w:tc>
      </w:tr>
      <w:tr w:rsidR="00135821" w:rsidRPr="000E21B4" w14:paraId="1B826447" w14:textId="77777777" w:rsidTr="00AF0DEF">
        <w:trPr>
          <w:trHeight w:val="270"/>
        </w:trPr>
        <w:tc>
          <w:tcPr>
            <w:tcW w:w="710" w:type="dxa"/>
          </w:tcPr>
          <w:p w14:paraId="4E0A0C60" w14:textId="77777777" w:rsidR="00135821" w:rsidRPr="000E21B4" w:rsidRDefault="00135821" w:rsidP="00AF0DEF">
            <w:r>
              <w:t>…</w:t>
            </w:r>
          </w:p>
        </w:tc>
        <w:tc>
          <w:tcPr>
            <w:tcW w:w="3118" w:type="dxa"/>
          </w:tcPr>
          <w:p w14:paraId="7289909E" w14:textId="77777777" w:rsidR="00135821" w:rsidRPr="000E21B4" w:rsidRDefault="00135821" w:rsidP="00AF0DEF">
            <w:pPr>
              <w:rPr>
                <w:bCs/>
              </w:rPr>
            </w:pPr>
          </w:p>
        </w:tc>
        <w:tc>
          <w:tcPr>
            <w:tcW w:w="993" w:type="dxa"/>
          </w:tcPr>
          <w:p w14:paraId="227E041F" w14:textId="77777777" w:rsidR="00135821" w:rsidRPr="000E21B4" w:rsidRDefault="00135821" w:rsidP="00AF0DEF"/>
        </w:tc>
        <w:tc>
          <w:tcPr>
            <w:tcW w:w="851" w:type="dxa"/>
          </w:tcPr>
          <w:p w14:paraId="5770E384" w14:textId="77777777" w:rsidR="00135821" w:rsidRPr="000E21B4" w:rsidRDefault="00135821" w:rsidP="00AF0DEF"/>
        </w:tc>
        <w:tc>
          <w:tcPr>
            <w:tcW w:w="993" w:type="dxa"/>
          </w:tcPr>
          <w:p w14:paraId="20D51905" w14:textId="77777777" w:rsidR="00135821" w:rsidRPr="000E21B4" w:rsidRDefault="00135821" w:rsidP="00AF0DEF"/>
        </w:tc>
        <w:tc>
          <w:tcPr>
            <w:tcW w:w="1275" w:type="dxa"/>
          </w:tcPr>
          <w:p w14:paraId="2A2D9508" w14:textId="77777777" w:rsidR="00135821" w:rsidRPr="000E21B4" w:rsidRDefault="00135821" w:rsidP="00AF0DEF"/>
        </w:tc>
        <w:tc>
          <w:tcPr>
            <w:tcW w:w="1275" w:type="dxa"/>
          </w:tcPr>
          <w:p w14:paraId="31BB20EF" w14:textId="77777777" w:rsidR="00135821" w:rsidRPr="000E21B4" w:rsidRDefault="00135821" w:rsidP="00AF0DEF"/>
        </w:tc>
        <w:tc>
          <w:tcPr>
            <w:tcW w:w="1276" w:type="dxa"/>
          </w:tcPr>
          <w:p w14:paraId="72EB402C" w14:textId="77777777" w:rsidR="00135821" w:rsidRPr="000E21B4" w:rsidRDefault="00135821" w:rsidP="00AF0DEF"/>
        </w:tc>
        <w:tc>
          <w:tcPr>
            <w:tcW w:w="1985" w:type="dxa"/>
          </w:tcPr>
          <w:p w14:paraId="4609BF89" w14:textId="77777777" w:rsidR="00135821" w:rsidRPr="000E21B4" w:rsidRDefault="00135821" w:rsidP="00AF0DEF"/>
        </w:tc>
        <w:tc>
          <w:tcPr>
            <w:tcW w:w="2551" w:type="dxa"/>
            <w:tcBorders>
              <w:bottom w:val="single" w:sz="4" w:space="0" w:color="000000"/>
            </w:tcBorders>
          </w:tcPr>
          <w:p w14:paraId="7F05C5CE" w14:textId="77777777" w:rsidR="00135821" w:rsidRPr="000E21B4" w:rsidRDefault="00135821" w:rsidP="00AF0DEF"/>
        </w:tc>
      </w:tr>
      <w:tr w:rsidR="00135821" w:rsidRPr="000E21B4" w14:paraId="7D201813" w14:textId="77777777" w:rsidTr="00AF0DEF">
        <w:trPr>
          <w:trHeight w:val="270"/>
        </w:trPr>
        <w:tc>
          <w:tcPr>
            <w:tcW w:w="10491" w:type="dxa"/>
            <w:gridSpan w:val="8"/>
          </w:tcPr>
          <w:p w14:paraId="744DB5C1" w14:textId="77777777" w:rsidR="00135821" w:rsidRPr="000E21B4" w:rsidRDefault="00135821" w:rsidP="00AF0DEF">
            <w:pPr>
              <w:jc w:val="right"/>
            </w:pPr>
            <w:r w:rsidRPr="000E21B4">
              <w:t xml:space="preserve">Razem </w:t>
            </w:r>
          </w:p>
        </w:tc>
        <w:tc>
          <w:tcPr>
            <w:tcW w:w="1985" w:type="dxa"/>
          </w:tcPr>
          <w:p w14:paraId="6442B5A1" w14:textId="77777777" w:rsidR="00135821" w:rsidRPr="000E21B4" w:rsidRDefault="00135821" w:rsidP="00AF0DEF"/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6E3EDFE4" w14:textId="77777777" w:rsidR="00135821" w:rsidRPr="000E21B4" w:rsidRDefault="00135821" w:rsidP="00AF0DEF"/>
        </w:tc>
      </w:tr>
    </w:tbl>
    <w:p w14:paraId="5348809F" w14:textId="77777777" w:rsidR="00135821" w:rsidRDefault="00135821" w:rsidP="00135821">
      <w:pPr>
        <w:overflowPunct w:val="0"/>
        <w:autoSpaceDE w:val="0"/>
        <w:autoSpaceDN w:val="0"/>
        <w:adjustRightInd w:val="0"/>
        <w:textAlignment w:val="baseline"/>
        <w:rPr>
          <w:u w:val="single"/>
        </w:rPr>
      </w:pPr>
    </w:p>
    <w:p w14:paraId="1F7B2702" w14:textId="77777777" w:rsidR="00135821" w:rsidRPr="004C073B" w:rsidRDefault="00135821" w:rsidP="00135821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4C073B">
        <w:rPr>
          <w:rFonts w:ascii="Times New Roman" w:hAnsi="Times New Roman"/>
          <w:sz w:val="24"/>
          <w:szCs w:val="24"/>
          <w:u w:val="single"/>
        </w:rPr>
        <w:t>Inne wymagania:</w:t>
      </w:r>
    </w:p>
    <w:p w14:paraId="5632E855" w14:textId="77777777" w:rsidR="004C073B" w:rsidRPr="004C073B" w:rsidRDefault="00135821" w:rsidP="004C073B">
      <w:pPr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C073B">
        <w:rPr>
          <w:rFonts w:ascii="Times New Roman" w:hAnsi="Times New Roman"/>
          <w:sz w:val="24"/>
          <w:szCs w:val="24"/>
        </w:rPr>
        <w:t xml:space="preserve">Oferent dostarczy w formie </w:t>
      </w:r>
      <w:r w:rsidR="004C073B" w:rsidRPr="004C073B">
        <w:rPr>
          <w:rFonts w:ascii="Times New Roman" w:hAnsi="Times New Roman"/>
          <w:sz w:val="24"/>
          <w:szCs w:val="24"/>
        </w:rPr>
        <w:t xml:space="preserve">elektronicznej lub pisemnej karty charakterystyk substancji niebezpiecznych spełniające wymagania rozporządzenia 2020/878/UE </w:t>
      </w:r>
    </w:p>
    <w:p w14:paraId="2D6744CF" w14:textId="57F20CF8" w:rsidR="00135821" w:rsidRPr="004C073B" w:rsidRDefault="00135821" w:rsidP="004C073B">
      <w:pPr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C073B">
        <w:rPr>
          <w:rFonts w:ascii="Times New Roman" w:hAnsi="Times New Roman"/>
          <w:sz w:val="24"/>
          <w:szCs w:val="24"/>
        </w:rPr>
        <w:t xml:space="preserve">Niezbędne rekomendacje Polskiej i Międzynarodowej Grupy </w:t>
      </w:r>
      <w:proofErr w:type="spellStart"/>
      <w:r w:rsidRPr="004C073B">
        <w:rPr>
          <w:rFonts w:ascii="Times New Roman" w:hAnsi="Times New Roman"/>
          <w:sz w:val="24"/>
          <w:szCs w:val="24"/>
        </w:rPr>
        <w:t>Szpiczakowej</w:t>
      </w:r>
      <w:proofErr w:type="spellEnd"/>
      <w:r w:rsidR="004C073B">
        <w:rPr>
          <w:rFonts w:ascii="Times New Roman" w:hAnsi="Times New Roman"/>
          <w:sz w:val="24"/>
          <w:szCs w:val="24"/>
        </w:rPr>
        <w:t>.</w:t>
      </w:r>
    </w:p>
    <w:p w14:paraId="6DC78EB1" w14:textId="77777777" w:rsidR="00135821" w:rsidRDefault="00135821" w:rsidP="00135821"/>
    <w:p w14:paraId="4FE6BF09" w14:textId="77777777" w:rsidR="00135821" w:rsidRPr="000E21B4" w:rsidRDefault="00135821" w:rsidP="00135821"/>
    <w:p w14:paraId="623B9475" w14:textId="77777777" w:rsidR="00135821" w:rsidRPr="000E21B4" w:rsidRDefault="00135821" w:rsidP="00135821">
      <w:r w:rsidRPr="000E21B4">
        <w:t>………………….. dnia ……………………….</w:t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  <w:t>…………………………………………..</w:t>
      </w:r>
    </w:p>
    <w:p w14:paraId="22BB44B1" w14:textId="4FDC70DC" w:rsidR="00135821" w:rsidRDefault="00135821" w:rsidP="00135821">
      <w:pPr>
        <w:ind w:left="720"/>
      </w:pPr>
      <w:r w:rsidRPr="000E21B4">
        <w:tab/>
      </w:r>
      <w:r w:rsidRPr="000E21B4">
        <w:tab/>
      </w:r>
      <w:r w:rsidRPr="000E21B4">
        <w:tab/>
      </w:r>
      <w:r w:rsidRPr="000E21B4">
        <w:tab/>
      </w:r>
      <w:r>
        <w:t xml:space="preserve">                                                                                                                    </w:t>
      </w:r>
      <w:r w:rsidR="004C073B">
        <w:t>p</w:t>
      </w:r>
      <w:r>
        <w:t>odpis</w:t>
      </w:r>
    </w:p>
    <w:sectPr w:rsidR="00135821" w:rsidSect="00290945">
      <w:pgSz w:w="16838" w:h="11906" w:orient="landscape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F327F"/>
    <w:multiLevelType w:val="hybridMultilevel"/>
    <w:tmpl w:val="2FC639B2"/>
    <w:lvl w:ilvl="0" w:tplc="C764E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805C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0F417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B24122"/>
    <w:multiLevelType w:val="multilevel"/>
    <w:tmpl w:val="59A8E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2D55F8B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943708">
    <w:abstractNumId w:val="16"/>
  </w:num>
  <w:num w:numId="2" w16cid:durableId="1740864979">
    <w:abstractNumId w:val="18"/>
  </w:num>
  <w:num w:numId="3" w16cid:durableId="125587224">
    <w:abstractNumId w:val="6"/>
  </w:num>
  <w:num w:numId="4" w16cid:durableId="68016085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4872068">
    <w:abstractNumId w:val="21"/>
  </w:num>
  <w:num w:numId="6" w16cid:durableId="567035568">
    <w:abstractNumId w:val="0"/>
  </w:num>
  <w:num w:numId="7" w16cid:durableId="838619205">
    <w:abstractNumId w:val="15"/>
  </w:num>
  <w:num w:numId="8" w16cid:durableId="1487891099">
    <w:abstractNumId w:val="19"/>
  </w:num>
  <w:num w:numId="9" w16cid:durableId="526993759">
    <w:abstractNumId w:val="11"/>
  </w:num>
  <w:num w:numId="10" w16cid:durableId="1823429779">
    <w:abstractNumId w:val="20"/>
  </w:num>
  <w:num w:numId="11" w16cid:durableId="1753430141">
    <w:abstractNumId w:val="2"/>
  </w:num>
  <w:num w:numId="12" w16cid:durableId="936249229">
    <w:abstractNumId w:val="14"/>
  </w:num>
  <w:num w:numId="13" w16cid:durableId="1530297789">
    <w:abstractNumId w:val="24"/>
  </w:num>
  <w:num w:numId="14" w16cid:durableId="1719145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48260380">
    <w:abstractNumId w:val="22"/>
  </w:num>
  <w:num w:numId="16" w16cid:durableId="41485002">
    <w:abstractNumId w:val="12"/>
  </w:num>
  <w:num w:numId="17" w16cid:durableId="3547702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42368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90418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0266542">
    <w:abstractNumId w:val="16"/>
  </w:num>
  <w:num w:numId="21" w16cid:durableId="994146315">
    <w:abstractNumId w:val="17"/>
  </w:num>
  <w:num w:numId="22" w16cid:durableId="1764760035">
    <w:abstractNumId w:val="9"/>
  </w:num>
  <w:num w:numId="23" w16cid:durableId="2023972853">
    <w:abstractNumId w:val="5"/>
  </w:num>
  <w:num w:numId="24" w16cid:durableId="1382368391">
    <w:abstractNumId w:val="10"/>
  </w:num>
  <w:num w:numId="25" w16cid:durableId="800852125">
    <w:abstractNumId w:val="8"/>
  </w:num>
  <w:num w:numId="26" w16cid:durableId="790511729">
    <w:abstractNumId w:val="7"/>
  </w:num>
  <w:num w:numId="27" w16cid:durableId="19994613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44C0E"/>
    <w:rsid w:val="000510C7"/>
    <w:rsid w:val="000646C8"/>
    <w:rsid w:val="00074FF9"/>
    <w:rsid w:val="00082FF6"/>
    <w:rsid w:val="00086F23"/>
    <w:rsid w:val="000B029D"/>
    <w:rsid w:val="000D5945"/>
    <w:rsid w:val="000F5AFD"/>
    <w:rsid w:val="00106070"/>
    <w:rsid w:val="00117941"/>
    <w:rsid w:val="00132F66"/>
    <w:rsid w:val="001344F8"/>
    <w:rsid w:val="00134F7A"/>
    <w:rsid w:val="00135821"/>
    <w:rsid w:val="0014760E"/>
    <w:rsid w:val="001535BD"/>
    <w:rsid w:val="0015679F"/>
    <w:rsid w:val="0015746F"/>
    <w:rsid w:val="00166AE9"/>
    <w:rsid w:val="00172B1A"/>
    <w:rsid w:val="001A4875"/>
    <w:rsid w:val="001B558E"/>
    <w:rsid w:val="001C66EE"/>
    <w:rsid w:val="001D392D"/>
    <w:rsid w:val="001D5695"/>
    <w:rsid w:val="001E182F"/>
    <w:rsid w:val="001F1F5C"/>
    <w:rsid w:val="00206B8C"/>
    <w:rsid w:val="00216338"/>
    <w:rsid w:val="002250F2"/>
    <w:rsid w:val="002306CB"/>
    <w:rsid w:val="00243822"/>
    <w:rsid w:val="002444CC"/>
    <w:rsid w:val="00246B4D"/>
    <w:rsid w:val="002548E0"/>
    <w:rsid w:val="00270755"/>
    <w:rsid w:val="00290945"/>
    <w:rsid w:val="002971DC"/>
    <w:rsid w:val="002B1DCC"/>
    <w:rsid w:val="002D61DB"/>
    <w:rsid w:val="002E6BF6"/>
    <w:rsid w:val="002F2BD7"/>
    <w:rsid w:val="002F695F"/>
    <w:rsid w:val="00316D0D"/>
    <w:rsid w:val="003208E4"/>
    <w:rsid w:val="003223D4"/>
    <w:rsid w:val="00326D02"/>
    <w:rsid w:val="00337BCC"/>
    <w:rsid w:val="0035114F"/>
    <w:rsid w:val="00362CC0"/>
    <w:rsid w:val="00385B86"/>
    <w:rsid w:val="00395A55"/>
    <w:rsid w:val="003A083C"/>
    <w:rsid w:val="003A6DE0"/>
    <w:rsid w:val="003C1A14"/>
    <w:rsid w:val="003C6230"/>
    <w:rsid w:val="003D48C2"/>
    <w:rsid w:val="004043B3"/>
    <w:rsid w:val="00413C37"/>
    <w:rsid w:val="00471449"/>
    <w:rsid w:val="00475175"/>
    <w:rsid w:val="0047783A"/>
    <w:rsid w:val="004931E6"/>
    <w:rsid w:val="004A14F2"/>
    <w:rsid w:val="004A446E"/>
    <w:rsid w:val="004C073B"/>
    <w:rsid w:val="004D16EF"/>
    <w:rsid w:val="004F194A"/>
    <w:rsid w:val="004F1E4C"/>
    <w:rsid w:val="00543C76"/>
    <w:rsid w:val="00546B80"/>
    <w:rsid w:val="00550B0C"/>
    <w:rsid w:val="005525B4"/>
    <w:rsid w:val="005559C6"/>
    <w:rsid w:val="00563C39"/>
    <w:rsid w:val="0058290E"/>
    <w:rsid w:val="0058396B"/>
    <w:rsid w:val="00594AA4"/>
    <w:rsid w:val="005A60EE"/>
    <w:rsid w:val="005F5F5A"/>
    <w:rsid w:val="00621C22"/>
    <w:rsid w:val="00635B62"/>
    <w:rsid w:val="0063652D"/>
    <w:rsid w:val="00642B2E"/>
    <w:rsid w:val="006957D2"/>
    <w:rsid w:val="006960E3"/>
    <w:rsid w:val="006C433F"/>
    <w:rsid w:val="006F6058"/>
    <w:rsid w:val="00707D41"/>
    <w:rsid w:val="00737CBE"/>
    <w:rsid w:val="00751517"/>
    <w:rsid w:val="00763CB2"/>
    <w:rsid w:val="007A2244"/>
    <w:rsid w:val="007A2D70"/>
    <w:rsid w:val="007C192F"/>
    <w:rsid w:val="007F10CA"/>
    <w:rsid w:val="007F22A7"/>
    <w:rsid w:val="008044B5"/>
    <w:rsid w:val="00810971"/>
    <w:rsid w:val="00811790"/>
    <w:rsid w:val="0082301A"/>
    <w:rsid w:val="00831947"/>
    <w:rsid w:val="0084626F"/>
    <w:rsid w:val="008655CC"/>
    <w:rsid w:val="008B5BD8"/>
    <w:rsid w:val="008E01F0"/>
    <w:rsid w:val="008F0496"/>
    <w:rsid w:val="008F4826"/>
    <w:rsid w:val="009036E3"/>
    <w:rsid w:val="00960D67"/>
    <w:rsid w:val="00971DFE"/>
    <w:rsid w:val="009948DD"/>
    <w:rsid w:val="009B4F07"/>
    <w:rsid w:val="009B5821"/>
    <w:rsid w:val="009D12F1"/>
    <w:rsid w:val="009D1CB8"/>
    <w:rsid w:val="009D7C9C"/>
    <w:rsid w:val="009E11AB"/>
    <w:rsid w:val="00A11A63"/>
    <w:rsid w:val="00A1398B"/>
    <w:rsid w:val="00A15136"/>
    <w:rsid w:val="00A2015B"/>
    <w:rsid w:val="00A31371"/>
    <w:rsid w:val="00A51B1E"/>
    <w:rsid w:val="00A55C7B"/>
    <w:rsid w:val="00A74CD8"/>
    <w:rsid w:val="00A773FE"/>
    <w:rsid w:val="00AA0AE9"/>
    <w:rsid w:val="00AE0CA4"/>
    <w:rsid w:val="00AE3CB6"/>
    <w:rsid w:val="00B02225"/>
    <w:rsid w:val="00B25EFB"/>
    <w:rsid w:val="00B50F70"/>
    <w:rsid w:val="00B5399F"/>
    <w:rsid w:val="00B53C28"/>
    <w:rsid w:val="00B61639"/>
    <w:rsid w:val="00B70412"/>
    <w:rsid w:val="00B75899"/>
    <w:rsid w:val="00BB7251"/>
    <w:rsid w:val="00BC0352"/>
    <w:rsid w:val="00BD19B8"/>
    <w:rsid w:val="00C02690"/>
    <w:rsid w:val="00C11181"/>
    <w:rsid w:val="00C3132B"/>
    <w:rsid w:val="00C35AFF"/>
    <w:rsid w:val="00C55256"/>
    <w:rsid w:val="00C63370"/>
    <w:rsid w:val="00C65993"/>
    <w:rsid w:val="00C80A63"/>
    <w:rsid w:val="00C84CCD"/>
    <w:rsid w:val="00C91A2D"/>
    <w:rsid w:val="00C958B2"/>
    <w:rsid w:val="00CB436B"/>
    <w:rsid w:val="00CC124E"/>
    <w:rsid w:val="00CC168D"/>
    <w:rsid w:val="00CC37A7"/>
    <w:rsid w:val="00CC4A37"/>
    <w:rsid w:val="00CF515C"/>
    <w:rsid w:val="00CF79C0"/>
    <w:rsid w:val="00D0695D"/>
    <w:rsid w:val="00D4472C"/>
    <w:rsid w:val="00D600BD"/>
    <w:rsid w:val="00D61FB7"/>
    <w:rsid w:val="00D74C58"/>
    <w:rsid w:val="00D83CDD"/>
    <w:rsid w:val="00DD3A2D"/>
    <w:rsid w:val="00DE28BB"/>
    <w:rsid w:val="00DE7CA4"/>
    <w:rsid w:val="00E12CE4"/>
    <w:rsid w:val="00E3347F"/>
    <w:rsid w:val="00E346EB"/>
    <w:rsid w:val="00EA34D7"/>
    <w:rsid w:val="00EA79B8"/>
    <w:rsid w:val="00EC7434"/>
    <w:rsid w:val="00ED3E3A"/>
    <w:rsid w:val="00EE3A4A"/>
    <w:rsid w:val="00EF1FD2"/>
    <w:rsid w:val="00F03629"/>
    <w:rsid w:val="00F17BF3"/>
    <w:rsid w:val="00F54057"/>
    <w:rsid w:val="00F8695F"/>
    <w:rsid w:val="00FB6636"/>
    <w:rsid w:val="00FC0C1A"/>
    <w:rsid w:val="00FC26D3"/>
    <w:rsid w:val="00FC3189"/>
    <w:rsid w:val="00FC7345"/>
    <w:rsid w:val="00FF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1210</Words>
  <Characters>7260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3</cp:revision>
  <dcterms:created xsi:type="dcterms:W3CDTF">2026-02-12T08:12:00Z</dcterms:created>
  <dcterms:modified xsi:type="dcterms:W3CDTF">2026-02-12T08:14:00Z</dcterms:modified>
</cp:coreProperties>
</file>