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3FB09" w14:textId="77777777" w:rsidR="009C4A8E" w:rsidRPr="00021520" w:rsidRDefault="009C4A8E" w:rsidP="009C4A8E">
      <w:pPr>
        <w:suppressAutoHyphens w:val="0"/>
        <w:jc w:val="right"/>
        <w:rPr>
          <w:rFonts w:ascii="Century Gothic" w:eastAsiaTheme="minorEastAsia" w:hAnsi="Century Gothic"/>
          <w:b/>
          <w:bCs/>
          <w:kern w:val="2"/>
          <w:sz w:val="16"/>
          <w:szCs w:val="16"/>
          <w:u w:val="single"/>
          <w:lang w:eastAsia="ja-JP"/>
          <w14:ligatures w14:val="standardContextual"/>
        </w:rPr>
      </w:pPr>
      <w:r w:rsidRPr="00021520">
        <w:rPr>
          <w:rFonts w:ascii="Century Gothic" w:eastAsiaTheme="minorEastAsia" w:hAnsi="Century Gothic"/>
          <w:b/>
          <w:bCs/>
          <w:kern w:val="2"/>
          <w:sz w:val="16"/>
          <w:szCs w:val="16"/>
          <w:lang w:eastAsia="ja-JP"/>
          <w14:ligatures w14:val="standardContextual"/>
        </w:rPr>
        <w:t xml:space="preserve">załącznik nr 2 do SWZ / załącznik </w:t>
      </w:r>
      <w:r w:rsidRPr="00021520">
        <w:rPr>
          <w:rFonts w:ascii="Century Gothic" w:eastAsiaTheme="minorEastAsia" w:hAnsi="Century Gothic"/>
          <w:b/>
          <w:bCs/>
          <w:kern w:val="2"/>
          <w:sz w:val="16"/>
          <w:szCs w:val="16"/>
          <w:u w:val="single"/>
          <w:lang w:eastAsia="ja-JP"/>
          <w14:ligatures w14:val="standardContextual"/>
        </w:rPr>
        <w:t>nr 2 do umowy</w:t>
      </w:r>
    </w:p>
    <w:p w14:paraId="275FA514" w14:textId="77777777" w:rsidR="009C4A8E" w:rsidRDefault="009C4A8E" w:rsidP="009C4A8E">
      <w:pPr>
        <w:spacing w:line="360" w:lineRule="auto"/>
        <w:jc w:val="right"/>
        <w:rPr>
          <w:rFonts w:ascii="Century Gothic" w:hAnsi="Century Gothic"/>
          <w:b/>
          <w:bCs/>
          <w:sz w:val="16"/>
          <w:szCs w:val="16"/>
        </w:rPr>
      </w:pPr>
    </w:p>
    <w:p w14:paraId="43F04237" w14:textId="286AE1A8" w:rsidR="00734B69" w:rsidRPr="00734B69" w:rsidRDefault="00734B69" w:rsidP="00734B69">
      <w:pPr>
        <w:spacing w:line="360" w:lineRule="auto"/>
        <w:jc w:val="center"/>
        <w:rPr>
          <w:rFonts w:ascii="Century Gothic" w:hAnsi="Century Gothic"/>
          <w:b/>
          <w:bCs/>
          <w:sz w:val="16"/>
          <w:szCs w:val="16"/>
        </w:rPr>
      </w:pPr>
      <w:r w:rsidRPr="00734B69">
        <w:rPr>
          <w:rFonts w:ascii="Century Gothic" w:hAnsi="Century Gothic"/>
          <w:b/>
          <w:bCs/>
          <w:sz w:val="16"/>
          <w:szCs w:val="16"/>
        </w:rPr>
        <w:t>OPIS PRZEDMIOTU ZAMÓWNIENIA</w:t>
      </w:r>
    </w:p>
    <w:p w14:paraId="732912A4" w14:textId="77777777" w:rsidR="00644B87" w:rsidRPr="003C3588" w:rsidRDefault="00644B87" w:rsidP="009C4A8E">
      <w:pPr>
        <w:spacing w:line="360" w:lineRule="auto"/>
        <w:ind w:left="-426"/>
        <w:rPr>
          <w:rFonts w:ascii="Century Gothic" w:hAnsi="Century Gothic"/>
          <w:b/>
          <w:bCs/>
          <w:sz w:val="16"/>
          <w:szCs w:val="16"/>
        </w:rPr>
      </w:pPr>
      <w:r>
        <w:rPr>
          <w:rFonts w:ascii="Century Gothic" w:hAnsi="Century Gothic"/>
          <w:b/>
          <w:bCs/>
          <w:sz w:val="16"/>
          <w:szCs w:val="16"/>
        </w:rPr>
        <w:t>Zadanie nr 2</w:t>
      </w:r>
    </w:p>
    <w:p w14:paraId="35F021A1" w14:textId="77777777" w:rsidR="00E22935" w:rsidRDefault="00502DCE" w:rsidP="009C4A8E">
      <w:pPr>
        <w:spacing w:line="360" w:lineRule="auto"/>
        <w:ind w:left="-426"/>
        <w:rPr>
          <w:rFonts w:ascii="Century Gothic" w:hAnsi="Century Gothic"/>
          <w:b/>
          <w:bCs/>
          <w:sz w:val="16"/>
          <w:szCs w:val="16"/>
        </w:rPr>
      </w:pPr>
      <w:r w:rsidRPr="00502DCE">
        <w:rPr>
          <w:rFonts w:ascii="Century Gothic" w:hAnsi="Century Gothic"/>
          <w:b/>
          <w:bCs/>
          <w:sz w:val="16"/>
          <w:szCs w:val="16"/>
        </w:rPr>
        <w:t xml:space="preserve">Elektryczne łóżka dla pacjentów  </w:t>
      </w:r>
      <w:r w:rsidR="00E22935" w:rsidRPr="00734B69">
        <w:rPr>
          <w:rFonts w:ascii="Century Gothic" w:hAnsi="Century Gothic"/>
          <w:b/>
          <w:bCs/>
          <w:sz w:val="16"/>
          <w:szCs w:val="16"/>
        </w:rPr>
        <w:t xml:space="preserve">z szafką przyłóżkową </w:t>
      </w:r>
      <w:r w:rsidR="00734B69" w:rsidRPr="00734B69">
        <w:rPr>
          <w:rFonts w:ascii="Century Gothic" w:hAnsi="Century Gothic"/>
          <w:b/>
          <w:bCs/>
          <w:sz w:val="16"/>
          <w:szCs w:val="16"/>
        </w:rPr>
        <w:t>–</w:t>
      </w:r>
      <w:r w:rsidR="00E22935" w:rsidRPr="00734B69">
        <w:rPr>
          <w:rFonts w:ascii="Century Gothic" w:hAnsi="Century Gothic"/>
          <w:b/>
          <w:bCs/>
          <w:sz w:val="16"/>
          <w:szCs w:val="16"/>
        </w:rPr>
        <w:t xml:space="preserve"> 25</w:t>
      </w:r>
      <w:r w:rsidR="00734B69" w:rsidRPr="00734B69">
        <w:rPr>
          <w:rFonts w:ascii="Century Gothic" w:hAnsi="Century Gothic"/>
          <w:b/>
          <w:bCs/>
          <w:sz w:val="16"/>
          <w:szCs w:val="16"/>
        </w:rPr>
        <w:t xml:space="preserve"> szt.</w:t>
      </w:r>
    </w:p>
    <w:tbl>
      <w:tblPr>
        <w:tblW w:w="10470" w:type="dxa"/>
        <w:tblInd w:w="-494" w:type="dxa"/>
        <w:tblLayout w:type="fixed"/>
        <w:tblCellMar>
          <w:left w:w="40" w:type="dxa"/>
          <w:right w:w="40" w:type="dxa"/>
        </w:tblCellMar>
        <w:tblLook w:val="0000" w:firstRow="0" w:lastRow="0" w:firstColumn="0" w:lastColumn="0" w:noHBand="0" w:noVBand="0"/>
      </w:tblPr>
      <w:tblGrid>
        <w:gridCol w:w="675"/>
        <w:gridCol w:w="4830"/>
        <w:gridCol w:w="1560"/>
        <w:gridCol w:w="3405"/>
      </w:tblGrid>
      <w:tr w:rsidR="00734B69" w:rsidRPr="00734B69" w14:paraId="28FCC96D" w14:textId="77777777" w:rsidTr="00D232F2">
        <w:trPr>
          <w:trHeight w:val="406"/>
        </w:trPr>
        <w:tc>
          <w:tcPr>
            <w:tcW w:w="6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5770418" w14:textId="77777777" w:rsidR="00734B69" w:rsidRPr="00734B69" w:rsidRDefault="00734B69" w:rsidP="00734B69">
            <w:pPr>
              <w:spacing w:line="360" w:lineRule="auto"/>
              <w:jc w:val="center"/>
              <w:rPr>
                <w:rFonts w:ascii="Century Gothic" w:hAnsi="Century Gothic" w:cs="Calibri"/>
                <w:b/>
                <w:bCs/>
                <w:sz w:val="16"/>
                <w:szCs w:val="16"/>
              </w:rPr>
            </w:pPr>
            <w:r w:rsidRPr="00734B69">
              <w:rPr>
                <w:rFonts w:ascii="Century Gothic" w:hAnsi="Century Gothic" w:cstheme="minorHAnsi"/>
                <w:b/>
                <w:bCs/>
                <w:sz w:val="16"/>
                <w:szCs w:val="16"/>
              </w:rPr>
              <w:t>Lp.</w:t>
            </w:r>
          </w:p>
        </w:tc>
        <w:tc>
          <w:tcPr>
            <w:tcW w:w="4830"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31E4DC98" w14:textId="77777777" w:rsidR="00734B69" w:rsidRPr="00734B69" w:rsidRDefault="00734B69" w:rsidP="00734B69">
            <w:pPr>
              <w:keepNext/>
              <w:spacing w:line="360" w:lineRule="auto"/>
              <w:jc w:val="center"/>
              <w:outlineLvl w:val="1"/>
              <w:rPr>
                <w:rFonts w:ascii="Century Gothic" w:hAnsi="Century Gothic" w:cs="Calibri"/>
                <w:b/>
                <w:bCs/>
                <w:sz w:val="16"/>
                <w:szCs w:val="16"/>
              </w:rPr>
            </w:pPr>
            <w:r w:rsidRPr="003C3588">
              <w:rPr>
                <w:rFonts w:ascii="Century Gothic" w:eastAsia="Times New Roman" w:hAnsi="Century Gothic" w:cs="Calibri"/>
                <w:b/>
                <w:bCs/>
                <w:color w:val="000000"/>
                <w:sz w:val="16"/>
                <w:szCs w:val="16"/>
              </w:rPr>
              <w:t>Wymagania Zamawiającego (warunek)</w:t>
            </w:r>
          </w:p>
        </w:tc>
        <w:tc>
          <w:tcPr>
            <w:tcW w:w="15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EF7ED3" w14:textId="77777777" w:rsidR="00734B69" w:rsidRPr="003C3588" w:rsidRDefault="00734B69" w:rsidP="00734B69">
            <w:pPr>
              <w:spacing w:line="360" w:lineRule="auto"/>
              <w:jc w:val="center"/>
              <w:rPr>
                <w:rFonts w:ascii="Century Gothic" w:hAnsi="Century Gothic" w:cs="Calibri"/>
                <w:sz w:val="16"/>
                <w:szCs w:val="16"/>
              </w:rPr>
            </w:pPr>
            <w:r w:rsidRPr="003C3588">
              <w:rPr>
                <w:rFonts w:ascii="Century Gothic" w:eastAsia="Times New Roman" w:hAnsi="Century Gothic" w:cs="Calibri"/>
                <w:b/>
                <w:bCs/>
                <w:color w:val="000000"/>
                <w:sz w:val="16"/>
                <w:szCs w:val="16"/>
              </w:rPr>
              <w:t>Parametr wymagany</w:t>
            </w:r>
          </w:p>
        </w:tc>
        <w:tc>
          <w:tcPr>
            <w:tcW w:w="340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E122B2" w14:textId="77777777" w:rsidR="00734B69" w:rsidRPr="003C3588" w:rsidRDefault="00734B69" w:rsidP="00734B69">
            <w:pPr>
              <w:spacing w:line="360" w:lineRule="auto"/>
              <w:jc w:val="center"/>
              <w:rPr>
                <w:rFonts w:ascii="Century Gothic" w:hAnsi="Century Gothic" w:cs="Calibri"/>
                <w:sz w:val="16"/>
                <w:szCs w:val="16"/>
              </w:rPr>
            </w:pPr>
            <w:r w:rsidRPr="003C3588">
              <w:rPr>
                <w:rFonts w:ascii="Century Gothic" w:eastAsia="Times New Roman" w:hAnsi="Century Gothic" w:cs="Calibri"/>
                <w:b/>
                <w:bCs/>
                <w:color w:val="000000"/>
                <w:sz w:val="16"/>
                <w:szCs w:val="16"/>
              </w:rPr>
              <w:t>Parametr oferowany/podać</w:t>
            </w:r>
          </w:p>
        </w:tc>
      </w:tr>
      <w:tr w:rsidR="00734B69" w:rsidRPr="00734B69" w14:paraId="41FC093F" w14:textId="77777777" w:rsidTr="003505C9">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04C82E5F"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0EA7A8D7" w14:textId="77777777" w:rsidR="00734B69" w:rsidRPr="00734B69" w:rsidRDefault="00734B69" w:rsidP="00734B69">
            <w:pPr>
              <w:tabs>
                <w:tab w:val="left" w:pos="900"/>
              </w:tabs>
              <w:spacing w:line="360" w:lineRule="auto"/>
              <w:contextualSpacing/>
              <w:rPr>
                <w:rFonts w:ascii="Century Gothic" w:eastAsia="Calibri" w:hAnsi="Century Gothic" w:cstheme="minorHAnsi"/>
                <w:sz w:val="16"/>
                <w:szCs w:val="16"/>
              </w:rPr>
            </w:pPr>
            <w:r w:rsidRPr="003C3588">
              <w:rPr>
                <w:rFonts w:ascii="Century Gothic" w:eastAsia="Times New Roman" w:hAnsi="Century Gothic" w:cs="Calibri"/>
                <w:sz w:val="16"/>
                <w:szCs w:val="16"/>
              </w:rPr>
              <w:t>Producent</w:t>
            </w:r>
          </w:p>
        </w:tc>
        <w:tc>
          <w:tcPr>
            <w:tcW w:w="1560" w:type="dxa"/>
            <w:tcBorders>
              <w:top w:val="single" w:sz="6" w:space="0" w:color="000000"/>
              <w:left w:val="single" w:sz="4" w:space="0" w:color="000000"/>
              <w:bottom w:val="single" w:sz="6" w:space="0" w:color="000000"/>
              <w:right w:val="single" w:sz="6" w:space="0" w:color="000000"/>
            </w:tcBorders>
            <w:shd w:val="clear" w:color="auto" w:fill="FFFFFF"/>
            <w:vAlign w:val="center"/>
          </w:tcPr>
          <w:p w14:paraId="5104E7AB" w14:textId="77777777" w:rsidR="00734B69" w:rsidRPr="003C3588" w:rsidRDefault="00734B69" w:rsidP="00734B69">
            <w:pPr>
              <w:spacing w:line="360" w:lineRule="auto"/>
              <w:jc w:val="center"/>
              <w:rPr>
                <w:rFonts w:ascii="Century Gothic" w:hAnsi="Century Gothic" w:cs="Calibri"/>
                <w:sz w:val="16"/>
                <w:szCs w:val="16"/>
              </w:rPr>
            </w:pPr>
            <w:r w:rsidRPr="003C3588">
              <w:rPr>
                <w:rFonts w:ascii="Century Gothic" w:eastAsia="Times New Roman" w:hAnsi="Century Gothic" w:cs="Calibri"/>
                <w:sz w:val="16"/>
                <w:szCs w:val="16"/>
              </w:rPr>
              <w:t>TAK/Podać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4438615D"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0F46BD02" w14:textId="77777777" w:rsidTr="00D72A1A">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7CFB9544"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vAlign w:val="center"/>
          </w:tcPr>
          <w:p w14:paraId="5A9A5AAC" w14:textId="77777777" w:rsidR="00734B69" w:rsidRPr="003C3588" w:rsidRDefault="00734B69" w:rsidP="00734B69">
            <w:pPr>
              <w:spacing w:line="360" w:lineRule="auto"/>
              <w:rPr>
                <w:rFonts w:ascii="Century Gothic" w:hAnsi="Century Gothic" w:cs="Calibri"/>
                <w:sz w:val="16"/>
                <w:szCs w:val="16"/>
              </w:rPr>
            </w:pPr>
            <w:r w:rsidRPr="003C3588">
              <w:rPr>
                <w:rFonts w:ascii="Century Gothic" w:hAnsi="Century Gothic" w:cs="Arial"/>
                <w:sz w:val="16"/>
                <w:szCs w:val="16"/>
              </w:rPr>
              <w:t>Model/Typ (pełna symbolika)</w:t>
            </w:r>
          </w:p>
        </w:tc>
        <w:tc>
          <w:tcPr>
            <w:tcW w:w="1560" w:type="dxa"/>
            <w:tcBorders>
              <w:top w:val="single" w:sz="6" w:space="0" w:color="000000"/>
              <w:left w:val="single" w:sz="4" w:space="0" w:color="000000"/>
              <w:bottom w:val="single" w:sz="6" w:space="0" w:color="000000"/>
              <w:right w:val="single" w:sz="6" w:space="0" w:color="000000"/>
            </w:tcBorders>
            <w:shd w:val="clear" w:color="auto" w:fill="FFFFFF"/>
            <w:vAlign w:val="center"/>
          </w:tcPr>
          <w:p w14:paraId="6E9553D2" w14:textId="77777777" w:rsidR="00734B69" w:rsidRPr="003C3588" w:rsidRDefault="00734B69" w:rsidP="00734B69">
            <w:pPr>
              <w:spacing w:line="360" w:lineRule="auto"/>
              <w:jc w:val="center"/>
              <w:rPr>
                <w:rFonts w:ascii="Century Gothic" w:hAnsi="Century Gothic" w:cs="Calibri"/>
                <w:sz w:val="16"/>
                <w:szCs w:val="16"/>
              </w:rPr>
            </w:pPr>
            <w:r w:rsidRPr="003C3588">
              <w:rPr>
                <w:rFonts w:ascii="Century Gothic" w:eastAsia="Times New Roman" w:hAnsi="Century Gothic" w:cs="Calibri"/>
                <w:sz w:val="16"/>
                <w:szCs w:val="16"/>
              </w:rPr>
              <w:t>TAK/Podać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71BD893C"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69BE6ADB" w14:textId="77777777" w:rsidTr="007D3AAA">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27CDB318"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vAlign w:val="center"/>
          </w:tcPr>
          <w:p w14:paraId="195C707E" w14:textId="77777777" w:rsidR="00734B69" w:rsidRPr="003C3588" w:rsidRDefault="00734B69" w:rsidP="00734B69">
            <w:pPr>
              <w:spacing w:line="360" w:lineRule="auto"/>
              <w:rPr>
                <w:rFonts w:ascii="Century Gothic" w:hAnsi="Century Gothic" w:cs="Calibri"/>
                <w:sz w:val="16"/>
                <w:szCs w:val="16"/>
              </w:rPr>
            </w:pPr>
            <w:r w:rsidRPr="003C3588">
              <w:rPr>
                <w:rFonts w:ascii="Century Gothic" w:hAnsi="Century Gothic" w:cs="Calibri"/>
                <w:color w:val="000000"/>
                <w:sz w:val="16"/>
                <w:szCs w:val="16"/>
              </w:rPr>
              <w:t>Kraj pochodzenia</w:t>
            </w:r>
          </w:p>
        </w:tc>
        <w:tc>
          <w:tcPr>
            <w:tcW w:w="1560" w:type="dxa"/>
            <w:tcBorders>
              <w:top w:val="single" w:sz="6" w:space="0" w:color="000000"/>
              <w:left w:val="single" w:sz="4" w:space="0" w:color="000000"/>
              <w:bottom w:val="single" w:sz="6" w:space="0" w:color="000000"/>
              <w:right w:val="single" w:sz="6" w:space="0" w:color="000000"/>
            </w:tcBorders>
            <w:shd w:val="clear" w:color="auto" w:fill="FFFFFF"/>
            <w:vAlign w:val="center"/>
          </w:tcPr>
          <w:p w14:paraId="0A546446" w14:textId="77777777" w:rsidR="00734B69" w:rsidRPr="003C3588" w:rsidRDefault="00734B69" w:rsidP="00734B69">
            <w:pPr>
              <w:spacing w:line="360" w:lineRule="auto"/>
              <w:jc w:val="center"/>
              <w:rPr>
                <w:rFonts w:ascii="Century Gothic" w:hAnsi="Century Gothic" w:cs="Calibri"/>
                <w:sz w:val="16"/>
                <w:szCs w:val="16"/>
              </w:rPr>
            </w:pPr>
            <w:r w:rsidRPr="003C3588">
              <w:rPr>
                <w:rFonts w:ascii="Century Gothic" w:eastAsia="Times New Roman" w:hAnsi="Century Gothic" w:cs="Calibri"/>
                <w:sz w:val="16"/>
                <w:szCs w:val="16"/>
              </w:rPr>
              <w:t>TAK/Podać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62978461"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779241D1" w14:textId="77777777" w:rsidTr="00EB61E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491649CC"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vAlign w:val="center"/>
          </w:tcPr>
          <w:p w14:paraId="7719E2B6" w14:textId="77777777" w:rsidR="00734B69" w:rsidRPr="005549BB" w:rsidRDefault="00734B69" w:rsidP="00734B69">
            <w:pPr>
              <w:spacing w:line="360" w:lineRule="auto"/>
              <w:rPr>
                <w:rFonts w:ascii="Century Gothic" w:hAnsi="Century Gothic" w:cstheme="minorHAnsi"/>
                <w:sz w:val="16"/>
                <w:szCs w:val="16"/>
              </w:rPr>
            </w:pPr>
            <w:r w:rsidRPr="005549BB">
              <w:rPr>
                <w:rFonts w:ascii="Century Gothic" w:hAnsi="Century Gothic" w:cs="Calibri"/>
                <w:sz w:val="16"/>
                <w:szCs w:val="16"/>
              </w:rPr>
              <w:t xml:space="preserve">Rok produkcji (nie wcześniej 2025 r., sprzęt fabrycznie  nowy) nie </w:t>
            </w:r>
            <w:proofErr w:type="spellStart"/>
            <w:r w:rsidRPr="005549BB">
              <w:rPr>
                <w:rFonts w:ascii="Century Gothic" w:hAnsi="Century Gothic" w:cs="Calibri"/>
                <w:sz w:val="16"/>
                <w:szCs w:val="16"/>
              </w:rPr>
              <w:t>rekondycjonowany</w:t>
            </w:r>
            <w:proofErr w:type="spellEnd"/>
            <w:r w:rsidRPr="005549BB">
              <w:rPr>
                <w:rFonts w:ascii="Century Gothic" w:hAnsi="Century Gothic" w:cs="Calibri"/>
                <w:sz w:val="16"/>
                <w:szCs w:val="16"/>
              </w:rPr>
              <w:t>, nie powystawowy</w:t>
            </w:r>
          </w:p>
        </w:tc>
        <w:tc>
          <w:tcPr>
            <w:tcW w:w="1560" w:type="dxa"/>
            <w:tcBorders>
              <w:top w:val="single" w:sz="6" w:space="0" w:color="000000"/>
              <w:left w:val="single" w:sz="4" w:space="0" w:color="000000"/>
              <w:bottom w:val="single" w:sz="6" w:space="0" w:color="000000"/>
              <w:right w:val="single" w:sz="6" w:space="0" w:color="000000"/>
            </w:tcBorders>
            <w:shd w:val="clear" w:color="auto" w:fill="FFFFFF"/>
            <w:vAlign w:val="center"/>
          </w:tcPr>
          <w:p w14:paraId="371B4486" w14:textId="77777777" w:rsidR="00734B69" w:rsidRPr="003C3588" w:rsidRDefault="00734B69" w:rsidP="00734B69">
            <w:pPr>
              <w:spacing w:line="360" w:lineRule="auto"/>
              <w:jc w:val="center"/>
              <w:rPr>
                <w:rFonts w:ascii="Century Gothic" w:hAnsi="Century Gothic" w:cs="Calibri"/>
                <w:sz w:val="16"/>
                <w:szCs w:val="16"/>
              </w:rPr>
            </w:pPr>
            <w:r w:rsidRPr="003C3588">
              <w:rPr>
                <w:rFonts w:ascii="Century Gothic" w:eastAsia="Times New Roman" w:hAnsi="Century Gothic" w:cs="Calibri"/>
                <w:sz w:val="16"/>
                <w:szCs w:val="16"/>
              </w:rPr>
              <w:t>TAK/Podać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2C208B71"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4B8FFB3E"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40F3F1FA"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6996D1D2"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Szczyty odejmowane, tworzywowe lekkie stanowiące jedną zwartą bryłę, bez dodatkowych widocznych rur lub innych elementów mocujących dokręcanych do szczytu. Szczyty łóżka z możliwością zablokowania przed przypadkowym wypadnięciem np. podczas transportu, odblokowywane za pomocą jednego przycisku zlokalizowanego centralnie w dolnej części szczytu. Szczyty łóżka z wyprofilowanymi uchwytami do prowadzenia łóżka.</w:t>
            </w:r>
          </w:p>
          <w:p w14:paraId="59FC4280"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Nie dopuszcza się szczytów przykręcanych/montowanych do metalowej rury w kształcie litery C.</w:t>
            </w:r>
          </w:p>
          <w:p w14:paraId="3D9000D7"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Od strony wewnętrznej wytłoczony wskaźnik wyznaczający środek szczytu w celu ułatwienia pozycjonowania pacjenta idealnie na środku leża.</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587D17DD"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5209585E"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761F84F6"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6DA66558"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238AC96C"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 xml:space="preserve">Krążki odbojowe stożkowe w każdym narożniku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1E5DEFCE"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14C574D3"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7DC24D07"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323CC80E"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60D39022"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Barierki boczne o wysokości min. 42 cm nad poziomem leża,  dzielone, tworzywowe poruszające  się z segmentami leża, będące zabezpieczeniem na całej długości łóżka to znaczy od szczytu głowy aż do szczytu nóg  pacjenta leżącego oraz w pozycji siedzącej. Barierki boczne ze zintegrowanymi uchwytami na worki urologiczne- po min. 2 uchwyty w każdej barierce.</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2F4D5A65"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459199B3"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3C4738CB"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2212000E"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2798CBF7"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eastAsia="Calibri" w:hAnsi="Century Gothic" w:cstheme="minorHAnsi"/>
                <w:sz w:val="16"/>
                <w:szCs w:val="16"/>
              </w:rPr>
              <w:t xml:space="preserve">Opuszczanie barierki bocznej wspomagane sprężynami gazowymi umożliwiającymi na ciche i lekkie regulacje wykonane przez personel medyczny </w:t>
            </w:r>
            <w:r w:rsidRPr="00734B69">
              <w:rPr>
                <w:rFonts w:ascii="Century Gothic" w:hAnsi="Century Gothic" w:cstheme="minorHAnsi"/>
                <w:sz w:val="16"/>
                <w:szCs w:val="16"/>
              </w:rPr>
              <w:t xml:space="preserve">za pomocą jednej ręki  </w:t>
            </w:r>
            <w:r w:rsidRPr="00734B69">
              <w:rPr>
                <w:rFonts w:ascii="Century Gothic" w:eastAsia="Calibri" w:hAnsi="Century Gothic" w:cstheme="minorHAnsi"/>
                <w:sz w:val="16"/>
                <w:szCs w:val="16"/>
              </w:rPr>
              <w:t>.</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2BD58305"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39102AD0"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0CE5BC9C"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135A8550"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12B8FF12"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Uchwyt odblokowujący barierkę wbudowany bezpośrednio w barierkę, nie wystający poza jej obrys.</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5E1E0112"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401BFDD5"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68B18CE2"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6481532F"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506119D9"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Barierki boczne z wyprofilowanymi uchwytami wspomagającymi pacjenta podczas wstawania.</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382989A0"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2C919944"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0AF9A923"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7E76A95E"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294C713D"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Barierki wyposażone w wbudowane, zlicowane z powierzchnią wskaźniki kąta nachylenia segmentu pleców oraz nachylenia ramy (przechyły wzdłużne)</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74A0EED3"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5CF7014C"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6F519F21"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26DA661A"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238BCABD"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Konstrukcja nośna w postaci ramion wznoszących. Leże podparte w minimum 8 pkt. Ramiona wykonane  profilu stalowego o przekroju minimum 50mm x 30mm.</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44ED7F97"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66448FE8"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3A834269"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2952ABC0"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6393BAD7"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Wolna przestrzeń pomiędzy podłożem, a podwoziem wynosząca nie mniej niż 190 mm umożliwiająca łatwy przejazd przez progi oraz wjazd do dźwigów osobowych.</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3573BEFF"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3472FDE6"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001F2780"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58979886"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4AC3397A"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eastAsia="Calibri" w:hAnsi="Century Gothic" w:cstheme="minorHAnsi"/>
                <w:sz w:val="16"/>
                <w:szCs w:val="16"/>
              </w:rPr>
              <w:t>Leże łóżka  4 – sekcyjne, w tym 3 ruchome.</w:t>
            </w:r>
            <w:r w:rsidRPr="00734B69">
              <w:rPr>
                <w:rFonts w:ascii="Century Gothic" w:hAnsi="Century Gothic" w:cstheme="minorHAnsi"/>
                <w:sz w:val="16"/>
                <w:szCs w:val="16"/>
              </w:rPr>
              <w:t xml:space="preserve"> </w:t>
            </w:r>
            <w:r w:rsidRPr="00734B69">
              <w:rPr>
                <w:rFonts w:ascii="Century Gothic" w:eastAsia="Calibri" w:hAnsi="Century Gothic" w:cstheme="minorHAnsi"/>
                <w:sz w:val="16"/>
                <w:szCs w:val="16"/>
              </w:rPr>
              <w:t xml:space="preserve">Leże wypełnione czterema odczepianymi poprzecznymi tworzywowymi panelami z systemem zatrzaskiwania. Sekcja siedzenia wypełniona tworzywowym odczepianym panelem ABS. Dodatkowo w segmencie pleców i podudzia leże wypełnione metalowymi panelami wmontowanymi na stałe.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3E80CD45"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6E4FA2A3"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69C2934B"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463B1CB6"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64C94955" w14:textId="77777777" w:rsidR="00734B69" w:rsidRPr="00734B69" w:rsidRDefault="00734B69" w:rsidP="00734B69">
            <w:pPr>
              <w:spacing w:line="360" w:lineRule="auto"/>
              <w:contextualSpacing/>
              <w:jc w:val="both"/>
              <w:rPr>
                <w:rFonts w:ascii="Century Gothic" w:hAnsi="Century Gothic" w:cs="Calibri"/>
                <w:sz w:val="16"/>
                <w:szCs w:val="16"/>
              </w:rPr>
            </w:pPr>
            <w:r w:rsidRPr="00943BBF">
              <w:rPr>
                <w:rFonts w:ascii="Century Gothic" w:hAnsi="Century Gothic" w:cstheme="minorHAnsi"/>
                <w:sz w:val="16"/>
                <w:szCs w:val="16"/>
              </w:rPr>
              <w:t xml:space="preserve">Pojedyncze koła tworzywowe o średnicy min. 150mm z systemem sterowania jazdy na wprost i boki   z centralnym systemem hamulcowym. </w:t>
            </w:r>
            <w:r w:rsidRPr="00943BBF">
              <w:rPr>
                <w:rFonts w:ascii="Century Gothic" w:eastAsia="Calibri" w:hAnsi="Century Gothic" w:cstheme="minorHAnsi"/>
                <w:sz w:val="16"/>
                <w:szCs w:val="16"/>
              </w:rPr>
              <w:t>System obsługiwany dźwigniami od strony nóg pacjenta, zlokalizowanymi bezpośrednio przy kołach. Piąte koło kierunkowe ułatwiające manewrowanie łóżkiem.</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190F3A97"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78477E3B"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39965F30"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689999CE"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67AE73D0"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Dźwignie hamulca umożliwiające lekką i płynną obsługę przy niskim obciążeniu fizycznym personelu.</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2A9DD5B2"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041BCD0F"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3B666B00"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58CE8AC1"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06ADF18C"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Sterowanie elektryczne łóżka:</w:t>
            </w:r>
          </w:p>
          <w:p w14:paraId="5A183CC2" w14:textId="77777777" w:rsidR="00734B69" w:rsidRPr="00734B69" w:rsidRDefault="00734B69" w:rsidP="00734B69">
            <w:pPr>
              <w:widowControl w:val="0"/>
              <w:numPr>
                <w:ilvl w:val="0"/>
                <w:numId w:val="3"/>
              </w:numPr>
              <w:tabs>
                <w:tab w:val="left" w:pos="399"/>
              </w:tabs>
              <w:spacing w:after="0" w:line="360" w:lineRule="auto"/>
              <w:rPr>
                <w:rFonts w:ascii="Century Gothic" w:hAnsi="Century Gothic" w:cs="Calibri"/>
                <w:sz w:val="16"/>
                <w:szCs w:val="16"/>
              </w:rPr>
            </w:pPr>
            <w:r w:rsidRPr="00734B69">
              <w:rPr>
                <w:rFonts w:ascii="Century Gothic" w:hAnsi="Century Gothic" w:cstheme="minorHAnsi"/>
                <w:sz w:val="16"/>
                <w:szCs w:val="16"/>
              </w:rPr>
              <w:t xml:space="preserve">Centralny panel sterowania wszystkimi funkcjami elektrycznymi montowany na barierce bocznej. Panel wyposażony w min. 2 pola odróżniające się kolorystycznie oraz kilkucentymetrowe piktogramy po kilka w każdym polu – rozwiązanie ułatwiające szybkie odnalezienie wybranej regulacji bez ryzyka przypadkowego wyboru funkcji. </w:t>
            </w:r>
          </w:p>
          <w:p w14:paraId="6EDFC174" w14:textId="77777777" w:rsidR="00734B69" w:rsidRPr="00734B69" w:rsidRDefault="00734B69" w:rsidP="00734B69">
            <w:pPr>
              <w:widowControl w:val="0"/>
              <w:numPr>
                <w:ilvl w:val="0"/>
                <w:numId w:val="3"/>
              </w:numPr>
              <w:tabs>
                <w:tab w:val="left" w:pos="399"/>
              </w:tabs>
              <w:spacing w:after="0" w:line="360" w:lineRule="auto"/>
              <w:rPr>
                <w:rFonts w:ascii="Century Gothic" w:hAnsi="Century Gothic" w:cs="Calibri"/>
                <w:sz w:val="16"/>
                <w:szCs w:val="16"/>
              </w:rPr>
            </w:pPr>
            <w:r w:rsidRPr="00734B69">
              <w:rPr>
                <w:rFonts w:ascii="Century Gothic" w:hAnsi="Century Gothic" w:cstheme="minorHAnsi"/>
                <w:sz w:val="16"/>
                <w:szCs w:val="16"/>
              </w:rPr>
              <w:t xml:space="preserve">Pilot pacjenta wyposażony w wbudowaną latarkę i podświetlane przyciski. Dostępne regulacje m.in. : regulacja kąta nachylenia segmentu pleców, ud oraz wysokości , funkcja </w:t>
            </w:r>
            <w:proofErr w:type="spellStart"/>
            <w:r w:rsidRPr="00734B69">
              <w:rPr>
                <w:rFonts w:ascii="Century Gothic" w:hAnsi="Century Gothic" w:cstheme="minorHAnsi"/>
                <w:sz w:val="16"/>
                <w:szCs w:val="16"/>
              </w:rPr>
              <w:t>autokontur</w:t>
            </w:r>
            <w:proofErr w:type="spellEnd"/>
            <w:r w:rsidRPr="00734B69">
              <w:rPr>
                <w:rFonts w:ascii="Century Gothic" w:hAnsi="Century Gothic" w:cstheme="minorHAnsi"/>
                <w:sz w:val="16"/>
                <w:szCs w:val="16"/>
              </w:rPr>
              <w:t xml:space="preserve">. Pilot z możliwością zawieszenia na barierce bocznej. </w:t>
            </w:r>
          </w:p>
          <w:p w14:paraId="190D7D53" w14:textId="77777777" w:rsidR="00734B69" w:rsidRPr="00734B69" w:rsidRDefault="00734B69" w:rsidP="00734B69">
            <w:pPr>
              <w:widowControl w:val="0"/>
              <w:numPr>
                <w:ilvl w:val="0"/>
                <w:numId w:val="3"/>
              </w:numPr>
              <w:tabs>
                <w:tab w:val="left" w:pos="399"/>
              </w:tabs>
              <w:spacing w:after="0" w:line="360" w:lineRule="auto"/>
              <w:rPr>
                <w:rFonts w:ascii="Century Gothic" w:hAnsi="Century Gothic" w:cs="Calibri"/>
                <w:sz w:val="16"/>
                <w:szCs w:val="16"/>
              </w:rPr>
            </w:pPr>
            <w:r w:rsidRPr="00734B69">
              <w:rPr>
                <w:rFonts w:ascii="Century Gothic" w:hAnsi="Century Gothic" w:cstheme="minorHAnsi"/>
                <w:sz w:val="16"/>
                <w:szCs w:val="16"/>
              </w:rPr>
              <w:t xml:space="preserve">Sterownik nożny po obu stronach łóżka do sterowania wysokości leża oraz pozycji egzaminacyjnej, zabezpieczony przed przypadkowym uruchomieniem. </w:t>
            </w:r>
          </w:p>
          <w:p w14:paraId="358D8822" w14:textId="77777777" w:rsidR="00734B69" w:rsidRPr="00734B69" w:rsidRDefault="00734B69" w:rsidP="00734B69">
            <w:pPr>
              <w:widowControl w:val="0"/>
              <w:numPr>
                <w:ilvl w:val="0"/>
                <w:numId w:val="3"/>
              </w:numPr>
              <w:tabs>
                <w:tab w:val="left" w:pos="399"/>
              </w:tabs>
              <w:spacing w:after="0" w:line="360" w:lineRule="auto"/>
              <w:rPr>
                <w:rFonts w:ascii="Century Gothic" w:hAnsi="Century Gothic" w:cs="Calibri"/>
                <w:sz w:val="16"/>
                <w:szCs w:val="16"/>
              </w:rPr>
            </w:pPr>
            <w:r w:rsidRPr="00734B69">
              <w:rPr>
                <w:rFonts w:ascii="Century Gothic" w:hAnsi="Century Gothic" w:cstheme="minorHAnsi"/>
                <w:sz w:val="16"/>
                <w:szCs w:val="16"/>
              </w:rPr>
              <w:t xml:space="preserve">Sterownik nożny po obu stronach łózka do sterowania przechyłami bocznymi oraz pozycji CPR, </w:t>
            </w:r>
            <w:r w:rsidRPr="00734B69">
              <w:rPr>
                <w:rFonts w:ascii="Century Gothic" w:hAnsi="Century Gothic" w:cstheme="minorHAnsi"/>
                <w:sz w:val="16"/>
                <w:szCs w:val="16"/>
              </w:rPr>
              <w:lastRenderedPageBreak/>
              <w:t>zabezpieczony przed przypadkowym uruchomieniem.</w:t>
            </w:r>
          </w:p>
          <w:p w14:paraId="11AC55EC" w14:textId="77777777" w:rsidR="00734B69" w:rsidRPr="00734B69" w:rsidRDefault="00734B69" w:rsidP="00734B69">
            <w:pPr>
              <w:tabs>
                <w:tab w:val="left" w:pos="399"/>
              </w:tabs>
              <w:spacing w:line="360" w:lineRule="auto"/>
              <w:ind w:left="720"/>
              <w:rPr>
                <w:rFonts w:ascii="Century Gothic" w:eastAsia="Calibri" w:hAnsi="Century Gothic" w:cstheme="minorHAnsi"/>
                <w:sz w:val="16"/>
                <w:szCs w:val="16"/>
              </w:rPr>
            </w:pP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1B6902D9"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lastRenderedPageBreak/>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269EF695"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54E2AAD7"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6323B3AB"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6BB08AB3"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 xml:space="preserve">Osobne sterowanie nożne dla regulacji wysokości i przechyłów bocznych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6EC5DE39"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37EB31CF"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5BF463C2"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16C0CF60"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7DE06479"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 xml:space="preserve">Panele sterujące nożne zabezpieczone przed wnikaniem wody i pyłów. Przyciski z gumowa osłoną. Nie dopuszcza się sterowników nożnych z odsłoniętymi  tworzywowymi przyciskami.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247B648E"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2CCD52F6"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76D2FCB7"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49A3F2C0"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31A49175"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 xml:space="preserve">Panel centralny wyposażony w diodowe wskaźniki: </w:t>
            </w:r>
          </w:p>
          <w:p w14:paraId="116D09F4"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 podłączenia do sieci elektrycznej</w:t>
            </w:r>
          </w:p>
          <w:p w14:paraId="1F237DF4"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 ładowanie akumulatorów</w:t>
            </w:r>
          </w:p>
          <w:p w14:paraId="2FA3C8D7"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 xml:space="preserve">- poziomu naładowania akumulatorów </w:t>
            </w:r>
          </w:p>
          <w:p w14:paraId="395CB9B8"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 konieczności wymiany baterii</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354DAAFA"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7FA4F835"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72385BCC"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1735F53D"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0C0DE946"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 xml:space="preserve">Zasilanie 100-240V, 50/60 </w:t>
            </w:r>
            <w:proofErr w:type="spellStart"/>
            <w:r w:rsidRPr="00734B69">
              <w:rPr>
                <w:rFonts w:ascii="Century Gothic" w:eastAsia="Calibri" w:hAnsi="Century Gothic" w:cstheme="minorHAnsi"/>
                <w:sz w:val="16"/>
                <w:szCs w:val="16"/>
              </w:rPr>
              <w:t>Hz</w:t>
            </w:r>
            <w:proofErr w:type="spellEnd"/>
            <w:r w:rsidRPr="00734B69">
              <w:rPr>
                <w:rFonts w:ascii="Century Gothic" w:eastAsia="Calibri" w:hAnsi="Century Gothic" w:cstheme="minorHAnsi"/>
                <w:sz w:val="16"/>
                <w:szCs w:val="16"/>
              </w:rPr>
              <w:t xml:space="preserve"> z sygnalizacją włączenia do sieci w celu uniknięcia nieświadomego wyrwania kabla z gniazdka i uszkodzenia łóżka lub gniazdka. Kabel zasilający w przewodzie skręcanym rozciągliwym. Nie dopuszcza się przewodów prostych</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0CBADA2E"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7750CF94"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5E983AE2"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772684D6"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1BC2FCF5"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Długość zewnętrzna łóżka –  2190mm (+/-20mm) z możliwością przedłużania leża o min. 20 cm</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226EF62F"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15E71EE0"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2F5BA6CE"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1117E332"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5C73A8A3"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Szerokość zewnętrzna łóżka – 945 mm (+/-50mm)</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5C196D40"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568109A3"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26163391"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6A1AF896"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27BF84D6"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Wymiary leża 2000mm x 900mm (+/- 20mm)</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7957C042"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36779EDC"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040C25C6"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3CC50CC1"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6E87221A"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 xml:space="preserve">Regulacja elektryczna wysokości leża, w zakresie 550 mm do 960 mm (+/- 20 mm) gwarantująca bezpieczne opuszczanie łóżka i zapobiegająca „zeskakiwaniu” pacjenta z łóżka.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51341F0E"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57982D3B"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003ACA7A"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6111E1A3"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060A19B6" w14:textId="77777777" w:rsidR="00734B69" w:rsidRPr="00734B69" w:rsidRDefault="00734B69" w:rsidP="00734B69">
            <w:pPr>
              <w:spacing w:line="360" w:lineRule="auto"/>
              <w:contextualSpacing/>
              <w:jc w:val="both"/>
              <w:rPr>
                <w:rFonts w:ascii="Century Gothic" w:eastAsia="Calibri" w:hAnsi="Century Gothic" w:cs="Calibri"/>
                <w:sz w:val="16"/>
                <w:szCs w:val="16"/>
              </w:rPr>
            </w:pPr>
            <w:r w:rsidRPr="00734B69">
              <w:rPr>
                <w:rFonts w:ascii="Century Gothic" w:eastAsia="Calibri" w:hAnsi="Century Gothic" w:cstheme="minorHAnsi"/>
                <w:sz w:val="16"/>
                <w:szCs w:val="16"/>
              </w:rPr>
              <w:t xml:space="preserve">Regulacja elektryczna do pozycji </w:t>
            </w:r>
            <w:r w:rsidR="00281396" w:rsidRPr="00734B69">
              <w:rPr>
                <w:rFonts w:ascii="Century Gothic" w:eastAsia="Calibri" w:hAnsi="Century Gothic" w:cstheme="minorHAnsi"/>
                <w:sz w:val="16"/>
                <w:szCs w:val="16"/>
              </w:rPr>
              <w:t>ekstra niskiej</w:t>
            </w:r>
            <w:r w:rsidRPr="00734B69">
              <w:rPr>
                <w:rFonts w:ascii="Century Gothic" w:eastAsia="Calibri" w:hAnsi="Century Gothic" w:cstheme="minorHAnsi"/>
                <w:sz w:val="16"/>
                <w:szCs w:val="16"/>
              </w:rPr>
              <w:t xml:space="preserve"> poniżej 450mm – sterowanie przy pomocy jednego oznaczonego odpowiednim piktogramem przycisku na panelu centralnym lub pilocie pacjenta. Sygnalizacja dźwiękowa informującą o rozpoczęciu regulacji do pozycji </w:t>
            </w:r>
            <w:r w:rsidR="00281396" w:rsidRPr="00734B69">
              <w:rPr>
                <w:rFonts w:ascii="Century Gothic" w:eastAsia="Calibri" w:hAnsi="Century Gothic" w:cstheme="minorHAnsi"/>
                <w:sz w:val="16"/>
                <w:szCs w:val="16"/>
              </w:rPr>
              <w:t>ekstra niskiej</w:t>
            </w:r>
            <w:r w:rsidRPr="00734B69">
              <w:rPr>
                <w:rFonts w:ascii="Century Gothic" w:eastAsia="Calibri" w:hAnsi="Century Gothic" w:cstheme="minorHAnsi"/>
                <w:sz w:val="16"/>
                <w:szCs w:val="16"/>
              </w:rPr>
              <w:t xml:space="preserve">.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4C891962"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429F9C45"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7E4FF7CE"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6A7661C4"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5A9185ED"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Regulacja elektryczna części plecowej w zakresie  70</w:t>
            </w:r>
            <w:r w:rsidRPr="00734B69">
              <w:rPr>
                <w:rFonts w:ascii="Century Gothic" w:hAnsi="Century Gothic" w:cstheme="minorHAnsi"/>
                <w:sz w:val="16"/>
                <w:szCs w:val="16"/>
                <w:vertAlign w:val="superscript"/>
              </w:rPr>
              <w:t>o</w:t>
            </w:r>
            <w:r w:rsidRPr="00734B69">
              <w:rPr>
                <w:rFonts w:ascii="Century Gothic" w:hAnsi="Century Gothic" w:cstheme="minorHAnsi"/>
                <w:sz w:val="16"/>
                <w:szCs w:val="16"/>
              </w:rPr>
              <w:t xml:space="preserve"> +/- 5</w:t>
            </w:r>
            <w:r w:rsidRPr="00734B69">
              <w:rPr>
                <w:rFonts w:ascii="Century Gothic" w:hAnsi="Century Gothic" w:cstheme="minorHAnsi"/>
                <w:sz w:val="16"/>
                <w:szCs w:val="16"/>
                <w:vertAlign w:val="superscript"/>
              </w:rPr>
              <w:t>o</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1BCBC8A4"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73DCF27F"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79F457A9"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5CE29BD6"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7C814046"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Regulacja elektryczna części nożnej w zakresie 30</w:t>
            </w:r>
            <w:r w:rsidRPr="00734B69">
              <w:rPr>
                <w:rFonts w:ascii="Century Gothic" w:hAnsi="Century Gothic" w:cstheme="minorHAnsi"/>
                <w:sz w:val="16"/>
                <w:szCs w:val="16"/>
                <w:vertAlign w:val="superscript"/>
              </w:rPr>
              <w:t>o</w:t>
            </w:r>
            <w:r w:rsidRPr="00734B69">
              <w:rPr>
                <w:rFonts w:ascii="Century Gothic" w:hAnsi="Century Gothic" w:cstheme="minorHAnsi"/>
                <w:sz w:val="16"/>
                <w:szCs w:val="16"/>
              </w:rPr>
              <w:t xml:space="preserve"> +/- 5</w:t>
            </w:r>
            <w:r w:rsidRPr="00734B69">
              <w:rPr>
                <w:rFonts w:ascii="Century Gothic" w:hAnsi="Century Gothic" w:cstheme="minorHAnsi"/>
                <w:sz w:val="16"/>
                <w:szCs w:val="16"/>
                <w:vertAlign w:val="superscript"/>
              </w:rPr>
              <w:t>o</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058BADFA"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5A9DFCB3"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62955D47"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2DD3D92B"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333F1A51"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 xml:space="preserve">Segment pleców wyposażony w funkcje automatycznego zatrzymania podczas regulacji w pozycji 30 </w:t>
            </w:r>
            <w:r w:rsidRPr="00734B69">
              <w:rPr>
                <w:rFonts w:ascii="Century Gothic" w:hAnsi="Century Gothic" w:cstheme="minorHAnsi"/>
                <w:sz w:val="16"/>
                <w:szCs w:val="16"/>
                <w:vertAlign w:val="superscript"/>
              </w:rPr>
              <w:t>o</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16E16B26"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60D83C7C"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31663100"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17284CC7"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00163BEC"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Pełna regulacja przechyłów bocznych 10</w:t>
            </w:r>
            <w:r w:rsidRPr="00734B69">
              <w:rPr>
                <w:rFonts w:ascii="Century Gothic" w:hAnsi="Century Gothic" w:cstheme="minorHAnsi"/>
                <w:sz w:val="16"/>
                <w:szCs w:val="16"/>
                <w:vertAlign w:val="superscript"/>
              </w:rPr>
              <w:t xml:space="preserve"> o  </w:t>
            </w:r>
            <w:r w:rsidRPr="00734B69">
              <w:rPr>
                <w:rFonts w:ascii="Century Gothic" w:hAnsi="Century Gothic" w:cstheme="minorHAnsi"/>
                <w:sz w:val="16"/>
                <w:szCs w:val="16"/>
              </w:rPr>
              <w:t>(+/- 5</w:t>
            </w:r>
            <w:r w:rsidRPr="00734B69">
              <w:rPr>
                <w:rFonts w:ascii="Century Gothic" w:hAnsi="Century Gothic" w:cstheme="minorHAnsi"/>
                <w:sz w:val="16"/>
                <w:szCs w:val="16"/>
                <w:vertAlign w:val="superscript"/>
              </w:rPr>
              <w:t xml:space="preserve"> o </w:t>
            </w:r>
            <w:r w:rsidRPr="00734B69">
              <w:rPr>
                <w:rFonts w:ascii="Century Gothic" w:hAnsi="Century Gothic" w:cstheme="minorHAnsi"/>
                <w:sz w:val="16"/>
                <w:szCs w:val="16"/>
              </w:rPr>
              <w:t xml:space="preserve">) z funkcją zatrzymania w poziomie 0 w trakcie powrotu z pozycji przechyłu bocznego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7005871A"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1F1CDD65"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0116978D"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3872A784"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2191369E"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 xml:space="preserve">Regulacja elektryczna przechyłów bocznych z panelu sterowniczego oraz przycisków nożnych po obu stronach łóżka jako podstawowy wymóg bezpieczeństwa przy </w:t>
            </w:r>
            <w:r w:rsidRPr="00734B69">
              <w:rPr>
                <w:rFonts w:ascii="Century Gothic" w:hAnsi="Century Gothic" w:cstheme="minorHAnsi"/>
                <w:sz w:val="16"/>
                <w:szCs w:val="16"/>
              </w:rPr>
              <w:lastRenderedPageBreak/>
              <w:t>wykonywaniu procedur przy jednoczesnym asekurowaniu przechyłu pacjenta oraz pozwalająca na wykonywanie procedury przez jedną osobę bez konieczności wzywania osoby pomagającej. Nie dopuszcza się sterowania przechyłami bocznymi tylko za pomocą panelu sterowania</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5AE8FFB2"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lastRenderedPageBreak/>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37A647A0"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2775ED35"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5AC0A834"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2C01C4A2"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Panel sterowania nożnego służący do regulacji przechyłów bocznych zabezpieczony przyciskiem świadomego uruchomienia regulacji (konieczność poprzedzenia procedury przechyłów naciśnięciem przycisku odblokowującego) . Nie dopuszcza się rozwiązań narażających na nieświadomą regulację i zmniejszającą bezpieczeństwo pacjenta</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5AE155D0"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11A5FA09"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4B86B48E"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7219DE19"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656A48BC"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 xml:space="preserve">Regulacja elektryczna funkcji </w:t>
            </w:r>
            <w:proofErr w:type="spellStart"/>
            <w:r w:rsidRPr="00734B69">
              <w:rPr>
                <w:rFonts w:ascii="Century Gothic" w:hAnsi="Century Gothic" w:cstheme="minorHAnsi"/>
                <w:sz w:val="16"/>
                <w:szCs w:val="16"/>
              </w:rPr>
              <w:t>autokontur</w:t>
            </w:r>
            <w:proofErr w:type="spellEnd"/>
            <w:r w:rsidRPr="00734B69">
              <w:rPr>
                <w:rFonts w:ascii="Century Gothic" w:hAnsi="Century Gothic" w:cstheme="minorHAnsi"/>
                <w:sz w:val="16"/>
                <w:szCs w:val="16"/>
              </w:rPr>
              <w:t>, sterowanie z centralnego panelu sterowniczego oraz pilota pacjenta</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3975449D"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62D61F96"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5CA86835"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09C9771E"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10EB70F9"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Funkcja autoregresji segmentu pleców oraz uda, niwelująca ryzyko powstawania odleżyn dzięki minimalizacji nacisku w odcinku krzyżowo-lędźwiowym a tym samym pełniąca funkcje profilaktyczną  przeciwko odleżynom stopnia 1-4. W segmencie pleców: min.5 cm, w segmencie uda: min.3cm.</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3359C757"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16412801"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6E2EA418"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43B29BC9"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360F4264"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Funkcja zaawansowanej autoregresji, system teleskopowego odsuwania się segmentu pleców oraz uda nie tylko do tyłu, ale i do góry (ruch po okręgu) podczas podnoszenia segmentów, w celu eliminacji sił tarcia będącymi potencjalnym zagrożeniem powstawania odleżyn stopnia 1:4.</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0272BE0A"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06F13298"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2364EC08"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0E5A2A5E"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341813DE" w14:textId="77777777" w:rsidR="00734B69" w:rsidRPr="00734B69" w:rsidRDefault="00734B69" w:rsidP="00734B69">
            <w:pPr>
              <w:spacing w:line="360" w:lineRule="auto"/>
              <w:contextualSpacing/>
              <w:jc w:val="both"/>
              <w:rPr>
                <w:rFonts w:ascii="Century Gothic" w:hAnsi="Century Gothic" w:cs="Calibri"/>
                <w:sz w:val="16"/>
                <w:szCs w:val="16"/>
              </w:rPr>
            </w:pPr>
            <w:r w:rsidRPr="00734B69">
              <w:rPr>
                <w:rFonts w:ascii="Century Gothic" w:hAnsi="Century Gothic" w:cstheme="minorHAnsi"/>
                <w:sz w:val="16"/>
                <w:szCs w:val="16"/>
              </w:rPr>
              <w:t xml:space="preserve">Regulacja elektryczna pozycji </w:t>
            </w:r>
            <w:proofErr w:type="spellStart"/>
            <w:r w:rsidRPr="00734B69">
              <w:rPr>
                <w:rFonts w:ascii="Century Gothic" w:hAnsi="Century Gothic" w:cstheme="minorHAnsi"/>
                <w:sz w:val="16"/>
                <w:szCs w:val="16"/>
              </w:rPr>
              <w:t>Trendelenburga</w:t>
            </w:r>
            <w:proofErr w:type="spellEnd"/>
            <w:r w:rsidRPr="00734B69">
              <w:rPr>
                <w:rFonts w:ascii="Century Gothic" w:hAnsi="Century Gothic" w:cstheme="minorHAnsi"/>
                <w:sz w:val="16"/>
                <w:szCs w:val="16"/>
              </w:rPr>
              <w:t xml:space="preserve"> 18</w:t>
            </w:r>
            <w:r w:rsidRPr="00734B69">
              <w:rPr>
                <w:rFonts w:ascii="Century Gothic" w:hAnsi="Century Gothic" w:cstheme="minorHAnsi"/>
                <w:sz w:val="16"/>
                <w:szCs w:val="16"/>
                <w:vertAlign w:val="superscript"/>
              </w:rPr>
              <w:t>o</w:t>
            </w:r>
            <w:r w:rsidRPr="00734B69">
              <w:rPr>
                <w:rFonts w:ascii="Century Gothic" w:hAnsi="Century Gothic" w:cstheme="minorHAnsi"/>
                <w:sz w:val="16"/>
                <w:szCs w:val="16"/>
              </w:rPr>
              <w:t xml:space="preserve"> (+/- 4</w:t>
            </w:r>
            <w:r w:rsidRPr="00734B69">
              <w:rPr>
                <w:rFonts w:ascii="Century Gothic" w:hAnsi="Century Gothic" w:cstheme="minorHAnsi"/>
                <w:sz w:val="16"/>
                <w:szCs w:val="16"/>
                <w:vertAlign w:val="superscript"/>
              </w:rPr>
              <w:t>o</w:t>
            </w:r>
            <w:r w:rsidRPr="00734B69">
              <w:rPr>
                <w:rFonts w:ascii="Century Gothic" w:hAnsi="Century Gothic" w:cstheme="minorHAnsi"/>
                <w:sz w:val="16"/>
                <w:szCs w:val="16"/>
              </w:rPr>
              <w:t xml:space="preserve">) – sterowanie z centralnego panelu sterowniczego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1ABEFC93"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2BEC4D79"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5D83D1CF"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71BFB6E9"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62D8F7D6"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Regulacja elektryczna pozycji anty-</w:t>
            </w:r>
            <w:proofErr w:type="spellStart"/>
            <w:r w:rsidRPr="00734B69">
              <w:rPr>
                <w:rFonts w:ascii="Century Gothic" w:hAnsi="Century Gothic" w:cstheme="minorHAnsi"/>
                <w:sz w:val="16"/>
                <w:szCs w:val="16"/>
              </w:rPr>
              <w:t>Trendelenburga</w:t>
            </w:r>
            <w:proofErr w:type="spellEnd"/>
            <w:r w:rsidRPr="00734B69">
              <w:rPr>
                <w:rFonts w:ascii="Century Gothic" w:hAnsi="Century Gothic" w:cstheme="minorHAnsi"/>
                <w:sz w:val="16"/>
                <w:szCs w:val="16"/>
              </w:rPr>
              <w:t xml:space="preserve">  18</w:t>
            </w:r>
            <w:r w:rsidRPr="00734B69">
              <w:rPr>
                <w:rFonts w:ascii="Century Gothic" w:hAnsi="Century Gothic" w:cstheme="minorHAnsi"/>
                <w:sz w:val="16"/>
                <w:szCs w:val="16"/>
                <w:vertAlign w:val="superscript"/>
              </w:rPr>
              <w:t>o</w:t>
            </w:r>
            <w:r w:rsidRPr="00734B69">
              <w:rPr>
                <w:rFonts w:ascii="Century Gothic" w:hAnsi="Century Gothic" w:cstheme="minorHAnsi"/>
                <w:sz w:val="16"/>
                <w:szCs w:val="16"/>
              </w:rPr>
              <w:t xml:space="preserve"> (+/- 4º) – sterowanie z centralnego panelu sterowniczego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38A8BBDD"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3C3BCF13"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7811A8C9"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2514DE19"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2C992E23"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Regulacja elektryczna do pozycji </w:t>
            </w:r>
            <w:proofErr w:type="spellStart"/>
            <w:r w:rsidRPr="00734B69">
              <w:rPr>
                <w:rFonts w:ascii="Century Gothic" w:hAnsi="Century Gothic" w:cstheme="minorHAnsi"/>
                <w:sz w:val="16"/>
                <w:szCs w:val="16"/>
              </w:rPr>
              <w:t>antyszokowej</w:t>
            </w:r>
            <w:proofErr w:type="spellEnd"/>
            <w:r w:rsidRPr="00734B69">
              <w:rPr>
                <w:rFonts w:ascii="Century Gothic" w:hAnsi="Century Gothic" w:cstheme="minorHAnsi"/>
                <w:sz w:val="16"/>
                <w:szCs w:val="16"/>
              </w:rPr>
              <w:t xml:space="preserve"> -sterowanie przy pomocy jednego oznaczonego odpowiednim piktogramem przycisku na centralnym panelu sterowniczym.</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0B8BD261"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0E1288AA"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6D91B455"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58852EB7"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085DFA86"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Regulacja elektryczna do pozycji krzesła kardiologicznego – sterowanie przy pomocy jednego oznaczonego odpowiednim piktogramem przycisku na centralnym panelu sterowniczym.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1860AA91"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 xml:space="preserve">Tak </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4F7C45E1"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5F24690C"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09C01ACA"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29D07F3E"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Elektryczna funkcja CPR z każdej pozycji do reanimacji – sterowanie przy pomocy jednego przycisku oznaczonego odpowiednim piktogramem na centralnym panelu sterowniczym . Funkcja CPR dodatkowo realizowana za pomocą sterownika nożnego.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3EAE286B"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3A5161DF"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4177C1CB"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12DEE4AD"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0BF7893B"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Regulacja elektryczna do pozycji mobilizacyjnej, ułatwiającej pacjentowi opuszczenie łóżka, (leże schodzi do </w:t>
            </w:r>
            <w:r w:rsidRPr="00734B69">
              <w:rPr>
                <w:rFonts w:ascii="Century Gothic" w:hAnsi="Century Gothic" w:cstheme="minorHAnsi"/>
                <w:sz w:val="16"/>
                <w:szCs w:val="16"/>
              </w:rPr>
              <w:lastRenderedPageBreak/>
              <w:t xml:space="preserve">najniższej pozycji, segment pleców podnosi się maksymalnie, a segment nóg poziomuje się) – sterowanie przy pomocy jednego oznaczonego odpowiednim piktogramem przycisku na centralnym panelu sterowniczym.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325861BE"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lastRenderedPageBreak/>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03AA908A"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49EA6638"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2A526369"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35BC84BE"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Regulacja elektryczna do pozycji egzaminacyjnej (wypoziomowanie wszystkich segmentów i podwyższenie leża do maksymalnej wysokości w celu nie narażania personelu medycznego na zginanie się nad pacjentem)– realizowana za pomocą  sterownika nożnego</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1C3D3F72"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74B7CAC2"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634E7B07"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406041FE"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47D08A56"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Wyłączniki/blokady funkcji elektrycznych (na centralnym panelu sterowania) dla poszczególnych regulacji (selektywny wybór):</w:t>
            </w:r>
          </w:p>
          <w:p w14:paraId="2657CFA6"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regulacji wysokości</w:t>
            </w:r>
          </w:p>
          <w:p w14:paraId="11C5D4F2"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 regulacji części plecowej </w:t>
            </w:r>
          </w:p>
          <w:p w14:paraId="6D86FFE2"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 regulacji części nożnej </w:t>
            </w:r>
          </w:p>
          <w:p w14:paraId="6F13753D"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Przycisk blokady sterowania nożnego .</w:t>
            </w:r>
          </w:p>
          <w:p w14:paraId="588593FA"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Diodowe wskaźniki  informujące o aktywnych/ zablokowanych funkcjach łóżka w panelu centralnym oraz w pilocie dla pacjenta.</w:t>
            </w:r>
          </w:p>
          <w:p w14:paraId="178AD08A" w14:textId="77777777" w:rsidR="00734B69" w:rsidRPr="00734B69" w:rsidRDefault="00734B69" w:rsidP="00734B69">
            <w:pPr>
              <w:spacing w:line="360" w:lineRule="auto"/>
              <w:rPr>
                <w:rFonts w:ascii="Century Gothic" w:hAnsi="Century Gothic" w:cstheme="minorHAnsi"/>
                <w:sz w:val="16"/>
                <w:szCs w:val="16"/>
              </w:rPr>
            </w:pPr>
          </w:p>
          <w:p w14:paraId="436EF521"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Próba użycia zablokowanej funkcji uruchamia alarm dźwiękowy.</w:t>
            </w:r>
          </w:p>
          <w:p w14:paraId="12BED945" w14:textId="77777777" w:rsidR="00734B69" w:rsidRPr="00734B69" w:rsidRDefault="00734B69" w:rsidP="00734B69">
            <w:pPr>
              <w:spacing w:line="360" w:lineRule="auto"/>
              <w:rPr>
                <w:rFonts w:ascii="Century Gothic" w:hAnsi="Century Gothic" w:cstheme="minorHAnsi"/>
                <w:sz w:val="16"/>
                <w:szCs w:val="16"/>
                <w:highlight w:val="yellow"/>
              </w:rPr>
            </w:pP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3EA1DD38"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p w14:paraId="62B08D2D" w14:textId="77777777" w:rsidR="00734B69" w:rsidRPr="00734B69" w:rsidRDefault="00734B69" w:rsidP="00734B69">
            <w:pPr>
              <w:spacing w:line="360" w:lineRule="auto"/>
              <w:jc w:val="center"/>
              <w:rPr>
                <w:rFonts w:ascii="Century Gothic" w:hAnsi="Century Gothic" w:cstheme="minorHAnsi"/>
                <w:sz w:val="16"/>
                <w:szCs w:val="16"/>
              </w:rPr>
            </w:pP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2A24DD67"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7F88CF1B"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54D2A7BD"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3079E297"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Charakterystyczny jeden przycisk bezpieczeństwa (nie będący blokadą poszczególnych funkcji) powodujący  natychmiastowe odłączenie wszystkich (za wyjątkiem funkcji ratujących życie) funkcji elektrycznych w przypadku wystąpienia zagrożenia dla pacjenta lub personelu również odcinający funkcje w przypadku braku podłączenia do sieci – pracy na akumulatorze.</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4EF68808"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62CD7831" w14:textId="77777777" w:rsidR="00734B69" w:rsidRPr="00734B69" w:rsidRDefault="00734B69" w:rsidP="00734B69">
            <w:pPr>
              <w:spacing w:line="360" w:lineRule="auto"/>
              <w:rPr>
                <w:rFonts w:ascii="Century Gothic" w:hAnsi="Century Gothic" w:cstheme="minorHAnsi"/>
                <w:sz w:val="16"/>
                <w:szCs w:val="16"/>
                <w:highlight w:val="yellow"/>
              </w:rPr>
            </w:pPr>
          </w:p>
        </w:tc>
      </w:tr>
      <w:tr w:rsidR="00734B69" w:rsidRPr="00734B69" w14:paraId="3D007635"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3E7E40CF"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0C8924BC"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Łóżko posiadające tworzywowa wysuwaną spod leża półkę np. do odkładania pościeli lub schowania/zawieszenia centralnego panelu sterowniczego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04530A7B"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00C5BD6C"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3721E173"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55C39BE8"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4C40F19E"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Elektryczna i mechaniczna funkcja CPR</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7282082C"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01806EA8"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52811AB8"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29D2B805"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13EA6273"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2 gniazda/tuleje od strony wezgłowia do montażu dodatkowego wyposażenia, np. wysięgnika ręki, wieszaka kroplówki </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21CF85F5"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3152D9FA"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4E2585F0" w14:textId="77777777" w:rsidTr="00D232F2">
        <w:trPr>
          <w:trHeight w:val="320"/>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3DEAE8F3"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77F77F86"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Bezpieczne obciążenie robocze dla każdej pozycji leża i segmentów na poziomie minimum 270kg. Pozwalające na wszystkie możliwe regulacje przy tym obciążeniu bez narażenia bezpieczeństwa pacjenta i powstanie incydentu medycznego</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6CE4424B"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0BD038F3"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58FA2878" w14:textId="77777777" w:rsidTr="00D232F2">
        <w:trPr>
          <w:trHeight w:val="1281"/>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109022DB"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0495D6CC"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System elektrycznej ochrony przed uszkodzeniem łóżka w wyniku przeciążenia, polegający na wyłączeniu regulacji łóżka w przypadku przekroczonego obciążenia.</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035DFC2C"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479FCFF8"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6DB4C331" w14:textId="77777777" w:rsidTr="00D232F2">
        <w:trPr>
          <w:trHeight w:val="1694"/>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0FEF7976"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71134CA0"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Możliwość wyposażenia łóżka w system monitorujący pacjenta. System informujący m.in.  o obecności pacjenta w łóżku, jego</w:t>
            </w:r>
            <w:r>
              <w:rPr>
                <w:rFonts w:ascii="Century Gothic" w:hAnsi="Century Gothic" w:cstheme="minorHAnsi"/>
                <w:sz w:val="16"/>
                <w:szCs w:val="16"/>
              </w:rPr>
              <w:t xml:space="preserve"> </w:t>
            </w:r>
            <w:r w:rsidRPr="00734B69">
              <w:rPr>
                <w:rFonts w:ascii="Century Gothic" w:hAnsi="Century Gothic" w:cstheme="minorHAnsi"/>
                <w:sz w:val="16"/>
                <w:szCs w:val="16"/>
              </w:rPr>
              <w:t xml:space="preserve"> aktywności ruchowej; przypominający o konieczności zmiany położenia pacjenta oraz monitorujący poziom wilgotności materaca.</w:t>
            </w: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0C6F8F23"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2ED2F2AE"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30AD6EA1" w14:textId="77777777" w:rsidTr="00D232F2">
        <w:trPr>
          <w:trHeight w:val="1694"/>
        </w:trPr>
        <w:tc>
          <w:tcPr>
            <w:tcW w:w="675" w:type="dxa"/>
            <w:tcBorders>
              <w:top w:val="single" w:sz="6" w:space="0" w:color="000000"/>
              <w:left w:val="single" w:sz="6" w:space="0" w:color="000000"/>
              <w:bottom w:val="single" w:sz="6" w:space="0" w:color="000000"/>
              <w:right w:val="single" w:sz="4" w:space="0" w:color="000000"/>
            </w:tcBorders>
            <w:shd w:val="clear" w:color="auto" w:fill="FFFFFF"/>
          </w:tcPr>
          <w:p w14:paraId="4AB121AA" w14:textId="77777777" w:rsidR="00734B69" w:rsidRPr="00734B69" w:rsidRDefault="00734B69" w:rsidP="00734B69">
            <w:pPr>
              <w:widowControl w:val="0"/>
              <w:numPr>
                <w:ilvl w:val="0"/>
                <w:numId w:val="2"/>
              </w:numPr>
              <w:spacing w:after="0" w:line="360" w:lineRule="auto"/>
              <w:rPr>
                <w:rFonts w:ascii="Century Gothic" w:hAnsi="Century Gothic" w:cstheme="minorHAnsi"/>
                <w:sz w:val="16"/>
                <w:szCs w:val="16"/>
              </w:rPr>
            </w:pPr>
          </w:p>
        </w:tc>
        <w:tc>
          <w:tcPr>
            <w:tcW w:w="4830" w:type="dxa"/>
            <w:tcBorders>
              <w:top w:val="single" w:sz="4" w:space="0" w:color="000000"/>
              <w:left w:val="single" w:sz="4" w:space="0" w:color="000000"/>
              <w:bottom w:val="single" w:sz="4" w:space="0" w:color="000000"/>
              <w:right w:val="single" w:sz="4" w:space="0" w:color="000000"/>
            </w:tcBorders>
          </w:tcPr>
          <w:p w14:paraId="08656222"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wyposażenie:</w:t>
            </w:r>
          </w:p>
          <w:p w14:paraId="347270FE"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w:t>
            </w:r>
            <w:r w:rsidRPr="00734B69">
              <w:rPr>
                <w:rFonts w:ascii="Century Gothic" w:hAnsi="Century Gothic" w:cstheme="minorHAnsi"/>
                <w:sz w:val="16"/>
                <w:szCs w:val="16"/>
              </w:rPr>
              <w:tab/>
              <w:t xml:space="preserve">Barierki boczne dzielone zabezpieczające na całej długości opisane powyżej </w:t>
            </w:r>
          </w:p>
          <w:p w14:paraId="2565946B"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w:t>
            </w:r>
            <w:r w:rsidRPr="00734B69">
              <w:rPr>
                <w:rFonts w:ascii="Century Gothic" w:hAnsi="Century Gothic" w:cstheme="minorHAnsi"/>
                <w:sz w:val="16"/>
                <w:szCs w:val="16"/>
              </w:rPr>
              <w:tab/>
              <w:t>Tworzywowe haczyki na worki urologiczne – 2szt po każdej stronie łóżka</w:t>
            </w:r>
          </w:p>
          <w:p w14:paraId="44FBA609"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w:t>
            </w:r>
            <w:r w:rsidRPr="00734B69">
              <w:rPr>
                <w:rFonts w:ascii="Century Gothic" w:hAnsi="Century Gothic" w:cstheme="minorHAnsi"/>
                <w:sz w:val="16"/>
                <w:szCs w:val="16"/>
              </w:rPr>
              <w:tab/>
              <w:t>Uchwyt na pasy unieruchamiające pacjenta min. 2 po każdej stronie leża</w:t>
            </w:r>
          </w:p>
          <w:p w14:paraId="051D86F5" w14:textId="77777777" w:rsidR="00734B69" w:rsidRPr="00734B69" w:rsidRDefault="00734B69" w:rsidP="00734B69">
            <w:pPr>
              <w:pStyle w:val="Akapitzlist"/>
              <w:widowControl w:val="0"/>
              <w:numPr>
                <w:ilvl w:val="0"/>
                <w:numId w:val="4"/>
              </w:numPr>
              <w:spacing w:after="0" w:line="360" w:lineRule="auto"/>
              <w:rPr>
                <w:rFonts w:ascii="Century Gothic" w:hAnsi="Century Gothic" w:cs="Calibri"/>
                <w:sz w:val="16"/>
                <w:szCs w:val="16"/>
              </w:rPr>
            </w:pPr>
            <w:r w:rsidRPr="00734B69">
              <w:rPr>
                <w:rFonts w:ascii="Century Gothic" w:hAnsi="Century Gothic" w:cstheme="minorHAnsi"/>
                <w:sz w:val="16"/>
                <w:szCs w:val="16"/>
              </w:rPr>
              <w:t xml:space="preserve">Materac szpitalny wykonany z pianek </w:t>
            </w:r>
            <w:proofErr w:type="spellStart"/>
            <w:r w:rsidRPr="00734B69">
              <w:rPr>
                <w:rFonts w:ascii="Century Gothic" w:hAnsi="Century Gothic" w:cstheme="minorHAnsi"/>
                <w:sz w:val="16"/>
                <w:szCs w:val="16"/>
              </w:rPr>
              <w:t>wysokoelastycznych</w:t>
            </w:r>
            <w:proofErr w:type="spellEnd"/>
            <w:r w:rsidRPr="00734B69">
              <w:rPr>
                <w:rFonts w:ascii="Century Gothic" w:hAnsi="Century Gothic" w:cstheme="minorHAnsi"/>
                <w:sz w:val="16"/>
                <w:szCs w:val="16"/>
              </w:rPr>
              <w:t xml:space="preserve"> o wysokości min. 14 cm, w pokrowcu paroprzepuszczalnym zmywalnym z zamkiem zabezpieczonym przed wnikaniem płynów – do każdego łóżka</w:t>
            </w:r>
          </w:p>
          <w:p w14:paraId="58CF16C1" w14:textId="77777777" w:rsidR="00734B69" w:rsidRPr="00734B69" w:rsidRDefault="00734B69" w:rsidP="00734B69">
            <w:pPr>
              <w:pStyle w:val="Akapitzlist"/>
              <w:widowControl w:val="0"/>
              <w:numPr>
                <w:ilvl w:val="0"/>
                <w:numId w:val="4"/>
              </w:numPr>
              <w:spacing w:after="0" w:line="360" w:lineRule="auto"/>
              <w:rPr>
                <w:rFonts w:ascii="Century Gothic" w:hAnsi="Century Gothic" w:cs="Calibri"/>
                <w:sz w:val="16"/>
                <w:szCs w:val="16"/>
              </w:rPr>
            </w:pPr>
            <w:r w:rsidRPr="00734B69">
              <w:rPr>
                <w:rFonts w:ascii="Century Gothic" w:hAnsi="Century Gothic" w:cstheme="minorHAnsi"/>
                <w:sz w:val="16"/>
                <w:szCs w:val="16"/>
              </w:rPr>
              <w:t>Szafka przyłóżkowa opisana poniżej – do każdego łóżka</w:t>
            </w:r>
          </w:p>
          <w:p w14:paraId="1BA8DB55" w14:textId="77777777" w:rsidR="00734B69" w:rsidRPr="00734B69" w:rsidRDefault="00734B69" w:rsidP="00734B69">
            <w:pPr>
              <w:spacing w:line="360" w:lineRule="auto"/>
              <w:rPr>
                <w:rFonts w:ascii="Century Gothic" w:hAnsi="Century Gothic" w:cstheme="minorHAnsi"/>
                <w:sz w:val="16"/>
                <w:szCs w:val="16"/>
              </w:rPr>
            </w:pPr>
          </w:p>
        </w:tc>
        <w:tc>
          <w:tcPr>
            <w:tcW w:w="1560" w:type="dxa"/>
            <w:tcBorders>
              <w:top w:val="single" w:sz="6" w:space="0" w:color="000000"/>
              <w:left w:val="single" w:sz="4" w:space="0" w:color="000000"/>
              <w:bottom w:val="single" w:sz="6" w:space="0" w:color="000000"/>
              <w:right w:val="single" w:sz="6" w:space="0" w:color="000000"/>
            </w:tcBorders>
            <w:shd w:val="clear" w:color="auto" w:fill="FFFFFF"/>
          </w:tcPr>
          <w:p w14:paraId="37F310F7"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405" w:type="dxa"/>
            <w:tcBorders>
              <w:top w:val="single" w:sz="6" w:space="0" w:color="000000"/>
              <w:left w:val="single" w:sz="6" w:space="0" w:color="000000"/>
              <w:bottom w:val="single" w:sz="6" w:space="0" w:color="000000"/>
              <w:right w:val="single" w:sz="6" w:space="0" w:color="000000"/>
            </w:tcBorders>
            <w:shd w:val="clear" w:color="auto" w:fill="FFFFFF"/>
          </w:tcPr>
          <w:p w14:paraId="02DE9958" w14:textId="77777777" w:rsidR="00734B69" w:rsidRPr="00734B69" w:rsidRDefault="00734B69" w:rsidP="00734B69">
            <w:pPr>
              <w:spacing w:line="360" w:lineRule="auto"/>
              <w:rPr>
                <w:rFonts w:ascii="Century Gothic" w:hAnsi="Century Gothic" w:cstheme="minorHAnsi"/>
                <w:sz w:val="16"/>
                <w:szCs w:val="16"/>
              </w:rPr>
            </w:pPr>
          </w:p>
        </w:tc>
      </w:tr>
    </w:tbl>
    <w:p w14:paraId="0879F009" w14:textId="77777777" w:rsidR="002F696C" w:rsidRDefault="002F696C" w:rsidP="00734B69">
      <w:pPr>
        <w:spacing w:line="360" w:lineRule="auto"/>
        <w:rPr>
          <w:rFonts w:ascii="Century Gothic" w:hAnsi="Century Gothic" w:cstheme="minorHAnsi"/>
          <w:b/>
          <w:sz w:val="16"/>
          <w:szCs w:val="16"/>
        </w:rPr>
      </w:pPr>
    </w:p>
    <w:p w14:paraId="48FA2FB5" w14:textId="77777777" w:rsidR="00E22935" w:rsidRPr="00734B69" w:rsidRDefault="00734B69" w:rsidP="009C4A8E">
      <w:pPr>
        <w:spacing w:line="360" w:lineRule="auto"/>
        <w:ind w:left="-426"/>
        <w:rPr>
          <w:rFonts w:ascii="Century Gothic" w:hAnsi="Century Gothic" w:cstheme="minorHAnsi"/>
          <w:b/>
          <w:sz w:val="16"/>
          <w:szCs w:val="16"/>
        </w:rPr>
      </w:pPr>
      <w:r w:rsidRPr="00734B69">
        <w:rPr>
          <w:rFonts w:ascii="Century Gothic" w:hAnsi="Century Gothic" w:cstheme="minorHAnsi"/>
          <w:b/>
          <w:sz w:val="16"/>
          <w:szCs w:val="16"/>
        </w:rPr>
        <w:t>Szafka przyłóżkowa – 25 szt.</w:t>
      </w:r>
    </w:p>
    <w:tbl>
      <w:tblPr>
        <w:tblW w:w="10485" w:type="dxa"/>
        <w:tblInd w:w="-523" w:type="dxa"/>
        <w:tblLayout w:type="fixed"/>
        <w:tblCellMar>
          <w:left w:w="40" w:type="dxa"/>
          <w:right w:w="40" w:type="dxa"/>
        </w:tblCellMar>
        <w:tblLook w:val="0000" w:firstRow="0" w:lastRow="0" w:firstColumn="0" w:lastColumn="0" w:noHBand="0" w:noVBand="0"/>
      </w:tblPr>
      <w:tblGrid>
        <w:gridCol w:w="675"/>
        <w:gridCol w:w="4830"/>
        <w:gridCol w:w="1635"/>
        <w:gridCol w:w="3345"/>
      </w:tblGrid>
      <w:tr w:rsidR="00734B69" w:rsidRPr="00734B69" w14:paraId="44F8BBD9" w14:textId="77777777" w:rsidTr="00D232F2">
        <w:trPr>
          <w:trHeight w:val="1048"/>
        </w:trPr>
        <w:tc>
          <w:tcPr>
            <w:tcW w:w="6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1051390" w14:textId="77777777" w:rsidR="00734B69" w:rsidRPr="00734B69" w:rsidRDefault="00734B69" w:rsidP="00734B69">
            <w:pPr>
              <w:spacing w:line="360" w:lineRule="auto"/>
              <w:jc w:val="center"/>
              <w:rPr>
                <w:rFonts w:ascii="Century Gothic" w:hAnsi="Century Gothic" w:cs="Calibri"/>
                <w:b/>
                <w:bCs/>
                <w:sz w:val="16"/>
                <w:szCs w:val="16"/>
              </w:rPr>
            </w:pPr>
            <w:r w:rsidRPr="00734B69">
              <w:rPr>
                <w:rFonts w:ascii="Century Gothic" w:hAnsi="Century Gothic" w:cstheme="minorHAnsi"/>
                <w:b/>
                <w:bCs/>
                <w:sz w:val="16"/>
                <w:szCs w:val="16"/>
              </w:rPr>
              <w:t>Lp.</w:t>
            </w:r>
          </w:p>
        </w:tc>
        <w:tc>
          <w:tcPr>
            <w:tcW w:w="4830"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7ACC48DC" w14:textId="77777777" w:rsidR="00734B69" w:rsidRPr="003C3588" w:rsidRDefault="00734B69" w:rsidP="00734B69">
            <w:pPr>
              <w:widowControl w:val="0"/>
              <w:spacing w:line="360" w:lineRule="auto"/>
              <w:rPr>
                <w:rFonts w:ascii="Century Gothic" w:hAnsi="Century Gothic"/>
                <w:b/>
                <w:bCs/>
                <w:sz w:val="16"/>
                <w:szCs w:val="16"/>
              </w:rPr>
            </w:pPr>
            <w:r w:rsidRPr="003C3588">
              <w:rPr>
                <w:rFonts w:ascii="Century Gothic" w:eastAsia="Times New Roman" w:hAnsi="Century Gothic" w:cs="Calibri"/>
                <w:b/>
                <w:bCs/>
                <w:color w:val="000000"/>
                <w:sz w:val="16"/>
                <w:szCs w:val="16"/>
              </w:rPr>
              <w:t>Wymagania Zamawiającego (warunek)</w:t>
            </w:r>
          </w:p>
        </w:tc>
        <w:tc>
          <w:tcPr>
            <w:tcW w:w="16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14200E" w14:textId="77777777" w:rsidR="00734B69" w:rsidRPr="003C3588" w:rsidRDefault="00734B69" w:rsidP="00734B69">
            <w:pPr>
              <w:spacing w:line="360" w:lineRule="auto"/>
              <w:jc w:val="center"/>
              <w:rPr>
                <w:rFonts w:ascii="Century Gothic" w:hAnsi="Century Gothic" w:cs="Calibri"/>
                <w:sz w:val="16"/>
                <w:szCs w:val="16"/>
              </w:rPr>
            </w:pPr>
            <w:r w:rsidRPr="003C3588">
              <w:rPr>
                <w:rFonts w:ascii="Century Gothic" w:eastAsia="Times New Roman" w:hAnsi="Century Gothic" w:cs="Calibri"/>
                <w:b/>
                <w:bCs/>
                <w:color w:val="000000"/>
                <w:sz w:val="16"/>
                <w:szCs w:val="16"/>
              </w:rPr>
              <w:t>Parametr wymagany</w:t>
            </w:r>
          </w:p>
        </w:tc>
        <w:tc>
          <w:tcPr>
            <w:tcW w:w="334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11E5D94" w14:textId="77777777" w:rsidR="00734B69" w:rsidRPr="003C3588" w:rsidRDefault="00734B69" w:rsidP="00734B69">
            <w:pPr>
              <w:spacing w:line="360" w:lineRule="auto"/>
              <w:jc w:val="center"/>
              <w:rPr>
                <w:rFonts w:ascii="Century Gothic" w:hAnsi="Century Gothic" w:cs="Calibri"/>
                <w:sz w:val="16"/>
                <w:szCs w:val="16"/>
              </w:rPr>
            </w:pPr>
            <w:r w:rsidRPr="003C3588">
              <w:rPr>
                <w:rFonts w:ascii="Century Gothic" w:eastAsia="Times New Roman" w:hAnsi="Century Gothic" w:cs="Calibri"/>
                <w:b/>
                <w:bCs/>
                <w:color w:val="000000"/>
                <w:sz w:val="16"/>
                <w:szCs w:val="16"/>
              </w:rPr>
              <w:t>Parametr oferowany/podać</w:t>
            </w:r>
          </w:p>
        </w:tc>
      </w:tr>
      <w:tr w:rsidR="00734B69" w:rsidRPr="00734B69" w14:paraId="3E9A836B" w14:textId="77777777" w:rsidTr="00D232F2">
        <w:trPr>
          <w:trHeight w:val="1048"/>
        </w:trPr>
        <w:tc>
          <w:tcPr>
            <w:tcW w:w="6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4B5FCE" w14:textId="77777777" w:rsidR="00734B69" w:rsidRPr="00734B69" w:rsidRDefault="00734B69" w:rsidP="00734B69">
            <w:pPr>
              <w:pStyle w:val="Akapitzlist"/>
              <w:numPr>
                <w:ilvl w:val="0"/>
                <w:numId w:val="2"/>
              </w:numPr>
              <w:spacing w:line="360" w:lineRule="auto"/>
              <w:jc w:val="center"/>
              <w:rPr>
                <w:rFonts w:ascii="Century Gothic" w:hAnsi="Century Gothic" w:cstheme="minorHAnsi"/>
                <w:b/>
                <w:bCs/>
                <w:sz w:val="16"/>
                <w:szCs w:val="16"/>
              </w:rPr>
            </w:pPr>
          </w:p>
        </w:tc>
        <w:tc>
          <w:tcPr>
            <w:tcW w:w="4830"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07A731DD" w14:textId="77777777" w:rsidR="00734B69" w:rsidRPr="003C3588" w:rsidRDefault="00734B69" w:rsidP="00734B69">
            <w:pPr>
              <w:spacing w:line="360" w:lineRule="auto"/>
              <w:rPr>
                <w:rFonts w:ascii="Century Gothic" w:hAnsi="Century Gothic" w:cs="Calibri"/>
                <w:sz w:val="16"/>
                <w:szCs w:val="16"/>
              </w:rPr>
            </w:pPr>
            <w:r w:rsidRPr="003C3588">
              <w:rPr>
                <w:rFonts w:ascii="Century Gothic" w:eastAsia="Times New Roman" w:hAnsi="Century Gothic" w:cs="Calibri"/>
                <w:sz w:val="16"/>
                <w:szCs w:val="16"/>
              </w:rPr>
              <w:t>Producent</w:t>
            </w:r>
          </w:p>
        </w:tc>
        <w:tc>
          <w:tcPr>
            <w:tcW w:w="16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309E76" w14:textId="77777777" w:rsidR="00734B69" w:rsidRPr="008F26AC" w:rsidRDefault="008F26AC" w:rsidP="00734B69">
            <w:pPr>
              <w:spacing w:line="360" w:lineRule="auto"/>
              <w:jc w:val="center"/>
              <w:rPr>
                <w:rFonts w:ascii="Century Gothic" w:hAnsi="Century Gothic" w:cstheme="minorHAnsi"/>
                <w:bCs/>
                <w:sz w:val="16"/>
                <w:szCs w:val="16"/>
              </w:rPr>
            </w:pPr>
            <w:r w:rsidRPr="008F26AC">
              <w:rPr>
                <w:rFonts w:ascii="Century Gothic" w:hAnsi="Century Gothic" w:cstheme="minorHAnsi"/>
                <w:bCs/>
                <w:sz w:val="16"/>
                <w:szCs w:val="16"/>
              </w:rPr>
              <w:t>Tak, podać</w:t>
            </w:r>
          </w:p>
        </w:tc>
        <w:tc>
          <w:tcPr>
            <w:tcW w:w="334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3BF107" w14:textId="77777777" w:rsidR="00734B69" w:rsidRPr="00734B69" w:rsidRDefault="00734B69" w:rsidP="00734B69">
            <w:pPr>
              <w:spacing w:line="360" w:lineRule="auto"/>
              <w:jc w:val="center"/>
              <w:rPr>
                <w:rFonts w:ascii="Century Gothic" w:hAnsi="Century Gothic" w:cstheme="minorHAnsi"/>
                <w:b/>
                <w:bCs/>
                <w:sz w:val="16"/>
                <w:szCs w:val="16"/>
              </w:rPr>
            </w:pPr>
          </w:p>
        </w:tc>
      </w:tr>
      <w:tr w:rsidR="00734B69" w:rsidRPr="00734B69" w14:paraId="132CACB6" w14:textId="77777777" w:rsidTr="002F696C">
        <w:trPr>
          <w:trHeight w:val="65"/>
        </w:trPr>
        <w:tc>
          <w:tcPr>
            <w:tcW w:w="6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B06C99" w14:textId="77777777" w:rsidR="00734B69" w:rsidRPr="00734B69" w:rsidRDefault="00734B69" w:rsidP="00734B69">
            <w:pPr>
              <w:pStyle w:val="Akapitzlist"/>
              <w:numPr>
                <w:ilvl w:val="0"/>
                <w:numId w:val="2"/>
              </w:numPr>
              <w:spacing w:line="360" w:lineRule="auto"/>
              <w:jc w:val="center"/>
              <w:rPr>
                <w:rFonts w:ascii="Century Gothic" w:hAnsi="Century Gothic" w:cstheme="minorHAnsi"/>
                <w:b/>
                <w:bCs/>
                <w:sz w:val="16"/>
                <w:szCs w:val="16"/>
              </w:rPr>
            </w:pPr>
          </w:p>
        </w:tc>
        <w:tc>
          <w:tcPr>
            <w:tcW w:w="4830"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3343036C" w14:textId="77777777" w:rsidR="00734B69" w:rsidRPr="003C3588" w:rsidRDefault="00734B69" w:rsidP="00734B69">
            <w:pPr>
              <w:spacing w:line="360" w:lineRule="auto"/>
              <w:rPr>
                <w:rFonts w:ascii="Century Gothic" w:hAnsi="Century Gothic" w:cs="Calibri"/>
                <w:sz w:val="16"/>
                <w:szCs w:val="16"/>
              </w:rPr>
            </w:pPr>
            <w:r w:rsidRPr="003C3588">
              <w:rPr>
                <w:rFonts w:ascii="Century Gothic" w:hAnsi="Century Gothic" w:cs="Arial"/>
                <w:sz w:val="16"/>
                <w:szCs w:val="16"/>
              </w:rPr>
              <w:t>Model/Typ (pełna symbolika)</w:t>
            </w:r>
          </w:p>
        </w:tc>
        <w:tc>
          <w:tcPr>
            <w:tcW w:w="16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E717E8" w14:textId="77777777" w:rsidR="00734B69" w:rsidRPr="00734B69" w:rsidRDefault="008F26AC" w:rsidP="00734B69">
            <w:pPr>
              <w:spacing w:line="360" w:lineRule="auto"/>
              <w:jc w:val="center"/>
              <w:rPr>
                <w:rFonts w:ascii="Century Gothic" w:hAnsi="Century Gothic" w:cstheme="minorHAnsi"/>
                <w:b/>
                <w:bCs/>
                <w:sz w:val="16"/>
                <w:szCs w:val="16"/>
              </w:rPr>
            </w:pPr>
            <w:r w:rsidRPr="008F26AC">
              <w:rPr>
                <w:rFonts w:ascii="Century Gothic" w:hAnsi="Century Gothic" w:cstheme="minorHAnsi"/>
                <w:bCs/>
                <w:sz w:val="16"/>
                <w:szCs w:val="16"/>
              </w:rPr>
              <w:t>Tak, podać</w:t>
            </w:r>
          </w:p>
        </w:tc>
        <w:tc>
          <w:tcPr>
            <w:tcW w:w="334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88CF8AC" w14:textId="77777777" w:rsidR="00734B69" w:rsidRPr="00734B69" w:rsidRDefault="00734B69" w:rsidP="00734B69">
            <w:pPr>
              <w:spacing w:line="360" w:lineRule="auto"/>
              <w:jc w:val="center"/>
              <w:rPr>
                <w:rFonts w:ascii="Century Gothic" w:hAnsi="Century Gothic" w:cstheme="minorHAnsi"/>
                <w:b/>
                <w:bCs/>
                <w:sz w:val="16"/>
                <w:szCs w:val="16"/>
              </w:rPr>
            </w:pPr>
          </w:p>
        </w:tc>
      </w:tr>
      <w:tr w:rsidR="00734B69" w:rsidRPr="00734B69" w14:paraId="7A9F0B58" w14:textId="77777777" w:rsidTr="002F696C">
        <w:trPr>
          <w:trHeight w:val="197"/>
        </w:trPr>
        <w:tc>
          <w:tcPr>
            <w:tcW w:w="6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EA8DDF" w14:textId="77777777" w:rsidR="00734B69" w:rsidRPr="00734B69" w:rsidRDefault="00734B69" w:rsidP="00734B69">
            <w:pPr>
              <w:pStyle w:val="Akapitzlist"/>
              <w:numPr>
                <w:ilvl w:val="0"/>
                <w:numId w:val="2"/>
              </w:numPr>
              <w:spacing w:line="360" w:lineRule="auto"/>
              <w:jc w:val="center"/>
              <w:rPr>
                <w:rFonts w:ascii="Century Gothic" w:hAnsi="Century Gothic" w:cstheme="minorHAnsi"/>
                <w:b/>
                <w:bCs/>
                <w:sz w:val="16"/>
                <w:szCs w:val="16"/>
              </w:rPr>
            </w:pPr>
          </w:p>
        </w:tc>
        <w:tc>
          <w:tcPr>
            <w:tcW w:w="4830"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48516FFD" w14:textId="77777777" w:rsidR="00734B69" w:rsidRPr="003C3588" w:rsidRDefault="00734B69" w:rsidP="00734B69">
            <w:pPr>
              <w:spacing w:line="360" w:lineRule="auto"/>
              <w:rPr>
                <w:rFonts w:ascii="Century Gothic" w:hAnsi="Century Gothic" w:cs="Calibri"/>
                <w:sz w:val="16"/>
                <w:szCs w:val="16"/>
              </w:rPr>
            </w:pPr>
            <w:r w:rsidRPr="003C3588">
              <w:rPr>
                <w:rFonts w:ascii="Century Gothic" w:hAnsi="Century Gothic" w:cs="Calibri"/>
                <w:color w:val="000000"/>
                <w:sz w:val="16"/>
                <w:szCs w:val="16"/>
              </w:rPr>
              <w:t>Kraj pochodzenia</w:t>
            </w:r>
          </w:p>
        </w:tc>
        <w:tc>
          <w:tcPr>
            <w:tcW w:w="16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421DCA" w14:textId="77777777" w:rsidR="00734B69" w:rsidRPr="00734B69" w:rsidRDefault="008F26AC" w:rsidP="00734B69">
            <w:pPr>
              <w:spacing w:line="360" w:lineRule="auto"/>
              <w:jc w:val="center"/>
              <w:rPr>
                <w:rFonts w:ascii="Century Gothic" w:hAnsi="Century Gothic" w:cstheme="minorHAnsi"/>
                <w:b/>
                <w:bCs/>
                <w:sz w:val="16"/>
                <w:szCs w:val="16"/>
              </w:rPr>
            </w:pPr>
            <w:r w:rsidRPr="008F26AC">
              <w:rPr>
                <w:rFonts w:ascii="Century Gothic" w:hAnsi="Century Gothic" w:cstheme="minorHAnsi"/>
                <w:bCs/>
                <w:sz w:val="16"/>
                <w:szCs w:val="16"/>
              </w:rPr>
              <w:t>Tak, podać</w:t>
            </w:r>
          </w:p>
        </w:tc>
        <w:tc>
          <w:tcPr>
            <w:tcW w:w="334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7DC944" w14:textId="77777777" w:rsidR="00734B69" w:rsidRPr="00734B69" w:rsidRDefault="00734B69" w:rsidP="00734B69">
            <w:pPr>
              <w:spacing w:line="360" w:lineRule="auto"/>
              <w:jc w:val="center"/>
              <w:rPr>
                <w:rFonts w:ascii="Century Gothic" w:hAnsi="Century Gothic" w:cstheme="minorHAnsi"/>
                <w:b/>
                <w:bCs/>
                <w:sz w:val="16"/>
                <w:szCs w:val="16"/>
              </w:rPr>
            </w:pPr>
          </w:p>
        </w:tc>
      </w:tr>
      <w:tr w:rsidR="00734B69" w:rsidRPr="00734B69" w14:paraId="3DBB6A55" w14:textId="77777777" w:rsidTr="00D232F2">
        <w:trPr>
          <w:trHeight w:val="1048"/>
        </w:trPr>
        <w:tc>
          <w:tcPr>
            <w:tcW w:w="6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832069" w14:textId="77777777" w:rsidR="00734B69" w:rsidRPr="00734B69" w:rsidRDefault="00734B69" w:rsidP="00734B69">
            <w:pPr>
              <w:pStyle w:val="Akapitzlist"/>
              <w:numPr>
                <w:ilvl w:val="0"/>
                <w:numId w:val="2"/>
              </w:numPr>
              <w:spacing w:line="360" w:lineRule="auto"/>
              <w:jc w:val="center"/>
              <w:rPr>
                <w:rFonts w:ascii="Century Gothic" w:hAnsi="Century Gothic" w:cstheme="minorHAnsi"/>
                <w:b/>
                <w:bCs/>
                <w:sz w:val="16"/>
                <w:szCs w:val="16"/>
              </w:rPr>
            </w:pPr>
          </w:p>
        </w:tc>
        <w:tc>
          <w:tcPr>
            <w:tcW w:w="4830"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3B7F3649" w14:textId="77777777" w:rsidR="00734B69" w:rsidRPr="005549BB" w:rsidRDefault="00734B69" w:rsidP="00734B69">
            <w:pPr>
              <w:spacing w:line="360" w:lineRule="auto"/>
              <w:rPr>
                <w:rFonts w:ascii="Century Gothic" w:hAnsi="Century Gothic" w:cstheme="minorHAnsi"/>
                <w:sz w:val="16"/>
                <w:szCs w:val="16"/>
              </w:rPr>
            </w:pPr>
            <w:r w:rsidRPr="005549BB">
              <w:rPr>
                <w:rFonts w:ascii="Century Gothic" w:hAnsi="Century Gothic" w:cs="Calibri"/>
                <w:sz w:val="16"/>
                <w:szCs w:val="16"/>
              </w:rPr>
              <w:t xml:space="preserve">Rok produkcji (nie wcześniej 2025 r., sprzęt fabrycznie  nowy) nie </w:t>
            </w:r>
            <w:proofErr w:type="spellStart"/>
            <w:r w:rsidRPr="005549BB">
              <w:rPr>
                <w:rFonts w:ascii="Century Gothic" w:hAnsi="Century Gothic" w:cs="Calibri"/>
                <w:sz w:val="16"/>
                <w:szCs w:val="16"/>
              </w:rPr>
              <w:t>rekondycjonowany</w:t>
            </w:r>
            <w:proofErr w:type="spellEnd"/>
            <w:r w:rsidRPr="005549BB">
              <w:rPr>
                <w:rFonts w:ascii="Century Gothic" w:hAnsi="Century Gothic" w:cs="Calibri"/>
                <w:sz w:val="16"/>
                <w:szCs w:val="16"/>
              </w:rPr>
              <w:t>, nie powystawowy</w:t>
            </w:r>
          </w:p>
        </w:tc>
        <w:tc>
          <w:tcPr>
            <w:tcW w:w="163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5255B4" w14:textId="77777777" w:rsidR="00734B69" w:rsidRPr="00734B69" w:rsidRDefault="008F26AC" w:rsidP="00734B69">
            <w:pPr>
              <w:spacing w:line="360" w:lineRule="auto"/>
              <w:jc w:val="center"/>
              <w:rPr>
                <w:rFonts w:ascii="Century Gothic" w:hAnsi="Century Gothic" w:cstheme="minorHAnsi"/>
                <w:b/>
                <w:bCs/>
                <w:sz w:val="16"/>
                <w:szCs w:val="16"/>
              </w:rPr>
            </w:pPr>
            <w:r w:rsidRPr="008F26AC">
              <w:rPr>
                <w:rFonts w:ascii="Century Gothic" w:hAnsi="Century Gothic" w:cstheme="minorHAnsi"/>
                <w:bCs/>
                <w:sz w:val="16"/>
                <w:szCs w:val="16"/>
              </w:rPr>
              <w:t>Tak, podać</w:t>
            </w:r>
          </w:p>
        </w:tc>
        <w:tc>
          <w:tcPr>
            <w:tcW w:w="334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AEA34B" w14:textId="77777777" w:rsidR="00734B69" w:rsidRPr="00734B69" w:rsidRDefault="00734B69" w:rsidP="00734B69">
            <w:pPr>
              <w:spacing w:line="360" w:lineRule="auto"/>
              <w:jc w:val="center"/>
              <w:rPr>
                <w:rFonts w:ascii="Century Gothic" w:hAnsi="Century Gothic" w:cstheme="minorHAnsi"/>
                <w:b/>
                <w:bCs/>
                <w:sz w:val="16"/>
                <w:szCs w:val="16"/>
              </w:rPr>
            </w:pPr>
          </w:p>
        </w:tc>
      </w:tr>
      <w:tr w:rsidR="00734B69" w:rsidRPr="00734B69" w14:paraId="527C1E39" w14:textId="77777777" w:rsidTr="00D232F2">
        <w:tc>
          <w:tcPr>
            <w:tcW w:w="675" w:type="dxa"/>
            <w:tcBorders>
              <w:top w:val="single" w:sz="4" w:space="0" w:color="000000"/>
              <w:left w:val="single" w:sz="4" w:space="0" w:color="000000"/>
              <w:bottom w:val="single" w:sz="4" w:space="0" w:color="000000"/>
              <w:right w:val="single" w:sz="4" w:space="0" w:color="000000"/>
            </w:tcBorders>
            <w:vAlign w:val="center"/>
          </w:tcPr>
          <w:p w14:paraId="59EB22E8" w14:textId="77777777" w:rsidR="00734B69" w:rsidRPr="00734B69" w:rsidRDefault="00734B69" w:rsidP="00734B69">
            <w:pPr>
              <w:pStyle w:val="Akapitzlist"/>
              <w:numPr>
                <w:ilvl w:val="0"/>
                <w:numId w:val="2"/>
              </w:numPr>
              <w:spacing w:line="360" w:lineRule="auto"/>
              <w:rPr>
                <w:rFonts w:ascii="Century Gothic" w:hAnsi="Century Gothic" w:cs="Calibri"/>
                <w:sz w:val="16"/>
                <w:szCs w:val="16"/>
              </w:rPr>
            </w:pPr>
          </w:p>
        </w:tc>
        <w:tc>
          <w:tcPr>
            <w:tcW w:w="4830" w:type="dxa"/>
            <w:tcBorders>
              <w:top w:val="single" w:sz="4" w:space="0" w:color="000000"/>
              <w:left w:val="single" w:sz="4" w:space="0" w:color="000000"/>
              <w:bottom w:val="single" w:sz="4" w:space="0" w:color="000000"/>
              <w:right w:val="single" w:sz="4" w:space="0" w:color="000000"/>
            </w:tcBorders>
            <w:vAlign w:val="center"/>
          </w:tcPr>
          <w:p w14:paraId="2CA70AEE"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Szafka dwustronna, z możliwością postawienia po obu stronach łóżka z zachowaniem pełnej funkcjonalności.</w:t>
            </w:r>
          </w:p>
          <w:p w14:paraId="1F5B0E7A"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Szkielet szafki wykonany z stali lakierowanej proszkowo</w:t>
            </w:r>
          </w:p>
        </w:tc>
        <w:tc>
          <w:tcPr>
            <w:tcW w:w="1635" w:type="dxa"/>
            <w:tcBorders>
              <w:top w:val="single" w:sz="4" w:space="0" w:color="000000"/>
              <w:left w:val="single" w:sz="4" w:space="0" w:color="000000"/>
              <w:bottom w:val="single" w:sz="4" w:space="0" w:color="000000"/>
              <w:right w:val="single" w:sz="4" w:space="0" w:color="000000"/>
            </w:tcBorders>
          </w:tcPr>
          <w:p w14:paraId="034712C6" w14:textId="77777777" w:rsidR="00734B69" w:rsidRPr="00734B69" w:rsidRDefault="00734B69" w:rsidP="00734B69">
            <w:pPr>
              <w:spacing w:line="360" w:lineRule="auto"/>
              <w:jc w:val="center"/>
              <w:rPr>
                <w:rFonts w:ascii="Century Gothic" w:hAnsi="Century Gothic" w:cstheme="minorHAnsi"/>
                <w:sz w:val="16"/>
                <w:szCs w:val="16"/>
              </w:rPr>
            </w:pPr>
          </w:p>
          <w:p w14:paraId="58A7EF19"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345" w:type="dxa"/>
            <w:tcBorders>
              <w:top w:val="single" w:sz="4" w:space="0" w:color="000000"/>
              <w:left w:val="single" w:sz="4" w:space="0" w:color="000000"/>
              <w:bottom w:val="single" w:sz="4" w:space="0" w:color="000000"/>
              <w:right w:val="single" w:sz="4" w:space="0" w:color="000000"/>
            </w:tcBorders>
            <w:vAlign w:val="center"/>
          </w:tcPr>
          <w:p w14:paraId="3D8C82A1"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2FC58AAF" w14:textId="77777777" w:rsidTr="00D232F2">
        <w:tc>
          <w:tcPr>
            <w:tcW w:w="675" w:type="dxa"/>
            <w:tcBorders>
              <w:top w:val="single" w:sz="4" w:space="0" w:color="000000"/>
              <w:left w:val="single" w:sz="4" w:space="0" w:color="000000"/>
              <w:bottom w:val="single" w:sz="4" w:space="0" w:color="000000"/>
              <w:right w:val="single" w:sz="4" w:space="0" w:color="000000"/>
            </w:tcBorders>
            <w:vAlign w:val="center"/>
          </w:tcPr>
          <w:p w14:paraId="7EA05256" w14:textId="77777777" w:rsidR="00734B69" w:rsidRPr="00734B69" w:rsidRDefault="00734B69" w:rsidP="00734B69">
            <w:pPr>
              <w:pStyle w:val="Akapitzlist"/>
              <w:numPr>
                <w:ilvl w:val="0"/>
                <w:numId w:val="2"/>
              </w:numPr>
              <w:spacing w:line="360" w:lineRule="auto"/>
              <w:rPr>
                <w:rFonts w:ascii="Century Gothic" w:hAnsi="Century Gothic" w:cs="Calibri"/>
                <w:sz w:val="16"/>
                <w:szCs w:val="16"/>
              </w:rPr>
            </w:pPr>
          </w:p>
        </w:tc>
        <w:tc>
          <w:tcPr>
            <w:tcW w:w="4830" w:type="dxa"/>
            <w:tcBorders>
              <w:top w:val="single" w:sz="4" w:space="0" w:color="000000"/>
              <w:left w:val="single" w:sz="4" w:space="0" w:color="000000"/>
              <w:bottom w:val="single" w:sz="4" w:space="0" w:color="000000"/>
              <w:right w:val="single" w:sz="4" w:space="0" w:color="000000"/>
            </w:tcBorders>
            <w:vAlign w:val="center"/>
          </w:tcPr>
          <w:p w14:paraId="6783A114"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Wymiary zewnętrzne szafki:</w:t>
            </w:r>
          </w:p>
          <w:p w14:paraId="3FC77593" w14:textId="77777777" w:rsidR="00734B69" w:rsidRPr="00734B69" w:rsidRDefault="00734B69" w:rsidP="00734B69">
            <w:pPr>
              <w:spacing w:line="360" w:lineRule="auto"/>
              <w:ind w:left="113"/>
              <w:rPr>
                <w:rFonts w:ascii="Century Gothic" w:hAnsi="Century Gothic" w:cs="Calibri"/>
                <w:sz w:val="16"/>
                <w:szCs w:val="16"/>
              </w:rPr>
            </w:pPr>
            <w:r w:rsidRPr="00734B69">
              <w:rPr>
                <w:rFonts w:ascii="Century Gothic" w:hAnsi="Century Gothic" w:cstheme="minorHAnsi"/>
                <w:sz w:val="16"/>
                <w:szCs w:val="16"/>
              </w:rPr>
              <w:t>- Wysokość : 96 cm, +/-2 cm</w:t>
            </w:r>
          </w:p>
          <w:p w14:paraId="61F66529" w14:textId="77777777" w:rsidR="00734B69" w:rsidRPr="00734B69" w:rsidRDefault="00734B69" w:rsidP="00734B69">
            <w:pPr>
              <w:spacing w:line="360" w:lineRule="auto"/>
              <w:ind w:left="113"/>
              <w:rPr>
                <w:rFonts w:ascii="Century Gothic" w:hAnsi="Century Gothic" w:cs="Calibri"/>
                <w:sz w:val="16"/>
                <w:szCs w:val="16"/>
              </w:rPr>
            </w:pPr>
            <w:r w:rsidRPr="00734B69">
              <w:rPr>
                <w:rFonts w:ascii="Century Gothic" w:hAnsi="Century Gothic" w:cstheme="minorHAnsi"/>
                <w:sz w:val="16"/>
                <w:szCs w:val="16"/>
              </w:rPr>
              <w:t>- Głębokość  : 46 cm, +/-2 cm</w:t>
            </w:r>
          </w:p>
          <w:p w14:paraId="4493D127" w14:textId="77777777" w:rsidR="00734B69" w:rsidRPr="00734B69" w:rsidRDefault="00734B69" w:rsidP="00734B69">
            <w:pPr>
              <w:spacing w:line="360" w:lineRule="auto"/>
              <w:ind w:left="113"/>
              <w:rPr>
                <w:rFonts w:ascii="Century Gothic" w:hAnsi="Century Gothic" w:cs="Calibri"/>
                <w:sz w:val="16"/>
                <w:szCs w:val="16"/>
              </w:rPr>
            </w:pPr>
            <w:r w:rsidRPr="00734B69">
              <w:rPr>
                <w:rFonts w:ascii="Century Gothic" w:hAnsi="Century Gothic" w:cstheme="minorHAnsi"/>
                <w:sz w:val="16"/>
                <w:szCs w:val="16"/>
              </w:rPr>
              <w:t>- Szerokość: 56 cm, +/-2cm</w:t>
            </w:r>
          </w:p>
          <w:p w14:paraId="75CB9749" w14:textId="77777777" w:rsidR="00734B69" w:rsidRPr="00734B69" w:rsidRDefault="00734B69" w:rsidP="00734B69">
            <w:pPr>
              <w:spacing w:line="360" w:lineRule="auto"/>
              <w:ind w:left="113"/>
              <w:rPr>
                <w:rFonts w:ascii="Century Gothic" w:hAnsi="Century Gothic" w:cstheme="minorHAnsi"/>
                <w:sz w:val="16"/>
                <w:szCs w:val="16"/>
              </w:rPr>
            </w:pPr>
          </w:p>
          <w:p w14:paraId="1E77CEB9" w14:textId="77777777" w:rsidR="00734B69" w:rsidRPr="00734B69" w:rsidRDefault="00734B69" w:rsidP="00734B69">
            <w:pPr>
              <w:spacing w:line="360" w:lineRule="auto"/>
              <w:ind w:left="113"/>
              <w:rPr>
                <w:rFonts w:ascii="Century Gothic" w:hAnsi="Century Gothic" w:cs="Calibri"/>
                <w:sz w:val="16"/>
                <w:szCs w:val="16"/>
              </w:rPr>
            </w:pPr>
            <w:r w:rsidRPr="00734B69">
              <w:rPr>
                <w:rFonts w:ascii="Century Gothic" w:hAnsi="Century Gothic" w:cstheme="minorHAnsi"/>
                <w:sz w:val="16"/>
                <w:szCs w:val="16"/>
              </w:rPr>
              <w:t>- Regulacja wysokości blatu bocznego: 77,5 – 105,6 +/-5 cm</w:t>
            </w:r>
          </w:p>
          <w:p w14:paraId="754244C7" w14:textId="77777777" w:rsidR="00734B69" w:rsidRPr="00734B69" w:rsidRDefault="00734B69" w:rsidP="00734B69">
            <w:pPr>
              <w:spacing w:line="360" w:lineRule="auto"/>
              <w:ind w:left="113"/>
              <w:rPr>
                <w:rFonts w:ascii="Century Gothic" w:hAnsi="Century Gothic" w:cs="Calibri"/>
                <w:sz w:val="16"/>
                <w:szCs w:val="16"/>
              </w:rPr>
            </w:pPr>
            <w:r w:rsidRPr="00734B69">
              <w:rPr>
                <w:rFonts w:ascii="Century Gothic" w:hAnsi="Century Gothic" w:cstheme="minorHAnsi"/>
                <w:sz w:val="16"/>
                <w:szCs w:val="16"/>
              </w:rPr>
              <w:t>- Wymiary blatu bocznego: 35-60, +/- 5cm</w:t>
            </w:r>
          </w:p>
        </w:tc>
        <w:tc>
          <w:tcPr>
            <w:tcW w:w="1635" w:type="dxa"/>
            <w:tcBorders>
              <w:top w:val="single" w:sz="4" w:space="0" w:color="000000"/>
              <w:left w:val="single" w:sz="4" w:space="0" w:color="000000"/>
              <w:bottom w:val="single" w:sz="4" w:space="0" w:color="000000"/>
              <w:right w:val="single" w:sz="4" w:space="0" w:color="000000"/>
            </w:tcBorders>
          </w:tcPr>
          <w:p w14:paraId="0A5581A1" w14:textId="77777777" w:rsidR="00734B69" w:rsidRPr="00734B69" w:rsidRDefault="00734B69" w:rsidP="00734B69">
            <w:pPr>
              <w:spacing w:line="360" w:lineRule="auto"/>
              <w:jc w:val="center"/>
              <w:rPr>
                <w:rFonts w:ascii="Century Gothic" w:hAnsi="Century Gothic" w:cstheme="minorHAnsi"/>
                <w:sz w:val="16"/>
                <w:szCs w:val="16"/>
              </w:rPr>
            </w:pPr>
          </w:p>
          <w:p w14:paraId="0D5AB05E"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 Podać</w:t>
            </w:r>
          </w:p>
        </w:tc>
        <w:tc>
          <w:tcPr>
            <w:tcW w:w="3345" w:type="dxa"/>
            <w:tcBorders>
              <w:top w:val="single" w:sz="4" w:space="0" w:color="000000"/>
              <w:left w:val="single" w:sz="4" w:space="0" w:color="000000"/>
              <w:bottom w:val="single" w:sz="4" w:space="0" w:color="000000"/>
              <w:right w:val="single" w:sz="4" w:space="0" w:color="000000"/>
            </w:tcBorders>
            <w:vAlign w:val="center"/>
          </w:tcPr>
          <w:p w14:paraId="6B2CC66F"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5172DE6E" w14:textId="77777777" w:rsidTr="00D232F2">
        <w:tc>
          <w:tcPr>
            <w:tcW w:w="675" w:type="dxa"/>
            <w:tcBorders>
              <w:top w:val="single" w:sz="4" w:space="0" w:color="000000"/>
              <w:left w:val="single" w:sz="4" w:space="0" w:color="000000"/>
              <w:bottom w:val="single" w:sz="4" w:space="0" w:color="000000"/>
              <w:right w:val="single" w:sz="4" w:space="0" w:color="000000"/>
            </w:tcBorders>
            <w:vAlign w:val="center"/>
          </w:tcPr>
          <w:p w14:paraId="486626E1" w14:textId="77777777" w:rsidR="00734B69" w:rsidRPr="00734B69" w:rsidRDefault="00734B69" w:rsidP="00734B69">
            <w:pPr>
              <w:pStyle w:val="Akapitzlist"/>
              <w:numPr>
                <w:ilvl w:val="0"/>
                <w:numId w:val="2"/>
              </w:numPr>
              <w:spacing w:line="360" w:lineRule="auto"/>
              <w:rPr>
                <w:rFonts w:ascii="Century Gothic" w:hAnsi="Century Gothic" w:cs="Calibri"/>
                <w:sz w:val="16"/>
                <w:szCs w:val="16"/>
              </w:rPr>
            </w:pPr>
          </w:p>
        </w:tc>
        <w:tc>
          <w:tcPr>
            <w:tcW w:w="4830" w:type="dxa"/>
            <w:tcBorders>
              <w:top w:val="single" w:sz="4" w:space="0" w:color="000000"/>
              <w:left w:val="single" w:sz="4" w:space="0" w:color="000000"/>
              <w:bottom w:val="single" w:sz="4" w:space="0" w:color="000000"/>
              <w:right w:val="single" w:sz="4" w:space="0" w:color="000000"/>
            </w:tcBorders>
            <w:vAlign w:val="center"/>
          </w:tcPr>
          <w:p w14:paraId="11EE4E46"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Szafka wyposażona w:</w:t>
            </w:r>
          </w:p>
          <w:p w14:paraId="7E3D804F"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 jedną szufladę znajdującą się bezpośrednio pod blatem </w:t>
            </w:r>
          </w:p>
          <w:p w14:paraId="18704F56"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półkę wewnątrz szafki , niezamykaną z nieograniczonym dostępem z obu stron szafki</w:t>
            </w:r>
          </w:p>
          <w:p w14:paraId="27A05ACE"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 drugą, </w:t>
            </w:r>
            <w:r w:rsidR="002F696C" w:rsidRPr="00734B69">
              <w:rPr>
                <w:rFonts w:ascii="Century Gothic" w:hAnsi="Century Gothic" w:cstheme="minorHAnsi"/>
                <w:sz w:val="16"/>
                <w:szCs w:val="16"/>
              </w:rPr>
              <w:t>większą</w:t>
            </w:r>
            <w:r w:rsidRPr="00734B69">
              <w:rPr>
                <w:rFonts w:ascii="Century Gothic" w:hAnsi="Century Gothic" w:cstheme="minorHAnsi"/>
                <w:sz w:val="16"/>
                <w:szCs w:val="16"/>
              </w:rPr>
              <w:t xml:space="preserve"> szufladę </w:t>
            </w:r>
          </w:p>
          <w:p w14:paraId="4DC84C07"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półkę na basen znajdującą się pod korpusem szafki wykonana z metalowej, lakierowanej siatki</w:t>
            </w:r>
          </w:p>
          <w:p w14:paraId="1819956B"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-reling na ręcznik</w:t>
            </w:r>
            <w:r w:rsidRPr="00734B69">
              <w:rPr>
                <w:rFonts w:ascii="Century Gothic" w:hAnsi="Century Gothic" w:cstheme="minorHAnsi"/>
                <w:sz w:val="16"/>
                <w:szCs w:val="16"/>
              </w:rPr>
              <w:br/>
            </w:r>
            <w:r w:rsidRPr="00734B69">
              <w:rPr>
                <w:rFonts w:ascii="Century Gothic" w:hAnsi="Century Gothic" w:cstheme="minorHAnsi"/>
                <w:sz w:val="16"/>
                <w:szCs w:val="16"/>
              </w:rPr>
              <w:br/>
              <w:t>Obie szuflady gwarantujące nie ograniczony dostęp do dowolnego miejsca w szafce. Szuflady wysuwane na prowadnicach ślizgowych</w:t>
            </w:r>
          </w:p>
        </w:tc>
        <w:tc>
          <w:tcPr>
            <w:tcW w:w="1635" w:type="dxa"/>
            <w:tcBorders>
              <w:top w:val="single" w:sz="4" w:space="0" w:color="000000"/>
              <w:left w:val="single" w:sz="4" w:space="0" w:color="000000"/>
              <w:bottom w:val="single" w:sz="4" w:space="0" w:color="000000"/>
              <w:right w:val="single" w:sz="4" w:space="0" w:color="000000"/>
            </w:tcBorders>
          </w:tcPr>
          <w:p w14:paraId="2885DA6D"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p w14:paraId="3219560C" w14:textId="77777777" w:rsidR="00734B69" w:rsidRPr="00734B69" w:rsidRDefault="00734B69" w:rsidP="00734B69">
            <w:pPr>
              <w:spacing w:line="360" w:lineRule="auto"/>
              <w:jc w:val="center"/>
              <w:rPr>
                <w:rFonts w:ascii="Century Gothic" w:hAnsi="Century Gothic" w:cstheme="minorHAnsi"/>
                <w:sz w:val="16"/>
                <w:szCs w:val="16"/>
              </w:rPr>
            </w:pPr>
          </w:p>
        </w:tc>
        <w:tc>
          <w:tcPr>
            <w:tcW w:w="3345" w:type="dxa"/>
            <w:tcBorders>
              <w:top w:val="single" w:sz="4" w:space="0" w:color="000000"/>
              <w:left w:val="single" w:sz="4" w:space="0" w:color="000000"/>
              <w:bottom w:val="single" w:sz="4" w:space="0" w:color="000000"/>
              <w:right w:val="single" w:sz="4" w:space="0" w:color="000000"/>
            </w:tcBorders>
            <w:vAlign w:val="center"/>
          </w:tcPr>
          <w:p w14:paraId="1106EB05"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 </w:t>
            </w:r>
          </w:p>
        </w:tc>
      </w:tr>
      <w:tr w:rsidR="00734B69" w:rsidRPr="00734B69" w14:paraId="1FAC001A" w14:textId="77777777" w:rsidTr="00D232F2">
        <w:trPr>
          <w:trHeight w:val="768"/>
        </w:trPr>
        <w:tc>
          <w:tcPr>
            <w:tcW w:w="675" w:type="dxa"/>
            <w:tcBorders>
              <w:top w:val="single" w:sz="4" w:space="0" w:color="000000"/>
              <w:left w:val="single" w:sz="4" w:space="0" w:color="000000"/>
              <w:bottom w:val="single" w:sz="4" w:space="0" w:color="000000"/>
              <w:right w:val="single" w:sz="4" w:space="0" w:color="000000"/>
            </w:tcBorders>
            <w:vAlign w:val="center"/>
          </w:tcPr>
          <w:p w14:paraId="3ECC03F8" w14:textId="77777777" w:rsidR="00734B69" w:rsidRPr="00734B69" w:rsidRDefault="00734B69" w:rsidP="00734B69">
            <w:pPr>
              <w:pStyle w:val="Akapitzlist"/>
              <w:numPr>
                <w:ilvl w:val="0"/>
                <w:numId w:val="2"/>
              </w:numPr>
              <w:spacing w:line="360" w:lineRule="auto"/>
              <w:rPr>
                <w:rFonts w:ascii="Century Gothic" w:hAnsi="Century Gothic" w:cs="Calibri"/>
                <w:sz w:val="16"/>
                <w:szCs w:val="16"/>
              </w:rPr>
            </w:pPr>
          </w:p>
        </w:tc>
        <w:tc>
          <w:tcPr>
            <w:tcW w:w="4830" w:type="dxa"/>
            <w:tcBorders>
              <w:top w:val="single" w:sz="4" w:space="0" w:color="000000"/>
              <w:left w:val="single" w:sz="4" w:space="0" w:color="000000"/>
              <w:bottom w:val="single" w:sz="4" w:space="0" w:color="000000"/>
              <w:right w:val="single" w:sz="4" w:space="0" w:color="000000"/>
            </w:tcBorders>
            <w:vAlign w:val="center"/>
          </w:tcPr>
          <w:p w14:paraId="33C10B0D"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Tworzywowe wkłady szuflad z możliwością wyjęcia oraz </w:t>
            </w:r>
          </w:p>
          <w:p w14:paraId="0FD1AFEB" w14:textId="77777777" w:rsidR="00734B69" w:rsidRPr="002F696C"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fronty szuflad wykonane z ABS</w:t>
            </w:r>
          </w:p>
        </w:tc>
        <w:tc>
          <w:tcPr>
            <w:tcW w:w="1635" w:type="dxa"/>
            <w:tcBorders>
              <w:top w:val="single" w:sz="4" w:space="0" w:color="000000"/>
              <w:left w:val="single" w:sz="4" w:space="0" w:color="000000"/>
              <w:bottom w:val="single" w:sz="4" w:space="0" w:color="000000"/>
              <w:right w:val="single" w:sz="4" w:space="0" w:color="000000"/>
            </w:tcBorders>
          </w:tcPr>
          <w:p w14:paraId="7A5674B4"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p w14:paraId="61C80F48" w14:textId="77777777" w:rsidR="00734B69" w:rsidRPr="00734B69" w:rsidRDefault="00734B69" w:rsidP="00734B69">
            <w:pPr>
              <w:spacing w:line="360" w:lineRule="auto"/>
              <w:jc w:val="center"/>
              <w:rPr>
                <w:rFonts w:ascii="Century Gothic" w:hAnsi="Century Gothic" w:cstheme="minorHAnsi"/>
                <w:sz w:val="16"/>
                <w:szCs w:val="16"/>
              </w:rPr>
            </w:pPr>
          </w:p>
        </w:tc>
        <w:tc>
          <w:tcPr>
            <w:tcW w:w="3345" w:type="dxa"/>
            <w:tcBorders>
              <w:top w:val="single" w:sz="4" w:space="0" w:color="000000"/>
              <w:left w:val="single" w:sz="4" w:space="0" w:color="000000"/>
              <w:bottom w:val="single" w:sz="4" w:space="0" w:color="000000"/>
              <w:right w:val="single" w:sz="4" w:space="0" w:color="000000"/>
            </w:tcBorders>
            <w:vAlign w:val="center"/>
          </w:tcPr>
          <w:p w14:paraId="52FF1A97"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4A662DB5" w14:textId="77777777" w:rsidTr="00D232F2">
        <w:trPr>
          <w:trHeight w:val="768"/>
        </w:trPr>
        <w:tc>
          <w:tcPr>
            <w:tcW w:w="675" w:type="dxa"/>
            <w:tcBorders>
              <w:top w:val="single" w:sz="4" w:space="0" w:color="000000"/>
              <w:left w:val="single" w:sz="4" w:space="0" w:color="000000"/>
              <w:bottom w:val="single" w:sz="4" w:space="0" w:color="000000"/>
              <w:right w:val="single" w:sz="4" w:space="0" w:color="000000"/>
            </w:tcBorders>
            <w:vAlign w:val="center"/>
          </w:tcPr>
          <w:p w14:paraId="248CB8D8" w14:textId="77777777" w:rsidR="00734B69" w:rsidRPr="00734B69" w:rsidRDefault="00734B69" w:rsidP="00734B69">
            <w:pPr>
              <w:pStyle w:val="Akapitzlist"/>
              <w:numPr>
                <w:ilvl w:val="0"/>
                <w:numId w:val="2"/>
              </w:numPr>
              <w:spacing w:line="360" w:lineRule="auto"/>
              <w:rPr>
                <w:rFonts w:ascii="Century Gothic" w:hAnsi="Century Gothic" w:cs="Calibri"/>
                <w:sz w:val="16"/>
                <w:szCs w:val="16"/>
              </w:rPr>
            </w:pPr>
          </w:p>
        </w:tc>
        <w:tc>
          <w:tcPr>
            <w:tcW w:w="4830" w:type="dxa"/>
            <w:tcBorders>
              <w:top w:val="single" w:sz="4" w:space="0" w:color="000000"/>
              <w:left w:val="single" w:sz="4" w:space="0" w:color="000000"/>
              <w:bottom w:val="single" w:sz="4" w:space="0" w:color="000000"/>
              <w:right w:val="single" w:sz="4" w:space="0" w:color="000000"/>
            </w:tcBorders>
            <w:vAlign w:val="center"/>
          </w:tcPr>
          <w:p w14:paraId="459BF050"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Czoła szuflad wyposażone w uchwyty ułatwiające otwieranie i zamykanie szafki</w:t>
            </w:r>
          </w:p>
        </w:tc>
        <w:tc>
          <w:tcPr>
            <w:tcW w:w="1635" w:type="dxa"/>
            <w:tcBorders>
              <w:top w:val="single" w:sz="4" w:space="0" w:color="000000"/>
              <w:left w:val="single" w:sz="4" w:space="0" w:color="000000"/>
              <w:bottom w:val="single" w:sz="4" w:space="0" w:color="000000"/>
              <w:right w:val="single" w:sz="4" w:space="0" w:color="000000"/>
            </w:tcBorders>
          </w:tcPr>
          <w:p w14:paraId="0A5F0F99" w14:textId="77777777" w:rsidR="00734B69" w:rsidRPr="00734B69" w:rsidRDefault="00734B69" w:rsidP="00734B69">
            <w:pPr>
              <w:spacing w:line="360" w:lineRule="auto"/>
              <w:jc w:val="center"/>
              <w:rPr>
                <w:rFonts w:ascii="Century Gothic" w:hAnsi="Century Gothic" w:cstheme="minorHAnsi"/>
                <w:sz w:val="16"/>
                <w:szCs w:val="16"/>
              </w:rPr>
            </w:pPr>
          </w:p>
          <w:p w14:paraId="7BE60E96"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345" w:type="dxa"/>
            <w:tcBorders>
              <w:top w:val="single" w:sz="4" w:space="0" w:color="000000"/>
              <w:left w:val="single" w:sz="4" w:space="0" w:color="000000"/>
              <w:bottom w:val="single" w:sz="4" w:space="0" w:color="000000"/>
              <w:right w:val="single" w:sz="4" w:space="0" w:color="000000"/>
            </w:tcBorders>
            <w:vAlign w:val="center"/>
          </w:tcPr>
          <w:p w14:paraId="43CA7E90"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4D7842C6" w14:textId="77777777" w:rsidTr="00D232F2">
        <w:tc>
          <w:tcPr>
            <w:tcW w:w="675" w:type="dxa"/>
            <w:tcBorders>
              <w:top w:val="single" w:sz="4" w:space="0" w:color="000000"/>
              <w:left w:val="single" w:sz="4" w:space="0" w:color="000000"/>
              <w:bottom w:val="single" w:sz="4" w:space="0" w:color="000000"/>
              <w:right w:val="single" w:sz="4" w:space="0" w:color="000000"/>
            </w:tcBorders>
            <w:vAlign w:val="center"/>
          </w:tcPr>
          <w:p w14:paraId="4CF458F6" w14:textId="77777777" w:rsidR="00734B69" w:rsidRPr="00734B69" w:rsidRDefault="00734B69" w:rsidP="00734B69">
            <w:pPr>
              <w:pStyle w:val="Akapitzlist"/>
              <w:numPr>
                <w:ilvl w:val="0"/>
                <w:numId w:val="2"/>
              </w:numPr>
              <w:spacing w:line="360" w:lineRule="auto"/>
              <w:rPr>
                <w:rFonts w:ascii="Century Gothic" w:hAnsi="Century Gothic" w:cs="Calibri"/>
                <w:sz w:val="16"/>
                <w:szCs w:val="16"/>
              </w:rPr>
            </w:pPr>
          </w:p>
        </w:tc>
        <w:tc>
          <w:tcPr>
            <w:tcW w:w="4830" w:type="dxa"/>
            <w:tcBorders>
              <w:top w:val="single" w:sz="4" w:space="0" w:color="000000"/>
              <w:left w:val="single" w:sz="4" w:space="0" w:color="000000"/>
              <w:bottom w:val="single" w:sz="4" w:space="0" w:color="000000"/>
              <w:right w:val="single" w:sz="4" w:space="0" w:color="000000"/>
            </w:tcBorders>
            <w:vAlign w:val="center"/>
          </w:tcPr>
          <w:p w14:paraId="5505B7E6"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Układ jezdny wysoce mobilny: 4 koła jezdne o średnicy min. 75mm. z elastycznym, niebrudzącym podłóg bieżnikiem. Blokada kół </w:t>
            </w:r>
            <w:r w:rsidR="002F696C">
              <w:rPr>
                <w:rFonts w:ascii="Century Gothic" w:hAnsi="Century Gothic" w:cstheme="minorHAnsi"/>
                <w:sz w:val="16"/>
                <w:szCs w:val="16"/>
              </w:rPr>
              <w:t>centralna</w:t>
            </w:r>
            <w:r w:rsidRPr="00734B69">
              <w:rPr>
                <w:rFonts w:ascii="Century Gothic" w:hAnsi="Century Gothic" w:cstheme="minorHAnsi"/>
                <w:sz w:val="16"/>
                <w:szCs w:val="16"/>
              </w:rPr>
              <w:t>.</w:t>
            </w:r>
          </w:p>
        </w:tc>
        <w:tc>
          <w:tcPr>
            <w:tcW w:w="1635" w:type="dxa"/>
            <w:tcBorders>
              <w:top w:val="single" w:sz="4" w:space="0" w:color="000000"/>
              <w:left w:val="single" w:sz="4" w:space="0" w:color="000000"/>
              <w:bottom w:val="single" w:sz="4" w:space="0" w:color="000000"/>
              <w:right w:val="single" w:sz="4" w:space="0" w:color="000000"/>
            </w:tcBorders>
          </w:tcPr>
          <w:p w14:paraId="576CC6EC" w14:textId="77777777" w:rsidR="00734B69" w:rsidRPr="00734B69" w:rsidRDefault="00734B69" w:rsidP="00734B69">
            <w:pPr>
              <w:spacing w:line="360" w:lineRule="auto"/>
              <w:jc w:val="center"/>
              <w:rPr>
                <w:rFonts w:ascii="Century Gothic" w:hAnsi="Century Gothic" w:cstheme="minorHAnsi"/>
                <w:sz w:val="16"/>
                <w:szCs w:val="16"/>
              </w:rPr>
            </w:pPr>
          </w:p>
          <w:p w14:paraId="031839CF"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345" w:type="dxa"/>
            <w:tcBorders>
              <w:top w:val="single" w:sz="4" w:space="0" w:color="000000"/>
              <w:left w:val="single" w:sz="4" w:space="0" w:color="000000"/>
              <w:bottom w:val="single" w:sz="4" w:space="0" w:color="000000"/>
              <w:right w:val="single" w:sz="4" w:space="0" w:color="000000"/>
            </w:tcBorders>
            <w:vAlign w:val="center"/>
          </w:tcPr>
          <w:p w14:paraId="536E6728"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21ABC74F" w14:textId="77777777" w:rsidTr="00D232F2">
        <w:tc>
          <w:tcPr>
            <w:tcW w:w="675" w:type="dxa"/>
            <w:tcBorders>
              <w:top w:val="single" w:sz="4" w:space="0" w:color="000000"/>
              <w:left w:val="single" w:sz="4" w:space="0" w:color="000000"/>
              <w:bottom w:val="single" w:sz="4" w:space="0" w:color="000000"/>
              <w:right w:val="single" w:sz="4" w:space="0" w:color="000000"/>
            </w:tcBorders>
            <w:vAlign w:val="center"/>
          </w:tcPr>
          <w:p w14:paraId="19A67D39" w14:textId="77777777" w:rsidR="00734B69" w:rsidRPr="00734B69" w:rsidRDefault="00734B69" w:rsidP="00734B69">
            <w:pPr>
              <w:pStyle w:val="Akapitzlist"/>
              <w:numPr>
                <w:ilvl w:val="0"/>
                <w:numId w:val="2"/>
              </w:numPr>
              <w:spacing w:line="360" w:lineRule="auto"/>
              <w:rPr>
                <w:rFonts w:ascii="Century Gothic" w:hAnsi="Century Gothic" w:cs="Calibri"/>
                <w:sz w:val="16"/>
                <w:szCs w:val="16"/>
              </w:rPr>
            </w:pPr>
          </w:p>
        </w:tc>
        <w:tc>
          <w:tcPr>
            <w:tcW w:w="4830" w:type="dxa"/>
            <w:tcBorders>
              <w:top w:val="single" w:sz="4" w:space="0" w:color="000000"/>
              <w:left w:val="single" w:sz="4" w:space="0" w:color="000000"/>
              <w:bottom w:val="single" w:sz="4" w:space="0" w:color="000000"/>
              <w:right w:val="single" w:sz="4" w:space="0" w:color="000000"/>
            </w:tcBorders>
            <w:vAlign w:val="center"/>
          </w:tcPr>
          <w:p w14:paraId="231EBEA3"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Blat górny i boczny szafki wykonany z płyty HPL, laminowanej charakteryzującej się wysoką odpornością na wilgoć i wysoką temperaturę. Blat górny zabezpieczony galeryjką chroniącą przed spadaniem przedmiotów z blatu oraz wyposażony w dwa relingi do przetaczania szafki.</w:t>
            </w:r>
          </w:p>
        </w:tc>
        <w:tc>
          <w:tcPr>
            <w:tcW w:w="1635" w:type="dxa"/>
            <w:tcBorders>
              <w:top w:val="single" w:sz="4" w:space="0" w:color="000000"/>
              <w:left w:val="single" w:sz="4" w:space="0" w:color="000000"/>
              <w:bottom w:val="single" w:sz="4" w:space="0" w:color="000000"/>
              <w:right w:val="single" w:sz="4" w:space="0" w:color="000000"/>
            </w:tcBorders>
          </w:tcPr>
          <w:p w14:paraId="6D843F44" w14:textId="77777777" w:rsidR="00734B69" w:rsidRPr="00734B69" w:rsidRDefault="00734B69" w:rsidP="00734B69">
            <w:pPr>
              <w:spacing w:line="360" w:lineRule="auto"/>
              <w:jc w:val="center"/>
              <w:rPr>
                <w:rFonts w:ascii="Century Gothic" w:hAnsi="Century Gothic" w:cstheme="minorHAnsi"/>
                <w:sz w:val="16"/>
                <w:szCs w:val="16"/>
              </w:rPr>
            </w:pPr>
          </w:p>
          <w:p w14:paraId="057BFB8F"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345" w:type="dxa"/>
            <w:tcBorders>
              <w:top w:val="single" w:sz="4" w:space="0" w:color="000000"/>
              <w:left w:val="single" w:sz="4" w:space="0" w:color="000000"/>
              <w:bottom w:val="single" w:sz="4" w:space="0" w:color="000000"/>
              <w:right w:val="single" w:sz="4" w:space="0" w:color="000000"/>
            </w:tcBorders>
            <w:vAlign w:val="center"/>
          </w:tcPr>
          <w:p w14:paraId="006E4723"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61A441EA" w14:textId="77777777" w:rsidTr="00D232F2">
        <w:tc>
          <w:tcPr>
            <w:tcW w:w="675" w:type="dxa"/>
            <w:tcBorders>
              <w:top w:val="single" w:sz="4" w:space="0" w:color="000000"/>
              <w:left w:val="single" w:sz="4" w:space="0" w:color="000000"/>
              <w:bottom w:val="single" w:sz="4" w:space="0" w:color="000000"/>
              <w:right w:val="single" w:sz="4" w:space="0" w:color="000000"/>
            </w:tcBorders>
            <w:vAlign w:val="center"/>
          </w:tcPr>
          <w:p w14:paraId="5609E104" w14:textId="77777777" w:rsidR="00734B69" w:rsidRPr="00734B69" w:rsidRDefault="00734B69" w:rsidP="00734B69">
            <w:pPr>
              <w:pStyle w:val="Akapitzlist"/>
              <w:numPr>
                <w:ilvl w:val="0"/>
                <w:numId w:val="2"/>
              </w:numPr>
              <w:spacing w:line="360" w:lineRule="auto"/>
              <w:rPr>
                <w:rFonts w:ascii="Century Gothic" w:hAnsi="Century Gothic" w:cs="Calibri"/>
                <w:sz w:val="16"/>
                <w:szCs w:val="16"/>
              </w:rPr>
            </w:pPr>
          </w:p>
        </w:tc>
        <w:tc>
          <w:tcPr>
            <w:tcW w:w="4830" w:type="dxa"/>
            <w:tcBorders>
              <w:top w:val="single" w:sz="4" w:space="0" w:color="000000"/>
              <w:left w:val="single" w:sz="4" w:space="0" w:color="000000"/>
              <w:bottom w:val="single" w:sz="4" w:space="0" w:color="000000"/>
              <w:right w:val="single" w:sz="4" w:space="0" w:color="000000"/>
            </w:tcBorders>
            <w:vAlign w:val="center"/>
          </w:tcPr>
          <w:p w14:paraId="540A2816"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 xml:space="preserve">Blat boczny posiadający na długich krawędziach tworzywowe galeryjki, zabezpieczające przedmioty przed zsunięciem się </w:t>
            </w:r>
          </w:p>
        </w:tc>
        <w:tc>
          <w:tcPr>
            <w:tcW w:w="1635" w:type="dxa"/>
            <w:tcBorders>
              <w:top w:val="single" w:sz="4" w:space="0" w:color="000000"/>
              <w:left w:val="single" w:sz="4" w:space="0" w:color="000000"/>
              <w:bottom w:val="single" w:sz="4" w:space="0" w:color="000000"/>
              <w:right w:val="single" w:sz="4" w:space="0" w:color="000000"/>
            </w:tcBorders>
          </w:tcPr>
          <w:p w14:paraId="24B0BD0B"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 xml:space="preserve">TAK </w:t>
            </w:r>
          </w:p>
        </w:tc>
        <w:tc>
          <w:tcPr>
            <w:tcW w:w="3345" w:type="dxa"/>
            <w:tcBorders>
              <w:top w:val="single" w:sz="4" w:space="0" w:color="000000"/>
              <w:left w:val="single" w:sz="4" w:space="0" w:color="000000"/>
              <w:bottom w:val="single" w:sz="4" w:space="0" w:color="000000"/>
              <w:right w:val="single" w:sz="4" w:space="0" w:color="000000"/>
            </w:tcBorders>
            <w:vAlign w:val="center"/>
          </w:tcPr>
          <w:p w14:paraId="2B511BCD"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4B8E1E0D" w14:textId="77777777" w:rsidTr="00D232F2">
        <w:tc>
          <w:tcPr>
            <w:tcW w:w="675" w:type="dxa"/>
            <w:tcBorders>
              <w:top w:val="single" w:sz="4" w:space="0" w:color="000000"/>
              <w:left w:val="single" w:sz="4" w:space="0" w:color="000000"/>
              <w:bottom w:val="single" w:sz="4" w:space="0" w:color="000000"/>
              <w:right w:val="single" w:sz="4" w:space="0" w:color="000000"/>
            </w:tcBorders>
            <w:vAlign w:val="center"/>
          </w:tcPr>
          <w:p w14:paraId="7581A1EB" w14:textId="77777777" w:rsidR="00734B69" w:rsidRPr="00734B69" w:rsidRDefault="00734B69" w:rsidP="00734B69">
            <w:pPr>
              <w:pStyle w:val="Akapitzlist"/>
              <w:numPr>
                <w:ilvl w:val="0"/>
                <w:numId w:val="2"/>
              </w:numPr>
              <w:spacing w:line="360" w:lineRule="auto"/>
              <w:rPr>
                <w:rFonts w:ascii="Century Gothic" w:hAnsi="Century Gothic" w:cs="Calibri"/>
                <w:sz w:val="16"/>
                <w:szCs w:val="16"/>
              </w:rPr>
            </w:pPr>
          </w:p>
        </w:tc>
        <w:tc>
          <w:tcPr>
            <w:tcW w:w="4830" w:type="dxa"/>
            <w:tcBorders>
              <w:top w:val="single" w:sz="4" w:space="0" w:color="000000"/>
              <w:left w:val="single" w:sz="4" w:space="0" w:color="000000"/>
              <w:bottom w:val="single" w:sz="4" w:space="0" w:color="000000"/>
              <w:right w:val="single" w:sz="4" w:space="0" w:color="000000"/>
            </w:tcBorders>
            <w:vAlign w:val="center"/>
          </w:tcPr>
          <w:p w14:paraId="092DB481"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Regulacja kąta nachylenia blatu bocznego w poziomie 360</w:t>
            </w:r>
            <w:r w:rsidRPr="00734B69">
              <w:rPr>
                <w:rFonts w:ascii="Century Gothic" w:hAnsi="Century Gothic" w:cstheme="minorHAnsi"/>
                <w:sz w:val="16"/>
                <w:szCs w:val="16"/>
                <w:vertAlign w:val="superscript"/>
              </w:rPr>
              <w:t>o</w:t>
            </w:r>
            <w:r w:rsidRPr="00734B69">
              <w:rPr>
                <w:rFonts w:ascii="Century Gothic" w:hAnsi="Century Gothic" w:cstheme="minorHAnsi"/>
                <w:sz w:val="16"/>
                <w:szCs w:val="16"/>
              </w:rPr>
              <w:t xml:space="preserve"> z możliwością zablokowania w minimum 2 pośrednich pozycjach.</w:t>
            </w:r>
          </w:p>
        </w:tc>
        <w:tc>
          <w:tcPr>
            <w:tcW w:w="1635" w:type="dxa"/>
            <w:tcBorders>
              <w:top w:val="single" w:sz="4" w:space="0" w:color="000000"/>
              <w:left w:val="single" w:sz="4" w:space="0" w:color="000000"/>
              <w:bottom w:val="single" w:sz="4" w:space="0" w:color="000000"/>
              <w:right w:val="single" w:sz="4" w:space="0" w:color="000000"/>
            </w:tcBorders>
          </w:tcPr>
          <w:p w14:paraId="39725D5B"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345" w:type="dxa"/>
            <w:tcBorders>
              <w:top w:val="single" w:sz="4" w:space="0" w:color="000000"/>
              <w:left w:val="single" w:sz="4" w:space="0" w:color="000000"/>
              <w:bottom w:val="single" w:sz="4" w:space="0" w:color="000000"/>
              <w:right w:val="single" w:sz="4" w:space="0" w:color="000000"/>
            </w:tcBorders>
            <w:vAlign w:val="center"/>
          </w:tcPr>
          <w:p w14:paraId="73743124" w14:textId="77777777" w:rsidR="00734B69" w:rsidRPr="00734B69" w:rsidRDefault="00734B69" w:rsidP="00734B69">
            <w:pPr>
              <w:spacing w:line="360" w:lineRule="auto"/>
              <w:rPr>
                <w:rFonts w:ascii="Century Gothic" w:hAnsi="Century Gothic" w:cstheme="minorHAnsi"/>
                <w:sz w:val="16"/>
                <w:szCs w:val="16"/>
              </w:rPr>
            </w:pPr>
          </w:p>
        </w:tc>
      </w:tr>
      <w:tr w:rsidR="00734B69" w:rsidRPr="00734B69" w14:paraId="5CA3A84A" w14:textId="77777777" w:rsidTr="00D232F2">
        <w:tc>
          <w:tcPr>
            <w:tcW w:w="675" w:type="dxa"/>
            <w:tcBorders>
              <w:top w:val="single" w:sz="4" w:space="0" w:color="000000"/>
              <w:left w:val="single" w:sz="4" w:space="0" w:color="000000"/>
              <w:bottom w:val="single" w:sz="4" w:space="0" w:color="000000"/>
              <w:right w:val="single" w:sz="4" w:space="0" w:color="000000"/>
            </w:tcBorders>
            <w:vAlign w:val="center"/>
          </w:tcPr>
          <w:p w14:paraId="2623A8D3" w14:textId="77777777" w:rsidR="00734B69" w:rsidRPr="00734B69" w:rsidRDefault="00734B69" w:rsidP="00734B69">
            <w:pPr>
              <w:pStyle w:val="Akapitzlist"/>
              <w:numPr>
                <w:ilvl w:val="0"/>
                <w:numId w:val="2"/>
              </w:numPr>
              <w:spacing w:line="360" w:lineRule="auto"/>
              <w:rPr>
                <w:rFonts w:ascii="Century Gothic" w:hAnsi="Century Gothic" w:cs="Calibri"/>
                <w:sz w:val="16"/>
                <w:szCs w:val="16"/>
              </w:rPr>
            </w:pPr>
          </w:p>
        </w:tc>
        <w:tc>
          <w:tcPr>
            <w:tcW w:w="4830" w:type="dxa"/>
            <w:tcBorders>
              <w:top w:val="single" w:sz="4" w:space="0" w:color="000000"/>
              <w:left w:val="single" w:sz="4" w:space="0" w:color="000000"/>
              <w:bottom w:val="single" w:sz="4" w:space="0" w:color="000000"/>
              <w:right w:val="single" w:sz="4" w:space="0" w:color="000000"/>
            </w:tcBorders>
            <w:vAlign w:val="center"/>
          </w:tcPr>
          <w:p w14:paraId="411060CC" w14:textId="77777777" w:rsidR="00734B69" w:rsidRPr="00734B69" w:rsidRDefault="00734B69" w:rsidP="00734B69">
            <w:pPr>
              <w:spacing w:line="360" w:lineRule="auto"/>
              <w:rPr>
                <w:rFonts w:ascii="Century Gothic" w:hAnsi="Century Gothic" w:cs="Calibri"/>
                <w:sz w:val="16"/>
                <w:szCs w:val="16"/>
              </w:rPr>
            </w:pPr>
            <w:r w:rsidRPr="00734B69">
              <w:rPr>
                <w:rFonts w:ascii="Century Gothic" w:hAnsi="Century Gothic" w:cstheme="minorHAnsi"/>
                <w:sz w:val="16"/>
                <w:szCs w:val="16"/>
              </w:rPr>
              <w:t>Możliwość wyboru szafki bez blatu bocznego</w:t>
            </w:r>
          </w:p>
        </w:tc>
        <w:tc>
          <w:tcPr>
            <w:tcW w:w="1635" w:type="dxa"/>
            <w:tcBorders>
              <w:top w:val="single" w:sz="4" w:space="0" w:color="000000"/>
              <w:left w:val="single" w:sz="4" w:space="0" w:color="000000"/>
              <w:bottom w:val="single" w:sz="4" w:space="0" w:color="000000"/>
              <w:right w:val="single" w:sz="4" w:space="0" w:color="000000"/>
            </w:tcBorders>
          </w:tcPr>
          <w:p w14:paraId="2C5E4A27" w14:textId="77777777" w:rsidR="00734B69" w:rsidRPr="00734B69" w:rsidRDefault="00734B69" w:rsidP="00734B69">
            <w:pPr>
              <w:spacing w:line="360" w:lineRule="auto"/>
              <w:jc w:val="center"/>
              <w:rPr>
                <w:rFonts w:ascii="Century Gothic" w:hAnsi="Century Gothic" w:cs="Calibri"/>
                <w:sz w:val="16"/>
                <w:szCs w:val="16"/>
              </w:rPr>
            </w:pPr>
            <w:r w:rsidRPr="00734B69">
              <w:rPr>
                <w:rFonts w:ascii="Century Gothic" w:hAnsi="Century Gothic" w:cstheme="minorHAnsi"/>
                <w:sz w:val="16"/>
                <w:szCs w:val="16"/>
              </w:rPr>
              <w:t>TAK</w:t>
            </w:r>
          </w:p>
        </w:tc>
        <w:tc>
          <w:tcPr>
            <w:tcW w:w="3345" w:type="dxa"/>
            <w:tcBorders>
              <w:top w:val="single" w:sz="4" w:space="0" w:color="000000"/>
              <w:left w:val="single" w:sz="4" w:space="0" w:color="000000"/>
              <w:bottom w:val="single" w:sz="4" w:space="0" w:color="000000"/>
              <w:right w:val="single" w:sz="4" w:space="0" w:color="000000"/>
            </w:tcBorders>
            <w:vAlign w:val="center"/>
          </w:tcPr>
          <w:p w14:paraId="384F7E0E" w14:textId="77777777" w:rsidR="00734B69" w:rsidRPr="00734B69" w:rsidRDefault="00734B69" w:rsidP="00734B69">
            <w:pPr>
              <w:spacing w:line="360" w:lineRule="auto"/>
              <w:rPr>
                <w:rFonts w:ascii="Century Gothic" w:hAnsi="Century Gothic" w:cstheme="minorHAnsi"/>
                <w:sz w:val="16"/>
                <w:szCs w:val="16"/>
              </w:rPr>
            </w:pPr>
          </w:p>
        </w:tc>
      </w:tr>
    </w:tbl>
    <w:p w14:paraId="0D7C0A7C" w14:textId="77777777" w:rsidR="00E22935" w:rsidRPr="00734B69" w:rsidRDefault="00E22935" w:rsidP="00734B69">
      <w:pPr>
        <w:spacing w:line="360" w:lineRule="auto"/>
        <w:rPr>
          <w:rFonts w:ascii="Century Gothic" w:hAnsi="Century Gothic"/>
          <w:sz w:val="16"/>
          <w:szCs w:val="16"/>
        </w:rPr>
      </w:pPr>
    </w:p>
    <w:p w14:paraId="6AAAE43A" w14:textId="77777777" w:rsidR="00734B69" w:rsidRPr="004D102F" w:rsidRDefault="00734B69" w:rsidP="00734B69">
      <w:pPr>
        <w:spacing w:line="360" w:lineRule="auto"/>
        <w:rPr>
          <w:rFonts w:ascii="Century Gothic" w:hAnsi="Century Gothic"/>
          <w:sz w:val="16"/>
          <w:szCs w:val="16"/>
        </w:rPr>
      </w:pPr>
    </w:p>
    <w:tbl>
      <w:tblPr>
        <w:tblW w:w="10497" w:type="dxa"/>
        <w:tblInd w:w="-572" w:type="dxa"/>
        <w:tblCellMar>
          <w:left w:w="70" w:type="dxa"/>
          <w:right w:w="70" w:type="dxa"/>
        </w:tblCellMar>
        <w:tblLook w:val="04A0" w:firstRow="1" w:lastRow="0" w:firstColumn="1" w:lastColumn="0" w:noHBand="0" w:noVBand="1"/>
      </w:tblPr>
      <w:tblGrid>
        <w:gridCol w:w="688"/>
        <w:gridCol w:w="4705"/>
        <w:gridCol w:w="1837"/>
        <w:gridCol w:w="3260"/>
        <w:gridCol w:w="7"/>
      </w:tblGrid>
      <w:tr w:rsidR="00734B69" w:rsidRPr="004D102F" w14:paraId="2E0ADF45" w14:textId="77777777" w:rsidTr="002F696C">
        <w:trPr>
          <w:trHeight w:val="285"/>
        </w:trPr>
        <w:tc>
          <w:tcPr>
            <w:tcW w:w="10497"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9027337" w14:textId="77777777" w:rsidR="00734B69" w:rsidRPr="004D102F" w:rsidRDefault="00734B69" w:rsidP="0090325C">
            <w:pPr>
              <w:spacing w:after="0" w:line="360" w:lineRule="auto"/>
              <w:jc w:val="center"/>
              <w:rPr>
                <w:rFonts w:ascii="Century Gothic" w:eastAsia="Times New Roman" w:hAnsi="Century Gothic" w:cs="Arial"/>
                <w:b/>
                <w:bCs/>
                <w:sz w:val="16"/>
                <w:szCs w:val="16"/>
                <w:lang w:eastAsia="pl-PL"/>
              </w:rPr>
            </w:pPr>
            <w:bookmarkStart w:id="0" w:name="_Hlk211005653"/>
            <w:r w:rsidRPr="004D102F">
              <w:rPr>
                <w:rFonts w:ascii="Century Gothic" w:eastAsia="Times New Roman" w:hAnsi="Century Gothic" w:cs="Arial"/>
                <w:b/>
                <w:bCs/>
                <w:sz w:val="16"/>
                <w:szCs w:val="16"/>
                <w:lang w:eastAsia="pl-PL"/>
              </w:rPr>
              <w:t xml:space="preserve">Wymagania dodatkowe </w:t>
            </w:r>
          </w:p>
        </w:tc>
      </w:tr>
      <w:tr w:rsidR="00734B69" w:rsidRPr="004D102F" w14:paraId="6F16A5C5" w14:textId="77777777" w:rsidTr="002F696C">
        <w:trPr>
          <w:gridAfter w:val="1"/>
          <w:wAfter w:w="7" w:type="dxa"/>
          <w:trHeight w:val="810"/>
        </w:trPr>
        <w:tc>
          <w:tcPr>
            <w:tcW w:w="688" w:type="dxa"/>
            <w:tcBorders>
              <w:top w:val="single" w:sz="4" w:space="0" w:color="auto"/>
              <w:left w:val="single" w:sz="4" w:space="0" w:color="auto"/>
              <w:bottom w:val="single" w:sz="4" w:space="0" w:color="auto"/>
              <w:right w:val="single" w:sz="4" w:space="0" w:color="auto"/>
            </w:tcBorders>
            <w:vAlign w:val="center"/>
          </w:tcPr>
          <w:p w14:paraId="72242F2F" w14:textId="77777777" w:rsidR="00734B69" w:rsidRPr="004D102F" w:rsidRDefault="00734B69" w:rsidP="0090325C">
            <w:pPr>
              <w:pStyle w:val="Akapitzlist"/>
              <w:spacing w:line="360" w:lineRule="auto"/>
              <w:rPr>
                <w:rFonts w:ascii="Century Gothic" w:hAnsi="Century Gothic" w:cs="Arial"/>
                <w:sz w:val="16"/>
                <w:szCs w:val="16"/>
              </w:rPr>
            </w:pPr>
          </w:p>
        </w:tc>
        <w:tc>
          <w:tcPr>
            <w:tcW w:w="4705" w:type="dxa"/>
            <w:tcBorders>
              <w:top w:val="single" w:sz="4" w:space="0" w:color="auto"/>
              <w:left w:val="single" w:sz="4" w:space="0" w:color="auto"/>
              <w:bottom w:val="single" w:sz="4" w:space="0" w:color="auto"/>
              <w:right w:val="single" w:sz="4" w:space="0" w:color="auto"/>
            </w:tcBorders>
            <w:vAlign w:val="center"/>
          </w:tcPr>
          <w:p w14:paraId="71330519"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Calibri"/>
                <w:b/>
                <w:bCs/>
                <w:color w:val="000000"/>
                <w:sz w:val="16"/>
                <w:szCs w:val="16"/>
              </w:rPr>
              <w:t>Wymagania Zamawiającego (warunek)</w:t>
            </w:r>
          </w:p>
        </w:tc>
        <w:tc>
          <w:tcPr>
            <w:tcW w:w="1837" w:type="dxa"/>
            <w:tcBorders>
              <w:top w:val="single" w:sz="4" w:space="0" w:color="auto"/>
              <w:left w:val="single" w:sz="4" w:space="0" w:color="auto"/>
              <w:bottom w:val="single" w:sz="4" w:space="0" w:color="auto"/>
              <w:right w:val="single" w:sz="4" w:space="0" w:color="auto"/>
            </w:tcBorders>
            <w:vAlign w:val="center"/>
          </w:tcPr>
          <w:p w14:paraId="4D5786FE"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Calibri"/>
                <w:b/>
                <w:bCs/>
                <w:color w:val="000000"/>
                <w:sz w:val="16"/>
                <w:szCs w:val="16"/>
              </w:rPr>
              <w:t>Parametr/ilość wymagana</w:t>
            </w:r>
          </w:p>
        </w:tc>
        <w:tc>
          <w:tcPr>
            <w:tcW w:w="3260" w:type="dxa"/>
            <w:tcBorders>
              <w:top w:val="single" w:sz="4" w:space="0" w:color="auto"/>
              <w:left w:val="single" w:sz="4" w:space="0" w:color="auto"/>
              <w:bottom w:val="single" w:sz="4" w:space="0" w:color="auto"/>
              <w:right w:val="single" w:sz="4" w:space="0" w:color="auto"/>
            </w:tcBorders>
            <w:noWrap/>
            <w:vAlign w:val="center"/>
          </w:tcPr>
          <w:p w14:paraId="31E2A24E" w14:textId="77777777" w:rsidR="00734B69" w:rsidRPr="004D102F" w:rsidRDefault="00734B69" w:rsidP="0090325C">
            <w:pPr>
              <w:spacing w:after="0" w:line="360" w:lineRule="auto"/>
              <w:jc w:val="center"/>
              <w:rPr>
                <w:rFonts w:ascii="Century Gothic" w:eastAsia="Times New Roman" w:hAnsi="Century Gothic" w:cs="Calibri"/>
                <w:b/>
                <w:bCs/>
                <w:color w:val="000000"/>
                <w:sz w:val="16"/>
                <w:szCs w:val="16"/>
              </w:rPr>
            </w:pPr>
            <w:r w:rsidRPr="004D102F">
              <w:rPr>
                <w:rFonts w:ascii="Century Gothic" w:eastAsia="Times New Roman" w:hAnsi="Century Gothic" w:cs="Calibri"/>
                <w:b/>
                <w:bCs/>
                <w:color w:val="000000"/>
                <w:sz w:val="16"/>
                <w:szCs w:val="16"/>
              </w:rPr>
              <w:t>Parametr/</w:t>
            </w:r>
          </w:p>
          <w:p w14:paraId="5E79509E"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Calibri"/>
                <w:b/>
                <w:bCs/>
                <w:color w:val="000000"/>
                <w:sz w:val="16"/>
                <w:szCs w:val="16"/>
              </w:rPr>
              <w:t>podać</w:t>
            </w:r>
          </w:p>
        </w:tc>
      </w:tr>
      <w:tr w:rsidR="00734B69" w:rsidRPr="004D102F" w14:paraId="724B7853" w14:textId="77777777" w:rsidTr="002F696C">
        <w:trPr>
          <w:gridAfter w:val="1"/>
          <w:wAfter w:w="7" w:type="dxa"/>
          <w:trHeight w:val="810"/>
        </w:trPr>
        <w:tc>
          <w:tcPr>
            <w:tcW w:w="688" w:type="dxa"/>
            <w:tcBorders>
              <w:top w:val="single" w:sz="4" w:space="0" w:color="auto"/>
              <w:left w:val="single" w:sz="4" w:space="0" w:color="auto"/>
              <w:bottom w:val="single" w:sz="4" w:space="0" w:color="auto"/>
              <w:right w:val="single" w:sz="4" w:space="0" w:color="auto"/>
            </w:tcBorders>
            <w:vAlign w:val="center"/>
          </w:tcPr>
          <w:p w14:paraId="52E277BE"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single" w:sz="4" w:space="0" w:color="auto"/>
              <w:left w:val="nil"/>
              <w:bottom w:val="single" w:sz="4" w:space="0" w:color="auto"/>
              <w:right w:val="single" w:sz="4" w:space="0" w:color="auto"/>
            </w:tcBorders>
            <w:vAlign w:val="center"/>
            <w:hideMark/>
          </w:tcPr>
          <w:p w14:paraId="5518938E"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xml:space="preserve">Szkolenie z obsługi </w:t>
            </w:r>
            <w:r w:rsidR="00290908">
              <w:rPr>
                <w:rFonts w:ascii="Century Gothic" w:eastAsia="Times New Roman" w:hAnsi="Century Gothic" w:cs="Arial"/>
                <w:color w:val="000000"/>
                <w:sz w:val="16"/>
                <w:szCs w:val="16"/>
                <w:lang w:eastAsia="pl-PL"/>
              </w:rPr>
              <w:t>przedmiotu zamówienia</w:t>
            </w:r>
            <w:r w:rsidRPr="004D102F">
              <w:rPr>
                <w:rFonts w:ascii="Century Gothic" w:eastAsia="Times New Roman" w:hAnsi="Century Gothic" w:cs="Arial"/>
                <w:color w:val="000000"/>
                <w:sz w:val="16"/>
                <w:szCs w:val="16"/>
                <w:lang w:eastAsia="pl-PL"/>
              </w:rPr>
              <w:t xml:space="preserve"> dla </w:t>
            </w:r>
            <w:r w:rsidR="00290908">
              <w:rPr>
                <w:rFonts w:ascii="Century Gothic" w:eastAsia="Times New Roman" w:hAnsi="Century Gothic" w:cs="Arial"/>
                <w:color w:val="000000"/>
                <w:sz w:val="16"/>
                <w:szCs w:val="16"/>
                <w:lang w:eastAsia="pl-PL"/>
              </w:rPr>
              <w:t>personelu</w:t>
            </w:r>
            <w:r w:rsidRPr="004D102F">
              <w:rPr>
                <w:rFonts w:ascii="Century Gothic" w:eastAsia="Times New Roman" w:hAnsi="Century Gothic" w:cs="Arial"/>
                <w:color w:val="000000"/>
                <w:sz w:val="16"/>
                <w:szCs w:val="16"/>
                <w:lang w:eastAsia="pl-PL"/>
              </w:rPr>
              <w:t xml:space="preserve"> w siedzibie Zamawiającego w terminie uzgodnionym z Zamawiającym, przed podpisaniem protokołu odbioru końcowego. </w:t>
            </w:r>
          </w:p>
        </w:tc>
        <w:tc>
          <w:tcPr>
            <w:tcW w:w="1837" w:type="dxa"/>
            <w:tcBorders>
              <w:top w:val="single" w:sz="4" w:space="0" w:color="auto"/>
              <w:left w:val="nil"/>
              <w:bottom w:val="single" w:sz="4" w:space="0" w:color="auto"/>
              <w:right w:val="single" w:sz="4" w:space="0" w:color="auto"/>
            </w:tcBorders>
            <w:vAlign w:val="center"/>
            <w:hideMark/>
          </w:tcPr>
          <w:p w14:paraId="2AE19F21"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single" w:sz="4" w:space="0" w:color="auto"/>
              <w:left w:val="nil"/>
              <w:bottom w:val="single" w:sz="4" w:space="0" w:color="auto"/>
              <w:right w:val="single" w:sz="4" w:space="0" w:color="auto"/>
            </w:tcBorders>
            <w:vAlign w:val="center"/>
            <w:hideMark/>
          </w:tcPr>
          <w:p w14:paraId="2CA28816"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734B69" w:rsidRPr="004D102F" w14:paraId="7DE3FD3F" w14:textId="77777777" w:rsidTr="002F696C">
        <w:trPr>
          <w:gridAfter w:val="1"/>
          <w:wAfter w:w="7" w:type="dxa"/>
          <w:trHeight w:val="285"/>
        </w:trPr>
        <w:tc>
          <w:tcPr>
            <w:tcW w:w="688" w:type="dxa"/>
            <w:tcBorders>
              <w:top w:val="nil"/>
              <w:left w:val="single" w:sz="4" w:space="0" w:color="auto"/>
              <w:bottom w:val="single" w:sz="4" w:space="0" w:color="auto"/>
              <w:right w:val="single" w:sz="4" w:space="0" w:color="auto"/>
            </w:tcBorders>
            <w:vAlign w:val="center"/>
          </w:tcPr>
          <w:p w14:paraId="5453FB2B"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center"/>
            <w:hideMark/>
          </w:tcPr>
          <w:p w14:paraId="34D77391"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sz w:val="16"/>
                <w:szCs w:val="16"/>
                <w:lang w:eastAsia="zh-CN"/>
              </w:rPr>
              <w:t>Wykonawca sporządzi protokół z przeprowadzonych szkoleń, z podpisami osób przeszkolonych, bezpośrednio po ich przeprowadzeniu.</w:t>
            </w:r>
          </w:p>
        </w:tc>
        <w:tc>
          <w:tcPr>
            <w:tcW w:w="1837" w:type="dxa"/>
            <w:tcBorders>
              <w:top w:val="nil"/>
              <w:left w:val="nil"/>
              <w:bottom w:val="single" w:sz="4" w:space="0" w:color="auto"/>
              <w:right w:val="single" w:sz="4" w:space="0" w:color="auto"/>
            </w:tcBorders>
            <w:vAlign w:val="center"/>
            <w:hideMark/>
          </w:tcPr>
          <w:p w14:paraId="48795E70"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nil"/>
              <w:left w:val="nil"/>
              <w:bottom w:val="single" w:sz="4" w:space="0" w:color="auto"/>
              <w:right w:val="single" w:sz="4" w:space="0" w:color="auto"/>
            </w:tcBorders>
            <w:vAlign w:val="center"/>
            <w:hideMark/>
          </w:tcPr>
          <w:p w14:paraId="7328C394"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734B69" w:rsidRPr="004D102F" w14:paraId="17D21371" w14:textId="77777777" w:rsidTr="000A2583">
        <w:trPr>
          <w:gridAfter w:val="1"/>
          <w:wAfter w:w="7" w:type="dxa"/>
          <w:trHeight w:val="839"/>
        </w:trPr>
        <w:tc>
          <w:tcPr>
            <w:tcW w:w="688" w:type="dxa"/>
            <w:tcBorders>
              <w:top w:val="nil"/>
              <w:left w:val="single" w:sz="4" w:space="0" w:color="auto"/>
              <w:bottom w:val="single" w:sz="4" w:space="0" w:color="auto"/>
              <w:right w:val="single" w:sz="4" w:space="0" w:color="auto"/>
            </w:tcBorders>
            <w:vAlign w:val="center"/>
          </w:tcPr>
          <w:p w14:paraId="2E775D16"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center"/>
            <w:hideMark/>
          </w:tcPr>
          <w:p w14:paraId="343AF0EE"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Wykonawca powinien zapewnić co najmniej 36 miesięczną gwarancję prawidłowego działania oferowanych urządzeń oraz wszystkich elementów peryferyjnych, wymagane opłaty licencyjne oraz serwis (pełna gwarancja) oraz przeglądy okresowe – kryterium punktowane.</w:t>
            </w:r>
            <w:r w:rsidRPr="004D102F">
              <w:rPr>
                <w:rFonts w:ascii="Century Gothic" w:eastAsia="Times New Roman" w:hAnsi="Century Gothic" w:cs="Arial"/>
                <w:color w:val="000000"/>
                <w:sz w:val="16"/>
                <w:szCs w:val="16"/>
                <w:lang w:eastAsia="pl-PL"/>
              </w:rPr>
              <w:br/>
            </w:r>
            <w:r w:rsidRPr="004D102F">
              <w:rPr>
                <w:rFonts w:ascii="Century Gothic" w:eastAsia="Times New Roman" w:hAnsi="Century Gothic" w:cs="Arial"/>
                <w:color w:val="000000"/>
                <w:sz w:val="16"/>
                <w:szCs w:val="16"/>
                <w:lang w:eastAsia="pl-PL"/>
              </w:rPr>
              <w:br/>
              <w:t>Gwarancja min. 36 miesiące na urządzenie od daty podpisania przez  strony bezusterkowego protokołu odbioru</w:t>
            </w:r>
            <w:r w:rsidRPr="004D102F">
              <w:rPr>
                <w:rFonts w:ascii="Century Gothic" w:eastAsia="Times New Roman" w:hAnsi="Century Gothic" w:cs="Arial"/>
                <w:color w:val="000000"/>
                <w:sz w:val="16"/>
                <w:szCs w:val="16"/>
                <w:lang w:eastAsia="pl-PL"/>
              </w:rPr>
              <w:br/>
            </w:r>
            <w:r w:rsidRPr="004D102F">
              <w:rPr>
                <w:rFonts w:ascii="Century Gothic" w:eastAsia="Times New Roman" w:hAnsi="Century Gothic" w:cs="Arial"/>
                <w:color w:val="000000"/>
                <w:sz w:val="16"/>
                <w:szCs w:val="16"/>
                <w:lang w:eastAsia="pl-PL"/>
              </w:rPr>
              <w:lastRenderedPageBreak/>
              <w:t>36 miesięcy – 0 pkt</w:t>
            </w:r>
            <w:r w:rsidRPr="004D102F">
              <w:rPr>
                <w:rFonts w:ascii="Century Gothic" w:eastAsia="Times New Roman" w:hAnsi="Century Gothic" w:cs="Arial"/>
                <w:color w:val="000000"/>
                <w:sz w:val="16"/>
                <w:szCs w:val="16"/>
                <w:lang w:eastAsia="pl-PL"/>
              </w:rPr>
              <w:br/>
              <w:t>42 miesięcy – 10 pkt</w:t>
            </w:r>
            <w:r w:rsidRPr="004D102F">
              <w:rPr>
                <w:rFonts w:ascii="Century Gothic" w:eastAsia="Times New Roman" w:hAnsi="Century Gothic" w:cs="Arial"/>
                <w:color w:val="000000"/>
                <w:sz w:val="16"/>
                <w:szCs w:val="16"/>
                <w:lang w:eastAsia="pl-PL"/>
              </w:rPr>
              <w:br/>
              <w:t>48 miesięcy – 20 pkt</w:t>
            </w:r>
          </w:p>
        </w:tc>
        <w:tc>
          <w:tcPr>
            <w:tcW w:w="1837" w:type="dxa"/>
            <w:tcBorders>
              <w:top w:val="nil"/>
              <w:left w:val="nil"/>
              <w:bottom w:val="single" w:sz="4" w:space="0" w:color="auto"/>
              <w:right w:val="single" w:sz="4" w:space="0" w:color="auto"/>
            </w:tcBorders>
            <w:vAlign w:val="center"/>
            <w:hideMark/>
          </w:tcPr>
          <w:p w14:paraId="5439AF6E"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lastRenderedPageBreak/>
              <w:t>Tak/Podać</w:t>
            </w:r>
          </w:p>
        </w:tc>
        <w:tc>
          <w:tcPr>
            <w:tcW w:w="3260" w:type="dxa"/>
            <w:tcBorders>
              <w:top w:val="nil"/>
              <w:left w:val="nil"/>
              <w:bottom w:val="single" w:sz="4" w:space="0" w:color="auto"/>
              <w:right w:val="single" w:sz="4" w:space="0" w:color="auto"/>
            </w:tcBorders>
            <w:vAlign w:val="center"/>
            <w:hideMark/>
          </w:tcPr>
          <w:p w14:paraId="440BE80D"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734B69" w:rsidRPr="004D102F" w14:paraId="5A61A6A7" w14:textId="77777777" w:rsidTr="002F696C">
        <w:trPr>
          <w:gridAfter w:val="1"/>
          <w:wAfter w:w="7" w:type="dxa"/>
          <w:trHeight w:val="1080"/>
        </w:trPr>
        <w:tc>
          <w:tcPr>
            <w:tcW w:w="688" w:type="dxa"/>
            <w:tcBorders>
              <w:top w:val="nil"/>
              <w:left w:val="single" w:sz="4" w:space="0" w:color="auto"/>
              <w:bottom w:val="single" w:sz="4" w:space="0" w:color="auto"/>
              <w:right w:val="single" w:sz="4" w:space="0" w:color="auto"/>
            </w:tcBorders>
            <w:vAlign w:val="center"/>
          </w:tcPr>
          <w:p w14:paraId="71408BEC"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center"/>
            <w:hideMark/>
          </w:tcPr>
          <w:p w14:paraId="5444CD93"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sz w:val="16"/>
                <w:szCs w:val="16"/>
                <w:lang w:eastAsia="zh-CN"/>
              </w:rPr>
              <w:t xml:space="preserve">Okres zagwarantowania dostępności i możliwości zakupu przez zamawiającego w serwisie Wykonawcy części zamiennych, peryferyjnych oraz wyposażenia eksploatacyjnego powinien wynosić minimum 10 lat od daty przekazania urządzenia do eksploatacji, z wyjątkiem sprzętu komputerowego, dla którego ten okres powinien wynosić minimum 5 lat.  </w:t>
            </w:r>
          </w:p>
        </w:tc>
        <w:tc>
          <w:tcPr>
            <w:tcW w:w="1837" w:type="dxa"/>
            <w:tcBorders>
              <w:top w:val="nil"/>
              <w:left w:val="nil"/>
              <w:bottom w:val="single" w:sz="4" w:space="0" w:color="auto"/>
              <w:right w:val="single" w:sz="4" w:space="0" w:color="auto"/>
            </w:tcBorders>
            <w:vAlign w:val="center"/>
            <w:hideMark/>
          </w:tcPr>
          <w:p w14:paraId="6E8F6F85"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nil"/>
              <w:left w:val="nil"/>
              <w:bottom w:val="single" w:sz="4" w:space="0" w:color="auto"/>
              <w:right w:val="single" w:sz="4" w:space="0" w:color="auto"/>
            </w:tcBorders>
            <w:vAlign w:val="center"/>
            <w:hideMark/>
          </w:tcPr>
          <w:p w14:paraId="0FB62978"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734B69" w:rsidRPr="004D102F" w14:paraId="7A055C39" w14:textId="77777777" w:rsidTr="002F696C">
        <w:trPr>
          <w:gridAfter w:val="1"/>
          <w:wAfter w:w="7" w:type="dxa"/>
          <w:trHeight w:val="810"/>
        </w:trPr>
        <w:tc>
          <w:tcPr>
            <w:tcW w:w="688" w:type="dxa"/>
            <w:tcBorders>
              <w:top w:val="nil"/>
              <w:left w:val="single" w:sz="4" w:space="0" w:color="auto"/>
              <w:bottom w:val="single" w:sz="4" w:space="0" w:color="auto"/>
              <w:right w:val="single" w:sz="4" w:space="0" w:color="auto"/>
            </w:tcBorders>
            <w:vAlign w:val="center"/>
          </w:tcPr>
          <w:p w14:paraId="6F432823"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center"/>
            <w:hideMark/>
          </w:tcPr>
          <w:p w14:paraId="7E67ADE3" w14:textId="77777777" w:rsidR="00734B69" w:rsidRPr="004D102F" w:rsidRDefault="00734B69" w:rsidP="0090325C">
            <w:pPr>
              <w:spacing w:after="0" w:line="360" w:lineRule="auto"/>
              <w:rPr>
                <w:rFonts w:ascii="Century Gothic" w:eastAsia="Times New Roman" w:hAnsi="Century Gothic" w:cs="Arial"/>
                <w:color w:val="000000"/>
                <w:sz w:val="16"/>
                <w:szCs w:val="16"/>
                <w:highlight w:val="yellow"/>
                <w:lang w:eastAsia="pl-PL"/>
              </w:rPr>
            </w:pPr>
            <w:r w:rsidRPr="004D102F">
              <w:rPr>
                <w:rFonts w:ascii="Century Gothic" w:eastAsia="Times New Roman" w:hAnsi="Century Gothic"/>
                <w:sz w:val="16"/>
                <w:szCs w:val="16"/>
                <w:lang w:eastAsia="zh-CN"/>
              </w:rPr>
              <w:t>Czas reakcji serwisu w okresie gwarancji od chwili zgłoszenia awarii czyli pojawienie się pracownika serwisu w miejscu awarii lub diagnostyka zdalna w dni robocze max 24 godziny.</w:t>
            </w:r>
          </w:p>
        </w:tc>
        <w:tc>
          <w:tcPr>
            <w:tcW w:w="1837" w:type="dxa"/>
            <w:tcBorders>
              <w:top w:val="nil"/>
              <w:left w:val="nil"/>
              <w:bottom w:val="single" w:sz="4" w:space="0" w:color="auto"/>
              <w:right w:val="single" w:sz="4" w:space="0" w:color="auto"/>
            </w:tcBorders>
            <w:vAlign w:val="center"/>
            <w:hideMark/>
          </w:tcPr>
          <w:p w14:paraId="6A86E24F"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nil"/>
              <w:left w:val="nil"/>
              <w:bottom w:val="single" w:sz="4" w:space="0" w:color="auto"/>
              <w:right w:val="single" w:sz="4" w:space="0" w:color="auto"/>
            </w:tcBorders>
            <w:vAlign w:val="center"/>
            <w:hideMark/>
          </w:tcPr>
          <w:p w14:paraId="53A4F2D9"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734B69" w:rsidRPr="004D102F" w14:paraId="1A151307" w14:textId="77777777" w:rsidTr="002F696C">
        <w:trPr>
          <w:gridAfter w:val="1"/>
          <w:wAfter w:w="7" w:type="dxa"/>
          <w:trHeight w:val="810"/>
        </w:trPr>
        <w:tc>
          <w:tcPr>
            <w:tcW w:w="688" w:type="dxa"/>
            <w:tcBorders>
              <w:top w:val="nil"/>
              <w:left w:val="single" w:sz="4" w:space="0" w:color="auto"/>
              <w:bottom w:val="single" w:sz="4" w:space="0" w:color="auto"/>
              <w:right w:val="single" w:sz="4" w:space="0" w:color="auto"/>
            </w:tcBorders>
            <w:vAlign w:val="center"/>
          </w:tcPr>
          <w:p w14:paraId="3AAFFE67"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center"/>
          </w:tcPr>
          <w:p w14:paraId="0CBF8D76" w14:textId="77777777" w:rsidR="00734B69" w:rsidRPr="004D102F" w:rsidRDefault="00734B69" w:rsidP="0090325C">
            <w:pPr>
              <w:spacing w:after="0" w:line="360" w:lineRule="auto"/>
              <w:rPr>
                <w:rFonts w:ascii="Century Gothic" w:eastAsia="Times New Roman" w:hAnsi="Century Gothic"/>
                <w:sz w:val="16"/>
                <w:szCs w:val="16"/>
                <w:lang w:eastAsia="zh-CN"/>
              </w:rPr>
            </w:pPr>
            <w:r w:rsidRPr="004D102F">
              <w:rPr>
                <w:rFonts w:ascii="Century Gothic" w:eastAsia="Times New Roman" w:hAnsi="Century Gothic"/>
                <w:sz w:val="16"/>
                <w:szCs w:val="16"/>
                <w:lang w:eastAsia="zh-CN"/>
              </w:rPr>
              <w:t>Czas skutecznej naprawy w okresie gwarancyjnym maksimum 7 dni kalendarzowych.</w:t>
            </w:r>
          </w:p>
        </w:tc>
        <w:tc>
          <w:tcPr>
            <w:tcW w:w="1837" w:type="dxa"/>
            <w:tcBorders>
              <w:top w:val="nil"/>
              <w:left w:val="nil"/>
              <w:bottom w:val="single" w:sz="4" w:space="0" w:color="auto"/>
              <w:right w:val="single" w:sz="4" w:space="0" w:color="auto"/>
            </w:tcBorders>
            <w:vAlign w:val="center"/>
          </w:tcPr>
          <w:p w14:paraId="2BA2ABC1"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nil"/>
              <w:left w:val="nil"/>
              <w:bottom w:val="single" w:sz="4" w:space="0" w:color="auto"/>
              <w:right w:val="single" w:sz="4" w:space="0" w:color="auto"/>
            </w:tcBorders>
            <w:vAlign w:val="center"/>
          </w:tcPr>
          <w:p w14:paraId="1AA3D452"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p>
        </w:tc>
      </w:tr>
      <w:tr w:rsidR="00734B69" w:rsidRPr="004D102F" w14:paraId="16A001C9" w14:textId="77777777" w:rsidTr="002F696C">
        <w:trPr>
          <w:gridAfter w:val="1"/>
          <w:wAfter w:w="7" w:type="dxa"/>
          <w:trHeight w:val="810"/>
        </w:trPr>
        <w:tc>
          <w:tcPr>
            <w:tcW w:w="688" w:type="dxa"/>
            <w:tcBorders>
              <w:top w:val="nil"/>
              <w:left w:val="single" w:sz="4" w:space="0" w:color="auto"/>
              <w:bottom w:val="single" w:sz="4" w:space="0" w:color="auto"/>
              <w:right w:val="single" w:sz="4" w:space="0" w:color="auto"/>
            </w:tcBorders>
            <w:vAlign w:val="center"/>
          </w:tcPr>
          <w:p w14:paraId="3587A0BA"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center"/>
          </w:tcPr>
          <w:p w14:paraId="2F2DC75A" w14:textId="77777777" w:rsidR="00734B69" w:rsidRPr="004D102F" w:rsidRDefault="00734B69" w:rsidP="0090325C">
            <w:pPr>
              <w:spacing w:after="0" w:line="360" w:lineRule="auto"/>
              <w:rPr>
                <w:rFonts w:ascii="Century Gothic" w:eastAsia="Times New Roman" w:hAnsi="Century Gothic"/>
                <w:sz w:val="16"/>
                <w:szCs w:val="16"/>
                <w:lang w:eastAsia="zh-CN"/>
              </w:rPr>
            </w:pPr>
            <w:r w:rsidRPr="004D102F">
              <w:rPr>
                <w:rFonts w:ascii="Century Gothic" w:eastAsia="Times New Roman" w:hAnsi="Century Gothic"/>
                <w:sz w:val="16"/>
                <w:szCs w:val="16"/>
                <w:lang w:eastAsia="zh-CN"/>
              </w:rPr>
              <w:t>Czas skutecznej naprawy w okresie gwarancyjnym wymagającej importu części spoza Polski  – maksimum 14 dni kalendarzowych.</w:t>
            </w:r>
          </w:p>
        </w:tc>
        <w:tc>
          <w:tcPr>
            <w:tcW w:w="1837" w:type="dxa"/>
            <w:tcBorders>
              <w:top w:val="nil"/>
              <w:left w:val="nil"/>
              <w:bottom w:val="single" w:sz="4" w:space="0" w:color="auto"/>
              <w:right w:val="single" w:sz="4" w:space="0" w:color="auto"/>
            </w:tcBorders>
            <w:vAlign w:val="center"/>
          </w:tcPr>
          <w:p w14:paraId="0A45A1FD"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nil"/>
              <w:left w:val="nil"/>
              <w:bottom w:val="single" w:sz="4" w:space="0" w:color="auto"/>
              <w:right w:val="single" w:sz="4" w:space="0" w:color="auto"/>
            </w:tcBorders>
            <w:vAlign w:val="center"/>
          </w:tcPr>
          <w:p w14:paraId="2C6415AB"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p>
        </w:tc>
      </w:tr>
      <w:tr w:rsidR="00734B69" w:rsidRPr="004D102F" w14:paraId="265DC22F" w14:textId="77777777" w:rsidTr="002F696C">
        <w:trPr>
          <w:gridAfter w:val="1"/>
          <w:wAfter w:w="7" w:type="dxa"/>
          <w:trHeight w:val="1080"/>
        </w:trPr>
        <w:tc>
          <w:tcPr>
            <w:tcW w:w="688" w:type="dxa"/>
            <w:tcBorders>
              <w:top w:val="nil"/>
              <w:left w:val="single" w:sz="4" w:space="0" w:color="auto"/>
              <w:bottom w:val="single" w:sz="4" w:space="0" w:color="auto"/>
              <w:right w:val="single" w:sz="4" w:space="0" w:color="auto"/>
            </w:tcBorders>
            <w:vAlign w:val="center"/>
          </w:tcPr>
          <w:p w14:paraId="13714C7F"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center"/>
            <w:hideMark/>
          </w:tcPr>
          <w:p w14:paraId="7C905AC2"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xml:space="preserve">W przypadku naprawy trwającej dłużej niż 7 dni kalendarzowych Wykonawca zapewni sprzęt zastępczy o parametrach </w:t>
            </w:r>
            <w:proofErr w:type="spellStart"/>
            <w:r w:rsidRPr="004D102F">
              <w:rPr>
                <w:rFonts w:ascii="Century Gothic" w:eastAsia="Times New Roman" w:hAnsi="Century Gothic" w:cs="Arial"/>
                <w:color w:val="000000"/>
                <w:sz w:val="16"/>
                <w:szCs w:val="16"/>
                <w:lang w:eastAsia="pl-PL"/>
              </w:rPr>
              <w:t>niegorszych</w:t>
            </w:r>
            <w:proofErr w:type="spellEnd"/>
            <w:r w:rsidRPr="004D102F">
              <w:rPr>
                <w:rFonts w:ascii="Century Gothic" w:eastAsia="Times New Roman" w:hAnsi="Century Gothic" w:cs="Arial"/>
                <w:color w:val="000000"/>
                <w:sz w:val="16"/>
                <w:szCs w:val="16"/>
                <w:lang w:eastAsia="pl-PL"/>
              </w:rPr>
              <w:t xml:space="preserve"> niż oferowany.</w:t>
            </w:r>
          </w:p>
        </w:tc>
        <w:tc>
          <w:tcPr>
            <w:tcW w:w="1837" w:type="dxa"/>
            <w:tcBorders>
              <w:top w:val="nil"/>
              <w:left w:val="nil"/>
              <w:bottom w:val="single" w:sz="4" w:space="0" w:color="auto"/>
              <w:right w:val="single" w:sz="4" w:space="0" w:color="auto"/>
            </w:tcBorders>
            <w:vAlign w:val="center"/>
            <w:hideMark/>
          </w:tcPr>
          <w:p w14:paraId="48F6AE46"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nil"/>
              <w:left w:val="nil"/>
              <w:bottom w:val="single" w:sz="4" w:space="0" w:color="auto"/>
              <w:right w:val="single" w:sz="4" w:space="0" w:color="auto"/>
            </w:tcBorders>
            <w:vAlign w:val="center"/>
            <w:hideMark/>
          </w:tcPr>
          <w:p w14:paraId="3A889F8D"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734B69" w:rsidRPr="004D102F" w14:paraId="0693E99F" w14:textId="77777777" w:rsidTr="002F696C">
        <w:trPr>
          <w:gridAfter w:val="1"/>
          <w:wAfter w:w="7" w:type="dxa"/>
          <w:trHeight w:val="810"/>
        </w:trPr>
        <w:tc>
          <w:tcPr>
            <w:tcW w:w="688" w:type="dxa"/>
            <w:tcBorders>
              <w:top w:val="nil"/>
              <w:left w:val="single" w:sz="4" w:space="0" w:color="auto"/>
              <w:bottom w:val="single" w:sz="4" w:space="0" w:color="auto"/>
              <w:right w:val="single" w:sz="4" w:space="0" w:color="auto"/>
            </w:tcBorders>
            <w:vAlign w:val="center"/>
          </w:tcPr>
          <w:p w14:paraId="75EF565E"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center"/>
            <w:hideMark/>
          </w:tcPr>
          <w:p w14:paraId="79D1576B"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W okresie gwarancji Wykonawca zobowiązany jest do wykonywania  przeglądów zgodnie z zaleceniami producenta oraz wykonywania obowiązkowych testów specjalistycznych. Koszty przeglądów wliczone w cenę oferty.</w:t>
            </w:r>
          </w:p>
        </w:tc>
        <w:tc>
          <w:tcPr>
            <w:tcW w:w="1837" w:type="dxa"/>
            <w:tcBorders>
              <w:top w:val="nil"/>
              <w:left w:val="nil"/>
              <w:bottom w:val="single" w:sz="4" w:space="0" w:color="auto"/>
              <w:right w:val="single" w:sz="4" w:space="0" w:color="auto"/>
            </w:tcBorders>
            <w:vAlign w:val="center"/>
            <w:hideMark/>
          </w:tcPr>
          <w:p w14:paraId="6F13AD10"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nil"/>
              <w:left w:val="nil"/>
              <w:bottom w:val="single" w:sz="4" w:space="0" w:color="auto"/>
              <w:right w:val="single" w:sz="4" w:space="0" w:color="auto"/>
            </w:tcBorders>
            <w:vAlign w:val="center"/>
            <w:hideMark/>
          </w:tcPr>
          <w:p w14:paraId="60E32F21"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734B69" w:rsidRPr="004D102F" w14:paraId="7BC8FBAF" w14:textId="77777777" w:rsidTr="002F696C">
        <w:trPr>
          <w:gridAfter w:val="1"/>
          <w:wAfter w:w="7" w:type="dxa"/>
          <w:trHeight w:val="540"/>
        </w:trPr>
        <w:tc>
          <w:tcPr>
            <w:tcW w:w="688" w:type="dxa"/>
            <w:tcBorders>
              <w:top w:val="nil"/>
              <w:left w:val="single" w:sz="4" w:space="0" w:color="auto"/>
              <w:bottom w:val="single" w:sz="4" w:space="0" w:color="auto"/>
              <w:right w:val="single" w:sz="4" w:space="0" w:color="auto"/>
            </w:tcBorders>
            <w:vAlign w:val="center"/>
          </w:tcPr>
          <w:p w14:paraId="73762A10"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center"/>
          </w:tcPr>
          <w:p w14:paraId="17389596"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hAnsi="Century Gothic"/>
                <w:sz w:val="16"/>
                <w:szCs w:val="16"/>
              </w:rPr>
              <w:t>Zapewnienie pełnej autoryzowanej obsługi serwisowej przez uprawnioną jednostkę (serwis na terenie Polski) gwarantującą skuteczną interwencję techniczną w okresie gwarancyjnym i pogwarancyjnym dla oferowanego sprzętu.</w:t>
            </w:r>
          </w:p>
        </w:tc>
        <w:tc>
          <w:tcPr>
            <w:tcW w:w="1837" w:type="dxa"/>
            <w:tcBorders>
              <w:top w:val="nil"/>
              <w:left w:val="nil"/>
              <w:bottom w:val="single" w:sz="4" w:space="0" w:color="auto"/>
              <w:right w:val="single" w:sz="4" w:space="0" w:color="auto"/>
            </w:tcBorders>
            <w:vAlign w:val="center"/>
          </w:tcPr>
          <w:p w14:paraId="70CF5303"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nil"/>
              <w:left w:val="nil"/>
              <w:bottom w:val="single" w:sz="4" w:space="0" w:color="auto"/>
              <w:right w:val="single" w:sz="4" w:space="0" w:color="auto"/>
            </w:tcBorders>
            <w:vAlign w:val="center"/>
          </w:tcPr>
          <w:p w14:paraId="5CB08AC8"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p>
        </w:tc>
      </w:tr>
      <w:tr w:rsidR="00734B69" w:rsidRPr="004D102F" w14:paraId="24374A14" w14:textId="77777777" w:rsidTr="002F696C">
        <w:trPr>
          <w:gridAfter w:val="1"/>
          <w:wAfter w:w="7" w:type="dxa"/>
          <w:trHeight w:val="285"/>
        </w:trPr>
        <w:tc>
          <w:tcPr>
            <w:tcW w:w="688" w:type="dxa"/>
            <w:tcBorders>
              <w:top w:val="nil"/>
              <w:left w:val="single" w:sz="4" w:space="0" w:color="auto"/>
              <w:bottom w:val="single" w:sz="4" w:space="0" w:color="auto"/>
              <w:right w:val="single" w:sz="4" w:space="0" w:color="auto"/>
            </w:tcBorders>
            <w:vAlign w:val="center"/>
          </w:tcPr>
          <w:p w14:paraId="686C7164"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center"/>
            <w:hideMark/>
          </w:tcPr>
          <w:p w14:paraId="2346FD3F"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Autoryzowany serwis gwarancyjny i pogwarancyjny.</w:t>
            </w:r>
          </w:p>
        </w:tc>
        <w:tc>
          <w:tcPr>
            <w:tcW w:w="1837" w:type="dxa"/>
            <w:tcBorders>
              <w:top w:val="nil"/>
              <w:left w:val="nil"/>
              <w:bottom w:val="single" w:sz="4" w:space="0" w:color="auto"/>
              <w:right w:val="single" w:sz="4" w:space="0" w:color="auto"/>
            </w:tcBorders>
            <w:vAlign w:val="center"/>
            <w:hideMark/>
          </w:tcPr>
          <w:p w14:paraId="756E0D49"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nil"/>
              <w:left w:val="nil"/>
              <w:bottom w:val="single" w:sz="4" w:space="0" w:color="auto"/>
              <w:right w:val="single" w:sz="4" w:space="0" w:color="auto"/>
            </w:tcBorders>
            <w:vAlign w:val="center"/>
            <w:hideMark/>
          </w:tcPr>
          <w:p w14:paraId="1A009A97"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734B69" w:rsidRPr="004D102F" w14:paraId="7133F8E8" w14:textId="77777777" w:rsidTr="002F696C">
        <w:trPr>
          <w:gridAfter w:val="1"/>
          <w:wAfter w:w="7" w:type="dxa"/>
          <w:trHeight w:val="285"/>
        </w:trPr>
        <w:tc>
          <w:tcPr>
            <w:tcW w:w="688" w:type="dxa"/>
            <w:tcBorders>
              <w:top w:val="nil"/>
              <w:left w:val="single" w:sz="4" w:space="0" w:color="auto"/>
              <w:bottom w:val="single" w:sz="4" w:space="0" w:color="auto"/>
              <w:right w:val="single" w:sz="4" w:space="0" w:color="auto"/>
            </w:tcBorders>
            <w:vAlign w:val="center"/>
          </w:tcPr>
          <w:p w14:paraId="7821B615"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center"/>
            <w:hideMark/>
          </w:tcPr>
          <w:p w14:paraId="40533525"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Materiały informacyjne na temat oferowanego sprzętu w języku polskim</w:t>
            </w:r>
          </w:p>
        </w:tc>
        <w:tc>
          <w:tcPr>
            <w:tcW w:w="1837" w:type="dxa"/>
            <w:tcBorders>
              <w:top w:val="nil"/>
              <w:left w:val="nil"/>
              <w:bottom w:val="single" w:sz="4" w:space="0" w:color="auto"/>
              <w:right w:val="single" w:sz="4" w:space="0" w:color="auto"/>
            </w:tcBorders>
            <w:vAlign w:val="center"/>
            <w:hideMark/>
          </w:tcPr>
          <w:p w14:paraId="532AAD79"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nil"/>
              <w:left w:val="nil"/>
              <w:bottom w:val="single" w:sz="4" w:space="0" w:color="auto"/>
              <w:right w:val="single" w:sz="4" w:space="0" w:color="auto"/>
            </w:tcBorders>
            <w:vAlign w:val="center"/>
            <w:hideMark/>
          </w:tcPr>
          <w:p w14:paraId="274DDD6A"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734B69" w:rsidRPr="004D102F" w14:paraId="15E74BD3" w14:textId="77777777" w:rsidTr="002F696C">
        <w:trPr>
          <w:gridAfter w:val="1"/>
          <w:wAfter w:w="7" w:type="dxa"/>
          <w:trHeight w:val="285"/>
        </w:trPr>
        <w:tc>
          <w:tcPr>
            <w:tcW w:w="688" w:type="dxa"/>
            <w:tcBorders>
              <w:top w:val="nil"/>
              <w:left w:val="single" w:sz="4" w:space="0" w:color="auto"/>
              <w:bottom w:val="single" w:sz="4" w:space="0" w:color="auto"/>
              <w:right w:val="single" w:sz="4" w:space="0" w:color="auto"/>
            </w:tcBorders>
            <w:vAlign w:val="center"/>
          </w:tcPr>
          <w:p w14:paraId="71E0CE78"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bottom"/>
            <w:hideMark/>
          </w:tcPr>
          <w:p w14:paraId="585DCAE7"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Instrukcja do sprzętu w języku polskim (wraz z dostawą przedmiotu postępowania)</w:t>
            </w:r>
          </w:p>
        </w:tc>
        <w:tc>
          <w:tcPr>
            <w:tcW w:w="1837" w:type="dxa"/>
            <w:tcBorders>
              <w:top w:val="nil"/>
              <w:left w:val="nil"/>
              <w:bottom w:val="single" w:sz="4" w:space="0" w:color="auto"/>
              <w:right w:val="single" w:sz="4" w:space="0" w:color="auto"/>
            </w:tcBorders>
            <w:vAlign w:val="center"/>
            <w:hideMark/>
          </w:tcPr>
          <w:p w14:paraId="213DDCC2"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nil"/>
              <w:left w:val="nil"/>
              <w:bottom w:val="single" w:sz="4" w:space="0" w:color="auto"/>
              <w:right w:val="single" w:sz="4" w:space="0" w:color="auto"/>
            </w:tcBorders>
            <w:vAlign w:val="center"/>
            <w:hideMark/>
          </w:tcPr>
          <w:p w14:paraId="5D4AB3F9"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734B69" w:rsidRPr="004D102F" w14:paraId="57AEACFC" w14:textId="77777777" w:rsidTr="002F696C">
        <w:trPr>
          <w:gridAfter w:val="1"/>
          <w:wAfter w:w="7" w:type="dxa"/>
          <w:trHeight w:val="540"/>
        </w:trPr>
        <w:tc>
          <w:tcPr>
            <w:tcW w:w="688" w:type="dxa"/>
            <w:tcBorders>
              <w:top w:val="nil"/>
              <w:left w:val="single" w:sz="4" w:space="0" w:color="auto"/>
              <w:bottom w:val="single" w:sz="4" w:space="0" w:color="auto"/>
              <w:right w:val="single" w:sz="4" w:space="0" w:color="auto"/>
            </w:tcBorders>
            <w:vAlign w:val="center"/>
          </w:tcPr>
          <w:p w14:paraId="6554947F"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bottom"/>
            <w:hideMark/>
          </w:tcPr>
          <w:p w14:paraId="78D1CAD6"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xml:space="preserve">Zapewnienie producenta lub autoryzowanego dystrybutora o zapewnieniu serwisu gwarancyjnego i pogwarancyjnego  </w:t>
            </w:r>
          </w:p>
        </w:tc>
        <w:tc>
          <w:tcPr>
            <w:tcW w:w="1837" w:type="dxa"/>
            <w:tcBorders>
              <w:top w:val="nil"/>
              <w:left w:val="nil"/>
              <w:bottom w:val="single" w:sz="4" w:space="0" w:color="auto"/>
              <w:right w:val="single" w:sz="4" w:space="0" w:color="auto"/>
            </w:tcBorders>
            <w:vAlign w:val="center"/>
            <w:hideMark/>
          </w:tcPr>
          <w:p w14:paraId="235F79DE"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nil"/>
              <w:left w:val="nil"/>
              <w:bottom w:val="single" w:sz="4" w:space="0" w:color="auto"/>
              <w:right w:val="single" w:sz="4" w:space="0" w:color="auto"/>
            </w:tcBorders>
            <w:vAlign w:val="center"/>
            <w:hideMark/>
          </w:tcPr>
          <w:p w14:paraId="20D2F285"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734B69" w:rsidRPr="004D102F" w14:paraId="108C3B7F" w14:textId="77777777" w:rsidTr="002F696C">
        <w:trPr>
          <w:gridAfter w:val="1"/>
          <w:wAfter w:w="7" w:type="dxa"/>
          <w:trHeight w:val="488"/>
        </w:trPr>
        <w:tc>
          <w:tcPr>
            <w:tcW w:w="688" w:type="dxa"/>
            <w:tcBorders>
              <w:top w:val="nil"/>
              <w:left w:val="single" w:sz="4" w:space="0" w:color="auto"/>
              <w:bottom w:val="single" w:sz="4" w:space="0" w:color="auto"/>
              <w:right w:val="single" w:sz="4" w:space="0" w:color="auto"/>
            </w:tcBorders>
            <w:vAlign w:val="center"/>
          </w:tcPr>
          <w:p w14:paraId="632F2320" w14:textId="77777777" w:rsidR="00734B69" w:rsidRPr="004D102F" w:rsidRDefault="00734B69" w:rsidP="00734B69">
            <w:pPr>
              <w:pStyle w:val="Akapitzlist"/>
              <w:numPr>
                <w:ilvl w:val="0"/>
                <w:numId w:val="2"/>
              </w:numPr>
              <w:suppressAutoHyphens w:val="0"/>
              <w:spacing w:after="0" w:line="360" w:lineRule="auto"/>
              <w:jc w:val="center"/>
              <w:rPr>
                <w:rFonts w:ascii="Century Gothic" w:hAnsi="Century Gothic" w:cs="Arial"/>
                <w:sz w:val="16"/>
                <w:szCs w:val="16"/>
              </w:rPr>
            </w:pPr>
          </w:p>
        </w:tc>
        <w:tc>
          <w:tcPr>
            <w:tcW w:w="4705" w:type="dxa"/>
            <w:tcBorders>
              <w:top w:val="nil"/>
              <w:left w:val="nil"/>
              <w:bottom w:val="single" w:sz="4" w:space="0" w:color="auto"/>
              <w:right w:val="single" w:sz="4" w:space="0" w:color="auto"/>
            </w:tcBorders>
            <w:vAlign w:val="center"/>
            <w:hideMark/>
          </w:tcPr>
          <w:p w14:paraId="22636BD4"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xml:space="preserve">Dostawa – </w:t>
            </w:r>
            <w:r>
              <w:rPr>
                <w:rFonts w:ascii="Century Gothic" w:eastAsia="Times New Roman" w:hAnsi="Century Gothic" w:cs="Arial"/>
                <w:color w:val="000000"/>
                <w:sz w:val="16"/>
                <w:szCs w:val="16"/>
                <w:lang w:eastAsia="pl-PL"/>
              </w:rPr>
              <w:t>7</w:t>
            </w:r>
            <w:r w:rsidRPr="004D102F">
              <w:rPr>
                <w:rFonts w:ascii="Century Gothic" w:eastAsia="Times New Roman" w:hAnsi="Century Gothic" w:cs="Arial"/>
                <w:color w:val="000000"/>
                <w:sz w:val="16"/>
                <w:szCs w:val="16"/>
                <w:lang w:eastAsia="pl-PL"/>
              </w:rPr>
              <w:t xml:space="preserve"> tygodni (zrealizowanie wszystkich postanowień umowy)</w:t>
            </w:r>
          </w:p>
        </w:tc>
        <w:tc>
          <w:tcPr>
            <w:tcW w:w="1837" w:type="dxa"/>
            <w:tcBorders>
              <w:top w:val="nil"/>
              <w:left w:val="nil"/>
              <w:bottom w:val="single" w:sz="4" w:space="0" w:color="auto"/>
              <w:right w:val="single" w:sz="4" w:space="0" w:color="auto"/>
            </w:tcBorders>
            <w:vAlign w:val="center"/>
            <w:hideMark/>
          </w:tcPr>
          <w:p w14:paraId="5B2C5864"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Tak/Podać</w:t>
            </w:r>
          </w:p>
        </w:tc>
        <w:tc>
          <w:tcPr>
            <w:tcW w:w="3260" w:type="dxa"/>
            <w:tcBorders>
              <w:top w:val="nil"/>
              <w:left w:val="nil"/>
              <w:bottom w:val="single" w:sz="4" w:space="0" w:color="auto"/>
              <w:right w:val="single" w:sz="4" w:space="0" w:color="auto"/>
            </w:tcBorders>
            <w:vAlign w:val="center"/>
            <w:hideMark/>
          </w:tcPr>
          <w:p w14:paraId="4F47CCE5"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734B69" w:rsidRPr="004D102F" w14:paraId="6395C1B5" w14:textId="77777777" w:rsidTr="002F696C">
        <w:trPr>
          <w:gridAfter w:val="1"/>
          <w:wAfter w:w="7" w:type="dxa"/>
          <w:trHeight w:val="488"/>
        </w:trPr>
        <w:tc>
          <w:tcPr>
            <w:tcW w:w="688" w:type="dxa"/>
            <w:tcBorders>
              <w:top w:val="single" w:sz="4" w:space="0" w:color="auto"/>
              <w:left w:val="single" w:sz="4" w:space="0" w:color="auto"/>
              <w:bottom w:val="single" w:sz="4" w:space="0" w:color="auto"/>
              <w:right w:val="single" w:sz="4" w:space="0" w:color="auto"/>
            </w:tcBorders>
            <w:vAlign w:val="center"/>
          </w:tcPr>
          <w:p w14:paraId="6ED3237E" w14:textId="77777777" w:rsidR="00734B69" w:rsidRPr="004D102F" w:rsidRDefault="00734B69" w:rsidP="00734B69">
            <w:pPr>
              <w:pStyle w:val="Akapitzlist"/>
              <w:numPr>
                <w:ilvl w:val="0"/>
                <w:numId w:val="2"/>
              </w:numPr>
              <w:suppressAutoHyphens w:val="0"/>
              <w:spacing w:after="0" w:line="360" w:lineRule="auto"/>
              <w:contextualSpacing w:val="0"/>
              <w:rPr>
                <w:rFonts w:ascii="Century Gothic" w:hAnsi="Century Gothic" w:cs="Arial"/>
                <w:sz w:val="16"/>
                <w:szCs w:val="16"/>
              </w:rPr>
            </w:pPr>
          </w:p>
        </w:tc>
        <w:tc>
          <w:tcPr>
            <w:tcW w:w="4705" w:type="dxa"/>
            <w:tcBorders>
              <w:top w:val="single" w:sz="4" w:space="0" w:color="auto"/>
              <w:left w:val="nil"/>
              <w:bottom w:val="single" w:sz="4" w:space="0" w:color="auto"/>
              <w:right w:val="single" w:sz="4" w:space="0" w:color="auto"/>
            </w:tcBorders>
            <w:vAlign w:val="center"/>
            <w:hideMark/>
          </w:tcPr>
          <w:p w14:paraId="350586FE"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Zamawiający oczekuje, że wszystkie dokumenty załączone do oferty (elektroniczne) zostaną opisane nazwą informującą o zawartości. Zamawiający oczekuje, że plik będzie zawierał tylko jeden dokument.</w:t>
            </w:r>
          </w:p>
        </w:tc>
        <w:tc>
          <w:tcPr>
            <w:tcW w:w="1837" w:type="dxa"/>
            <w:tcBorders>
              <w:top w:val="single" w:sz="4" w:space="0" w:color="auto"/>
              <w:left w:val="nil"/>
              <w:bottom w:val="single" w:sz="4" w:space="0" w:color="auto"/>
              <w:right w:val="single" w:sz="4" w:space="0" w:color="auto"/>
            </w:tcBorders>
            <w:vAlign w:val="center"/>
            <w:hideMark/>
          </w:tcPr>
          <w:p w14:paraId="30189F9B" w14:textId="77777777" w:rsidR="00734B69" w:rsidRPr="004D102F" w:rsidRDefault="00734B69" w:rsidP="0090325C">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260" w:type="dxa"/>
            <w:tcBorders>
              <w:top w:val="single" w:sz="4" w:space="0" w:color="auto"/>
              <w:left w:val="nil"/>
              <w:bottom w:val="single" w:sz="4" w:space="0" w:color="auto"/>
              <w:right w:val="single" w:sz="4" w:space="0" w:color="auto"/>
            </w:tcBorders>
            <w:vAlign w:val="center"/>
            <w:hideMark/>
          </w:tcPr>
          <w:p w14:paraId="3BAFD546" w14:textId="77777777" w:rsidR="00734B69" w:rsidRPr="004D102F" w:rsidRDefault="00734B69" w:rsidP="0090325C">
            <w:pPr>
              <w:spacing w:after="0" w:line="360" w:lineRule="auto"/>
              <w:rPr>
                <w:rFonts w:ascii="Century Gothic" w:eastAsia="Times New Roman" w:hAnsi="Century Gothic" w:cs="Arial"/>
                <w:color w:val="000000"/>
                <w:sz w:val="16"/>
                <w:szCs w:val="16"/>
                <w:lang w:eastAsia="pl-PL"/>
              </w:rPr>
            </w:pPr>
          </w:p>
        </w:tc>
      </w:tr>
    </w:tbl>
    <w:p w14:paraId="03353072" w14:textId="77777777" w:rsidR="00734B69" w:rsidRPr="004D102F" w:rsidRDefault="00734B69" w:rsidP="00734B69">
      <w:pPr>
        <w:pStyle w:val="Bezodstpw"/>
        <w:spacing w:line="360" w:lineRule="auto"/>
        <w:rPr>
          <w:rFonts w:ascii="Century Gothic" w:hAnsi="Century Gothic"/>
          <w:sz w:val="16"/>
          <w:szCs w:val="16"/>
        </w:rPr>
      </w:pPr>
    </w:p>
    <w:p w14:paraId="2A904A46" w14:textId="77777777" w:rsidR="00734B69" w:rsidRDefault="00734B69" w:rsidP="00734B69">
      <w:pPr>
        <w:pStyle w:val="Bezodstpw"/>
        <w:spacing w:line="360" w:lineRule="auto"/>
        <w:rPr>
          <w:rFonts w:ascii="Century Gothic" w:hAnsi="Century Gothic"/>
          <w:sz w:val="16"/>
          <w:szCs w:val="16"/>
        </w:rPr>
      </w:pPr>
    </w:p>
    <w:tbl>
      <w:tblPr>
        <w:tblW w:w="10490" w:type="dxa"/>
        <w:tblInd w:w="-5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4678"/>
        <w:gridCol w:w="1843"/>
        <w:gridCol w:w="3260"/>
      </w:tblGrid>
      <w:tr w:rsidR="00734B69" w:rsidRPr="004C03CA" w14:paraId="6BF79F64" w14:textId="77777777" w:rsidTr="002F696C">
        <w:trPr>
          <w:trHeight w:val="270"/>
        </w:trPr>
        <w:tc>
          <w:tcPr>
            <w:tcW w:w="709" w:type="dxa"/>
            <w:tcBorders>
              <w:top w:val="single" w:sz="4" w:space="0" w:color="auto"/>
              <w:left w:val="single" w:sz="4" w:space="0" w:color="auto"/>
              <w:bottom w:val="single" w:sz="4" w:space="0" w:color="auto"/>
              <w:right w:val="single" w:sz="4" w:space="0" w:color="auto"/>
            </w:tcBorders>
            <w:shd w:val="pct10" w:color="auto" w:fill="auto"/>
            <w:vAlign w:val="center"/>
          </w:tcPr>
          <w:p w14:paraId="7C7E367F" w14:textId="77777777" w:rsidR="00734B69" w:rsidRPr="004C03CA" w:rsidRDefault="00734B69" w:rsidP="0090325C">
            <w:pPr>
              <w:jc w:val="center"/>
              <w:rPr>
                <w:rFonts w:ascii="Century Gothic" w:hAnsi="Century Gothic"/>
                <w:b/>
                <w:sz w:val="16"/>
                <w:szCs w:val="16"/>
              </w:rPr>
            </w:pPr>
          </w:p>
        </w:tc>
        <w:tc>
          <w:tcPr>
            <w:tcW w:w="9781" w:type="dxa"/>
            <w:gridSpan w:val="3"/>
            <w:tcBorders>
              <w:top w:val="single" w:sz="4" w:space="0" w:color="auto"/>
              <w:left w:val="single" w:sz="4" w:space="0" w:color="auto"/>
              <w:bottom w:val="single" w:sz="4" w:space="0" w:color="auto"/>
              <w:right w:val="single" w:sz="4" w:space="0" w:color="auto"/>
            </w:tcBorders>
            <w:shd w:val="pct10" w:color="auto" w:fill="auto"/>
            <w:vAlign w:val="center"/>
          </w:tcPr>
          <w:p w14:paraId="10FD9988" w14:textId="77777777" w:rsidR="00734B69" w:rsidRPr="004C03CA" w:rsidRDefault="00734B69" w:rsidP="0090325C">
            <w:pPr>
              <w:jc w:val="center"/>
              <w:rPr>
                <w:rFonts w:ascii="Century Gothic" w:hAnsi="Century Gothic"/>
                <w:b/>
                <w:sz w:val="16"/>
                <w:szCs w:val="16"/>
              </w:rPr>
            </w:pPr>
            <w:r w:rsidRPr="004C03CA">
              <w:rPr>
                <w:rFonts w:ascii="Century Gothic" w:hAnsi="Century Gothic"/>
                <w:b/>
                <w:sz w:val="16"/>
                <w:szCs w:val="16"/>
              </w:rPr>
              <w:t>Wymagania związane z niewyrządzaniem znaczącej szkody środowisku</w:t>
            </w:r>
          </w:p>
        </w:tc>
      </w:tr>
      <w:tr w:rsidR="002F696C" w:rsidRPr="00862C06" w14:paraId="7AAE3CBB" w14:textId="77777777" w:rsidTr="000F1FD2">
        <w:trPr>
          <w:trHeight w:val="270"/>
        </w:trPr>
        <w:tc>
          <w:tcPr>
            <w:tcW w:w="709" w:type="dxa"/>
            <w:tcBorders>
              <w:top w:val="single" w:sz="4" w:space="0" w:color="auto"/>
              <w:left w:val="single" w:sz="4" w:space="0" w:color="auto"/>
            </w:tcBorders>
            <w:vAlign w:val="center"/>
          </w:tcPr>
          <w:p w14:paraId="15AAA6E2" w14:textId="77777777" w:rsidR="002F696C" w:rsidRPr="00862C06" w:rsidRDefault="002F696C" w:rsidP="00C93F89">
            <w:pPr>
              <w:pStyle w:val="Akapitzlist"/>
              <w:numPr>
                <w:ilvl w:val="0"/>
                <w:numId w:val="7"/>
              </w:numPr>
              <w:suppressAutoHyphens w:val="0"/>
              <w:spacing w:line="360" w:lineRule="auto"/>
              <w:jc w:val="center"/>
              <w:rPr>
                <w:rFonts w:ascii="Century Gothic" w:hAnsi="Century Gothic"/>
                <w:sz w:val="16"/>
                <w:szCs w:val="16"/>
              </w:rPr>
            </w:pPr>
          </w:p>
        </w:tc>
        <w:tc>
          <w:tcPr>
            <w:tcW w:w="4678" w:type="dxa"/>
            <w:tcBorders>
              <w:top w:val="single" w:sz="4" w:space="0" w:color="auto"/>
            </w:tcBorders>
            <w:vAlign w:val="center"/>
          </w:tcPr>
          <w:p w14:paraId="4ED0E0C7" w14:textId="77777777" w:rsidR="002F696C" w:rsidRDefault="002F696C" w:rsidP="0090325C">
            <w:pPr>
              <w:spacing w:line="360" w:lineRule="auto"/>
              <w:rPr>
                <w:rFonts w:ascii="Century Gothic" w:hAnsi="Century Gothic"/>
                <w:sz w:val="16"/>
                <w:szCs w:val="16"/>
              </w:rPr>
            </w:pPr>
            <w:r>
              <w:rPr>
                <w:rFonts w:ascii="Century Gothic" w:hAnsi="Century Gothic"/>
                <w:sz w:val="16"/>
                <w:szCs w:val="16"/>
              </w:rPr>
              <w:t>Wykonawca prowadzi selekcję odpadów (potwierdzone kartami katalogowymi)</w:t>
            </w:r>
          </w:p>
        </w:tc>
        <w:tc>
          <w:tcPr>
            <w:tcW w:w="1843" w:type="dxa"/>
            <w:tcBorders>
              <w:top w:val="single" w:sz="4" w:space="0" w:color="auto"/>
            </w:tcBorders>
            <w:vAlign w:val="center"/>
          </w:tcPr>
          <w:p w14:paraId="3E4C005E" w14:textId="77777777" w:rsidR="002F696C" w:rsidRPr="00862C06" w:rsidRDefault="002F696C" w:rsidP="0090325C">
            <w:pPr>
              <w:spacing w:line="360" w:lineRule="auto"/>
              <w:jc w:val="center"/>
              <w:rPr>
                <w:rFonts w:ascii="Century Gothic" w:hAnsi="Century Gothic" w:cs="Calibri"/>
                <w:sz w:val="16"/>
                <w:szCs w:val="16"/>
              </w:rPr>
            </w:pPr>
            <w:r>
              <w:rPr>
                <w:rFonts w:ascii="Century Gothic" w:hAnsi="Century Gothic" w:cs="Calibri"/>
                <w:sz w:val="16"/>
                <w:szCs w:val="16"/>
              </w:rPr>
              <w:t>Tak</w:t>
            </w:r>
          </w:p>
        </w:tc>
        <w:tc>
          <w:tcPr>
            <w:tcW w:w="3260" w:type="dxa"/>
            <w:tcBorders>
              <w:top w:val="single" w:sz="4" w:space="0" w:color="auto"/>
              <w:right w:val="single" w:sz="4" w:space="0" w:color="auto"/>
            </w:tcBorders>
            <w:vAlign w:val="center"/>
          </w:tcPr>
          <w:p w14:paraId="04B6FA55" w14:textId="77777777" w:rsidR="002F696C" w:rsidRPr="00AB22D5" w:rsidRDefault="002F696C" w:rsidP="0090325C">
            <w:pPr>
              <w:spacing w:line="360" w:lineRule="auto"/>
              <w:rPr>
                <w:rFonts w:ascii="Century Gothic" w:hAnsi="Century Gothic"/>
                <w:sz w:val="16"/>
                <w:szCs w:val="16"/>
              </w:rPr>
            </w:pPr>
          </w:p>
        </w:tc>
      </w:tr>
      <w:tr w:rsidR="002F696C" w:rsidRPr="00862C06" w14:paraId="6B9AED78" w14:textId="77777777" w:rsidTr="002F696C">
        <w:trPr>
          <w:trHeight w:val="830"/>
        </w:trPr>
        <w:tc>
          <w:tcPr>
            <w:tcW w:w="709" w:type="dxa"/>
            <w:tcBorders>
              <w:left w:val="single" w:sz="4" w:space="0" w:color="auto"/>
            </w:tcBorders>
            <w:vAlign w:val="center"/>
          </w:tcPr>
          <w:p w14:paraId="095CD86F" w14:textId="77777777" w:rsidR="002F696C" w:rsidRPr="00862C06" w:rsidRDefault="002F696C" w:rsidP="00734B69">
            <w:pPr>
              <w:pStyle w:val="Akapitzlist"/>
              <w:numPr>
                <w:ilvl w:val="0"/>
                <w:numId w:val="7"/>
              </w:numPr>
              <w:suppressAutoHyphens w:val="0"/>
              <w:spacing w:line="360" w:lineRule="auto"/>
              <w:ind w:left="355"/>
              <w:jc w:val="center"/>
              <w:rPr>
                <w:rFonts w:ascii="Century Gothic" w:hAnsi="Century Gothic"/>
                <w:sz w:val="16"/>
                <w:szCs w:val="16"/>
              </w:rPr>
            </w:pPr>
          </w:p>
        </w:tc>
        <w:tc>
          <w:tcPr>
            <w:tcW w:w="4678" w:type="dxa"/>
            <w:vAlign w:val="center"/>
          </w:tcPr>
          <w:p w14:paraId="49E7CF99" w14:textId="77777777" w:rsidR="002F696C" w:rsidRDefault="002F696C" w:rsidP="0090325C">
            <w:pPr>
              <w:spacing w:line="360" w:lineRule="auto"/>
              <w:rPr>
                <w:rFonts w:ascii="Century Gothic" w:hAnsi="Century Gothic"/>
                <w:sz w:val="16"/>
                <w:szCs w:val="16"/>
              </w:rPr>
            </w:pPr>
            <w:r>
              <w:rPr>
                <w:rFonts w:ascii="Century Gothic" w:hAnsi="Century Gothic"/>
                <w:sz w:val="16"/>
                <w:szCs w:val="16"/>
              </w:rPr>
              <w:t>Wykonawca przeznaczy 70% masy odpadów do recyklingu</w:t>
            </w:r>
          </w:p>
        </w:tc>
        <w:tc>
          <w:tcPr>
            <w:tcW w:w="1843" w:type="dxa"/>
            <w:vAlign w:val="center"/>
          </w:tcPr>
          <w:p w14:paraId="5D14000A" w14:textId="77777777" w:rsidR="002F696C" w:rsidRPr="00862C06" w:rsidRDefault="002F696C" w:rsidP="0090325C">
            <w:pPr>
              <w:spacing w:line="360" w:lineRule="auto"/>
              <w:jc w:val="center"/>
              <w:rPr>
                <w:rFonts w:ascii="Century Gothic" w:hAnsi="Century Gothic" w:cs="Calibri"/>
                <w:sz w:val="16"/>
                <w:szCs w:val="16"/>
              </w:rPr>
            </w:pPr>
            <w:r>
              <w:rPr>
                <w:rFonts w:ascii="Century Gothic" w:hAnsi="Century Gothic" w:cs="Calibri"/>
                <w:sz w:val="16"/>
                <w:szCs w:val="16"/>
              </w:rPr>
              <w:t>Tak/Nie</w:t>
            </w:r>
          </w:p>
        </w:tc>
        <w:tc>
          <w:tcPr>
            <w:tcW w:w="3260" w:type="dxa"/>
            <w:tcBorders>
              <w:right w:val="single" w:sz="4" w:space="0" w:color="auto"/>
            </w:tcBorders>
            <w:vAlign w:val="center"/>
          </w:tcPr>
          <w:p w14:paraId="63526934" w14:textId="77777777" w:rsidR="002F696C" w:rsidRPr="00AB22D5" w:rsidRDefault="002F696C" w:rsidP="002F696C">
            <w:pPr>
              <w:spacing w:line="360" w:lineRule="auto"/>
              <w:rPr>
                <w:rFonts w:ascii="Century Gothic" w:hAnsi="Century Gothic"/>
                <w:sz w:val="16"/>
                <w:szCs w:val="16"/>
              </w:rPr>
            </w:pPr>
          </w:p>
        </w:tc>
      </w:tr>
      <w:tr w:rsidR="002F696C" w:rsidRPr="00862C06" w14:paraId="29BF05B4" w14:textId="77777777" w:rsidTr="0040188B">
        <w:trPr>
          <w:trHeight w:val="270"/>
        </w:trPr>
        <w:tc>
          <w:tcPr>
            <w:tcW w:w="709" w:type="dxa"/>
            <w:tcBorders>
              <w:left w:val="single" w:sz="4" w:space="0" w:color="auto"/>
            </w:tcBorders>
            <w:vAlign w:val="center"/>
          </w:tcPr>
          <w:p w14:paraId="3194FEEB" w14:textId="77777777" w:rsidR="002F696C" w:rsidRPr="00862C06" w:rsidRDefault="002F696C" w:rsidP="00734B69">
            <w:pPr>
              <w:pStyle w:val="Akapitzlist"/>
              <w:numPr>
                <w:ilvl w:val="0"/>
                <w:numId w:val="7"/>
              </w:numPr>
              <w:suppressAutoHyphens w:val="0"/>
              <w:spacing w:line="360" w:lineRule="auto"/>
              <w:ind w:left="355"/>
              <w:jc w:val="center"/>
              <w:rPr>
                <w:rFonts w:ascii="Century Gothic" w:hAnsi="Century Gothic"/>
                <w:sz w:val="16"/>
                <w:szCs w:val="16"/>
              </w:rPr>
            </w:pPr>
          </w:p>
        </w:tc>
        <w:tc>
          <w:tcPr>
            <w:tcW w:w="4678" w:type="dxa"/>
            <w:vAlign w:val="center"/>
          </w:tcPr>
          <w:p w14:paraId="3C044D9F" w14:textId="77777777" w:rsidR="002F696C" w:rsidRDefault="002F696C" w:rsidP="0090325C">
            <w:pPr>
              <w:spacing w:line="360" w:lineRule="auto"/>
              <w:rPr>
                <w:rFonts w:ascii="Century Gothic" w:hAnsi="Century Gothic"/>
                <w:sz w:val="16"/>
                <w:szCs w:val="16"/>
              </w:rPr>
            </w:pPr>
            <w:r>
              <w:rPr>
                <w:rFonts w:ascii="Century Gothic" w:hAnsi="Century Gothic"/>
                <w:sz w:val="16"/>
                <w:szCs w:val="16"/>
              </w:rPr>
              <w:t>Rejestracja odpadów w BDO</w:t>
            </w:r>
          </w:p>
        </w:tc>
        <w:tc>
          <w:tcPr>
            <w:tcW w:w="1843" w:type="dxa"/>
            <w:vAlign w:val="center"/>
          </w:tcPr>
          <w:p w14:paraId="0C2294D9" w14:textId="77777777" w:rsidR="002F696C" w:rsidRDefault="002F696C" w:rsidP="0090325C">
            <w:pPr>
              <w:spacing w:line="360" w:lineRule="auto"/>
              <w:jc w:val="center"/>
              <w:rPr>
                <w:rFonts w:ascii="Century Gothic" w:hAnsi="Century Gothic" w:cs="Calibri"/>
                <w:sz w:val="16"/>
                <w:szCs w:val="16"/>
              </w:rPr>
            </w:pPr>
            <w:r>
              <w:rPr>
                <w:rFonts w:ascii="Century Gothic" w:hAnsi="Century Gothic" w:cs="Calibri"/>
                <w:sz w:val="16"/>
                <w:szCs w:val="16"/>
              </w:rPr>
              <w:t>TAK</w:t>
            </w:r>
          </w:p>
        </w:tc>
        <w:tc>
          <w:tcPr>
            <w:tcW w:w="3260" w:type="dxa"/>
            <w:tcBorders>
              <w:right w:val="single" w:sz="4" w:space="0" w:color="auto"/>
            </w:tcBorders>
            <w:vAlign w:val="center"/>
          </w:tcPr>
          <w:p w14:paraId="25B4F245" w14:textId="77777777" w:rsidR="002F696C" w:rsidRDefault="002F696C" w:rsidP="0090325C">
            <w:pPr>
              <w:spacing w:line="360" w:lineRule="auto"/>
              <w:rPr>
                <w:rFonts w:ascii="Century Gothic" w:hAnsi="Century Gothic"/>
                <w:sz w:val="16"/>
                <w:szCs w:val="16"/>
              </w:rPr>
            </w:pPr>
          </w:p>
        </w:tc>
      </w:tr>
      <w:tr w:rsidR="002F696C" w:rsidRPr="00862C06" w14:paraId="03AE4744" w14:textId="77777777" w:rsidTr="00061A35">
        <w:trPr>
          <w:trHeight w:val="270"/>
        </w:trPr>
        <w:tc>
          <w:tcPr>
            <w:tcW w:w="709" w:type="dxa"/>
            <w:tcBorders>
              <w:left w:val="single" w:sz="4" w:space="0" w:color="auto"/>
            </w:tcBorders>
            <w:vAlign w:val="center"/>
          </w:tcPr>
          <w:p w14:paraId="204A8C8E" w14:textId="77777777" w:rsidR="002F696C" w:rsidRPr="00862C06" w:rsidRDefault="002F696C" w:rsidP="00734B69">
            <w:pPr>
              <w:pStyle w:val="Akapitzlist"/>
              <w:numPr>
                <w:ilvl w:val="0"/>
                <w:numId w:val="7"/>
              </w:numPr>
              <w:suppressAutoHyphens w:val="0"/>
              <w:spacing w:line="360" w:lineRule="auto"/>
              <w:ind w:left="355"/>
              <w:jc w:val="center"/>
              <w:rPr>
                <w:rFonts w:ascii="Century Gothic" w:hAnsi="Century Gothic"/>
                <w:sz w:val="16"/>
                <w:szCs w:val="16"/>
              </w:rPr>
            </w:pPr>
          </w:p>
        </w:tc>
        <w:tc>
          <w:tcPr>
            <w:tcW w:w="4678" w:type="dxa"/>
            <w:vAlign w:val="center"/>
          </w:tcPr>
          <w:p w14:paraId="66FEE5F8" w14:textId="77777777" w:rsidR="002F696C" w:rsidRDefault="002F696C" w:rsidP="0090325C">
            <w:pPr>
              <w:spacing w:line="360" w:lineRule="auto"/>
              <w:rPr>
                <w:rFonts w:ascii="Century Gothic" w:hAnsi="Century Gothic"/>
                <w:sz w:val="16"/>
                <w:szCs w:val="16"/>
              </w:rPr>
            </w:pPr>
            <w:r>
              <w:rPr>
                <w:rFonts w:ascii="Century Gothic" w:hAnsi="Century Gothic"/>
                <w:sz w:val="16"/>
                <w:szCs w:val="16"/>
              </w:rPr>
              <w:t>Rejestracja Wykonawca w BDO</w:t>
            </w:r>
          </w:p>
        </w:tc>
        <w:tc>
          <w:tcPr>
            <w:tcW w:w="1843" w:type="dxa"/>
            <w:vAlign w:val="center"/>
          </w:tcPr>
          <w:p w14:paraId="5BC958BF" w14:textId="77777777" w:rsidR="002F696C" w:rsidRDefault="002F696C" w:rsidP="0090325C">
            <w:pPr>
              <w:spacing w:line="360" w:lineRule="auto"/>
              <w:jc w:val="center"/>
              <w:rPr>
                <w:rFonts w:ascii="Century Gothic" w:hAnsi="Century Gothic" w:cs="Calibri"/>
                <w:sz w:val="16"/>
                <w:szCs w:val="16"/>
              </w:rPr>
            </w:pPr>
            <w:r>
              <w:rPr>
                <w:rFonts w:ascii="Century Gothic" w:hAnsi="Century Gothic" w:cs="Calibri"/>
                <w:sz w:val="16"/>
                <w:szCs w:val="16"/>
              </w:rPr>
              <w:t>Tak</w:t>
            </w:r>
          </w:p>
        </w:tc>
        <w:tc>
          <w:tcPr>
            <w:tcW w:w="3260" w:type="dxa"/>
            <w:tcBorders>
              <w:right w:val="single" w:sz="4" w:space="0" w:color="auto"/>
            </w:tcBorders>
            <w:vAlign w:val="center"/>
          </w:tcPr>
          <w:p w14:paraId="565E88AD" w14:textId="77777777" w:rsidR="002F696C" w:rsidRDefault="002F696C" w:rsidP="0090325C">
            <w:pPr>
              <w:spacing w:line="360" w:lineRule="auto"/>
              <w:rPr>
                <w:rFonts w:ascii="Century Gothic" w:hAnsi="Century Gothic"/>
                <w:sz w:val="16"/>
                <w:szCs w:val="16"/>
              </w:rPr>
            </w:pPr>
          </w:p>
        </w:tc>
      </w:tr>
      <w:tr w:rsidR="002F696C" w:rsidRPr="00862C06" w14:paraId="5E8C2754" w14:textId="77777777" w:rsidTr="000B30D9">
        <w:trPr>
          <w:trHeight w:val="270"/>
        </w:trPr>
        <w:tc>
          <w:tcPr>
            <w:tcW w:w="709" w:type="dxa"/>
            <w:tcBorders>
              <w:left w:val="single" w:sz="4" w:space="0" w:color="auto"/>
            </w:tcBorders>
            <w:vAlign w:val="center"/>
          </w:tcPr>
          <w:p w14:paraId="4FF0BD31" w14:textId="77777777" w:rsidR="002F696C" w:rsidRPr="00862C06" w:rsidRDefault="002F696C" w:rsidP="00734B69">
            <w:pPr>
              <w:pStyle w:val="Akapitzlist"/>
              <w:numPr>
                <w:ilvl w:val="0"/>
                <w:numId w:val="7"/>
              </w:numPr>
              <w:suppressAutoHyphens w:val="0"/>
              <w:spacing w:line="360" w:lineRule="auto"/>
              <w:ind w:left="355"/>
              <w:jc w:val="center"/>
              <w:rPr>
                <w:rFonts w:ascii="Century Gothic" w:hAnsi="Century Gothic"/>
                <w:sz w:val="16"/>
                <w:szCs w:val="16"/>
              </w:rPr>
            </w:pPr>
          </w:p>
        </w:tc>
        <w:tc>
          <w:tcPr>
            <w:tcW w:w="4678" w:type="dxa"/>
            <w:vAlign w:val="center"/>
          </w:tcPr>
          <w:p w14:paraId="6196D132" w14:textId="77777777" w:rsidR="002F696C" w:rsidRDefault="002F696C" w:rsidP="0090325C">
            <w:pPr>
              <w:spacing w:line="360" w:lineRule="auto"/>
              <w:rPr>
                <w:rFonts w:ascii="Century Gothic" w:hAnsi="Century Gothic"/>
                <w:sz w:val="16"/>
                <w:szCs w:val="16"/>
              </w:rPr>
            </w:pPr>
            <w:proofErr w:type="spellStart"/>
            <w:r>
              <w:rPr>
                <w:rFonts w:ascii="Century Gothic" w:hAnsi="Century Gothic"/>
                <w:sz w:val="16"/>
                <w:szCs w:val="16"/>
              </w:rPr>
              <w:t>Delkracja</w:t>
            </w:r>
            <w:proofErr w:type="spellEnd"/>
            <w:r>
              <w:rPr>
                <w:rFonts w:ascii="Century Gothic" w:hAnsi="Century Gothic"/>
                <w:sz w:val="16"/>
                <w:szCs w:val="16"/>
              </w:rPr>
              <w:t xml:space="preserve"> środowiskowa produktu (EPD) lub równoważnego dokumentu potwierdzająca niski ślad węglowy</w:t>
            </w:r>
          </w:p>
        </w:tc>
        <w:tc>
          <w:tcPr>
            <w:tcW w:w="1843" w:type="dxa"/>
            <w:vAlign w:val="center"/>
          </w:tcPr>
          <w:p w14:paraId="71E4678B" w14:textId="77777777" w:rsidR="002F696C" w:rsidRDefault="002F696C" w:rsidP="0090325C">
            <w:pPr>
              <w:spacing w:line="360" w:lineRule="auto"/>
              <w:jc w:val="center"/>
              <w:rPr>
                <w:rFonts w:ascii="Century Gothic" w:hAnsi="Century Gothic" w:cs="Calibri"/>
                <w:sz w:val="16"/>
                <w:szCs w:val="16"/>
              </w:rPr>
            </w:pPr>
            <w:r>
              <w:rPr>
                <w:rFonts w:ascii="Century Gothic" w:hAnsi="Century Gothic" w:cs="Calibri"/>
                <w:sz w:val="16"/>
                <w:szCs w:val="16"/>
              </w:rPr>
              <w:t>TAK</w:t>
            </w:r>
          </w:p>
        </w:tc>
        <w:tc>
          <w:tcPr>
            <w:tcW w:w="3260" w:type="dxa"/>
            <w:tcBorders>
              <w:right w:val="single" w:sz="4" w:space="0" w:color="auto"/>
            </w:tcBorders>
            <w:vAlign w:val="center"/>
          </w:tcPr>
          <w:p w14:paraId="62652D6A" w14:textId="77777777" w:rsidR="002F696C" w:rsidRPr="00AB22D5" w:rsidRDefault="002F696C" w:rsidP="0090325C">
            <w:pPr>
              <w:spacing w:line="360" w:lineRule="auto"/>
              <w:rPr>
                <w:rFonts w:ascii="Century Gothic" w:hAnsi="Century Gothic"/>
                <w:sz w:val="16"/>
                <w:szCs w:val="16"/>
              </w:rPr>
            </w:pPr>
          </w:p>
        </w:tc>
      </w:tr>
      <w:tr w:rsidR="002F696C" w:rsidRPr="00862C06" w14:paraId="4015CE05" w14:textId="77777777" w:rsidTr="00FE7713">
        <w:trPr>
          <w:trHeight w:val="270"/>
        </w:trPr>
        <w:tc>
          <w:tcPr>
            <w:tcW w:w="709" w:type="dxa"/>
            <w:tcBorders>
              <w:left w:val="single" w:sz="4" w:space="0" w:color="auto"/>
            </w:tcBorders>
            <w:vAlign w:val="center"/>
          </w:tcPr>
          <w:p w14:paraId="41CDA9F7" w14:textId="77777777" w:rsidR="002F696C" w:rsidRPr="00862C06" w:rsidRDefault="002F696C" w:rsidP="00734B69">
            <w:pPr>
              <w:pStyle w:val="Akapitzlist"/>
              <w:numPr>
                <w:ilvl w:val="0"/>
                <w:numId w:val="7"/>
              </w:numPr>
              <w:suppressAutoHyphens w:val="0"/>
              <w:spacing w:line="360" w:lineRule="auto"/>
              <w:ind w:left="355"/>
              <w:jc w:val="center"/>
              <w:rPr>
                <w:rFonts w:ascii="Century Gothic" w:hAnsi="Century Gothic"/>
                <w:sz w:val="16"/>
                <w:szCs w:val="16"/>
              </w:rPr>
            </w:pPr>
          </w:p>
        </w:tc>
        <w:tc>
          <w:tcPr>
            <w:tcW w:w="4678" w:type="dxa"/>
            <w:vAlign w:val="center"/>
          </w:tcPr>
          <w:p w14:paraId="09FE4A84" w14:textId="77777777" w:rsidR="002F696C" w:rsidRDefault="002F696C" w:rsidP="0090325C">
            <w:pPr>
              <w:spacing w:line="360" w:lineRule="auto"/>
              <w:rPr>
                <w:rFonts w:ascii="Century Gothic" w:hAnsi="Century Gothic"/>
                <w:sz w:val="16"/>
                <w:szCs w:val="16"/>
              </w:rPr>
            </w:pPr>
            <w:r>
              <w:rPr>
                <w:rFonts w:ascii="Century Gothic" w:hAnsi="Century Gothic"/>
                <w:sz w:val="16"/>
                <w:szCs w:val="16"/>
              </w:rPr>
              <w:t xml:space="preserve">Oświadczenie potwierdzające zgodność z dyrektywą </w:t>
            </w:r>
            <w:proofErr w:type="spellStart"/>
            <w:r>
              <w:rPr>
                <w:rFonts w:ascii="Century Gothic" w:hAnsi="Century Gothic"/>
                <w:sz w:val="16"/>
                <w:szCs w:val="16"/>
              </w:rPr>
              <w:t>RoHS</w:t>
            </w:r>
            <w:proofErr w:type="spellEnd"/>
            <w:r>
              <w:rPr>
                <w:rFonts w:ascii="Century Gothic" w:hAnsi="Century Gothic"/>
                <w:sz w:val="16"/>
                <w:szCs w:val="16"/>
              </w:rPr>
              <w:t xml:space="preserve"> 2011/65/UE – brak substancji niebezpiecznych w komponentach urządzenia</w:t>
            </w:r>
          </w:p>
        </w:tc>
        <w:tc>
          <w:tcPr>
            <w:tcW w:w="1843" w:type="dxa"/>
            <w:vAlign w:val="center"/>
          </w:tcPr>
          <w:p w14:paraId="7B7D5F00" w14:textId="77777777" w:rsidR="002F696C" w:rsidRDefault="002F696C" w:rsidP="0090325C">
            <w:pPr>
              <w:spacing w:line="360" w:lineRule="auto"/>
              <w:jc w:val="center"/>
              <w:rPr>
                <w:rFonts w:ascii="Century Gothic" w:hAnsi="Century Gothic" w:cs="Calibri"/>
                <w:sz w:val="16"/>
                <w:szCs w:val="16"/>
              </w:rPr>
            </w:pPr>
            <w:r>
              <w:rPr>
                <w:rFonts w:ascii="Century Gothic" w:hAnsi="Century Gothic" w:cs="Calibri"/>
                <w:sz w:val="16"/>
                <w:szCs w:val="16"/>
              </w:rPr>
              <w:t>TAK</w:t>
            </w:r>
          </w:p>
        </w:tc>
        <w:tc>
          <w:tcPr>
            <w:tcW w:w="3260" w:type="dxa"/>
            <w:tcBorders>
              <w:right w:val="single" w:sz="4" w:space="0" w:color="auto"/>
            </w:tcBorders>
            <w:vAlign w:val="center"/>
          </w:tcPr>
          <w:p w14:paraId="13B273EC" w14:textId="77777777" w:rsidR="002F696C" w:rsidRPr="00AB22D5" w:rsidRDefault="002F696C" w:rsidP="0090325C">
            <w:pPr>
              <w:spacing w:line="360" w:lineRule="auto"/>
              <w:rPr>
                <w:rFonts w:ascii="Century Gothic" w:hAnsi="Century Gothic"/>
                <w:sz w:val="16"/>
                <w:szCs w:val="16"/>
              </w:rPr>
            </w:pPr>
          </w:p>
        </w:tc>
      </w:tr>
      <w:tr w:rsidR="002F696C" w:rsidRPr="00862C06" w14:paraId="70BD3BB8" w14:textId="77777777" w:rsidTr="00D5203A">
        <w:trPr>
          <w:trHeight w:val="270"/>
        </w:trPr>
        <w:tc>
          <w:tcPr>
            <w:tcW w:w="709" w:type="dxa"/>
            <w:tcBorders>
              <w:left w:val="single" w:sz="4" w:space="0" w:color="auto"/>
            </w:tcBorders>
            <w:vAlign w:val="center"/>
          </w:tcPr>
          <w:p w14:paraId="1F8D72E1" w14:textId="77777777" w:rsidR="002F696C" w:rsidRPr="00862C06" w:rsidRDefault="002F696C" w:rsidP="00734B69">
            <w:pPr>
              <w:pStyle w:val="Akapitzlist"/>
              <w:numPr>
                <w:ilvl w:val="0"/>
                <w:numId w:val="7"/>
              </w:numPr>
              <w:suppressAutoHyphens w:val="0"/>
              <w:spacing w:line="360" w:lineRule="auto"/>
              <w:ind w:left="355"/>
              <w:jc w:val="center"/>
              <w:rPr>
                <w:rFonts w:ascii="Century Gothic" w:hAnsi="Century Gothic"/>
                <w:sz w:val="16"/>
                <w:szCs w:val="16"/>
              </w:rPr>
            </w:pPr>
          </w:p>
        </w:tc>
        <w:tc>
          <w:tcPr>
            <w:tcW w:w="4678" w:type="dxa"/>
            <w:vAlign w:val="center"/>
          </w:tcPr>
          <w:p w14:paraId="107CEC25" w14:textId="77777777" w:rsidR="002F696C" w:rsidRDefault="002F696C" w:rsidP="0090325C">
            <w:pPr>
              <w:spacing w:line="360" w:lineRule="auto"/>
              <w:rPr>
                <w:rFonts w:ascii="Century Gothic" w:hAnsi="Century Gothic"/>
                <w:sz w:val="16"/>
                <w:szCs w:val="16"/>
              </w:rPr>
            </w:pPr>
            <w:r>
              <w:rPr>
                <w:rFonts w:ascii="Century Gothic" w:hAnsi="Century Gothic"/>
                <w:sz w:val="16"/>
                <w:szCs w:val="16"/>
              </w:rPr>
              <w:t>Oświadczenie o zgodności oferowanego sprzętu z zasadą DNSH</w:t>
            </w:r>
          </w:p>
        </w:tc>
        <w:tc>
          <w:tcPr>
            <w:tcW w:w="1843" w:type="dxa"/>
            <w:vAlign w:val="center"/>
          </w:tcPr>
          <w:p w14:paraId="237C0915" w14:textId="77777777" w:rsidR="002F696C" w:rsidRDefault="002F696C" w:rsidP="0090325C">
            <w:pPr>
              <w:spacing w:line="360" w:lineRule="auto"/>
              <w:jc w:val="center"/>
              <w:rPr>
                <w:rFonts w:ascii="Century Gothic" w:hAnsi="Century Gothic" w:cs="Calibri"/>
                <w:sz w:val="16"/>
                <w:szCs w:val="16"/>
              </w:rPr>
            </w:pPr>
            <w:r>
              <w:rPr>
                <w:rFonts w:ascii="Century Gothic" w:hAnsi="Century Gothic" w:cs="Calibri"/>
                <w:sz w:val="16"/>
                <w:szCs w:val="16"/>
              </w:rPr>
              <w:t>TAK</w:t>
            </w:r>
          </w:p>
        </w:tc>
        <w:tc>
          <w:tcPr>
            <w:tcW w:w="3260" w:type="dxa"/>
            <w:tcBorders>
              <w:right w:val="single" w:sz="4" w:space="0" w:color="auto"/>
            </w:tcBorders>
            <w:vAlign w:val="center"/>
          </w:tcPr>
          <w:p w14:paraId="68752299" w14:textId="77777777" w:rsidR="002F696C" w:rsidRPr="00AB22D5" w:rsidRDefault="002F696C" w:rsidP="0090325C">
            <w:pPr>
              <w:spacing w:line="360" w:lineRule="auto"/>
              <w:rPr>
                <w:rFonts w:ascii="Century Gothic" w:hAnsi="Century Gothic"/>
                <w:sz w:val="16"/>
                <w:szCs w:val="16"/>
              </w:rPr>
            </w:pPr>
          </w:p>
        </w:tc>
      </w:tr>
    </w:tbl>
    <w:p w14:paraId="26A8F084" w14:textId="77777777" w:rsidR="00734B69" w:rsidRPr="009137C3" w:rsidRDefault="00734B69" w:rsidP="00734B69">
      <w:pPr>
        <w:rPr>
          <w:rFonts w:ascii="Century Gothic" w:hAnsi="Century Gothic"/>
          <w:b/>
          <w:sz w:val="16"/>
          <w:szCs w:val="16"/>
        </w:rPr>
      </w:pPr>
    </w:p>
    <w:p w14:paraId="3A1FB65E" w14:textId="77777777" w:rsidR="00734B69" w:rsidRDefault="00734B69" w:rsidP="00734B69">
      <w:pPr>
        <w:pStyle w:val="Bezodstpw"/>
        <w:spacing w:line="360" w:lineRule="auto"/>
        <w:rPr>
          <w:rFonts w:ascii="Century Gothic" w:hAnsi="Century Gothic"/>
          <w:sz w:val="16"/>
          <w:szCs w:val="16"/>
        </w:rPr>
      </w:pPr>
    </w:p>
    <w:tbl>
      <w:tblPr>
        <w:tblW w:w="1050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268"/>
        <w:gridCol w:w="567"/>
        <w:gridCol w:w="567"/>
        <w:gridCol w:w="1276"/>
        <w:gridCol w:w="1275"/>
        <w:gridCol w:w="851"/>
        <w:gridCol w:w="1276"/>
        <w:gridCol w:w="11"/>
        <w:gridCol w:w="1548"/>
        <w:gridCol w:w="11"/>
      </w:tblGrid>
      <w:tr w:rsidR="009C4A8E" w:rsidRPr="00D4764D" w14:paraId="1F95AE9F" w14:textId="77777777" w:rsidTr="004A6ED3">
        <w:trPr>
          <w:gridAfter w:val="1"/>
          <w:wAfter w:w="11" w:type="dxa"/>
        </w:trPr>
        <w:tc>
          <w:tcPr>
            <w:tcW w:w="3119" w:type="dxa"/>
            <w:gridSpan w:val="2"/>
          </w:tcPr>
          <w:p w14:paraId="0D275D33" w14:textId="77777777" w:rsidR="009C4A8E" w:rsidRPr="00D4764D" w:rsidRDefault="009C4A8E" w:rsidP="004A6ED3">
            <w:pPr>
              <w:widowControl w:val="0"/>
              <w:suppressAutoHyphens w:val="0"/>
              <w:autoSpaceDE w:val="0"/>
              <w:autoSpaceDN w:val="0"/>
              <w:adjustRightInd w:val="0"/>
              <w:spacing w:line="278" w:lineRule="auto"/>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Nazwa towaru - asortyment</w:t>
            </w:r>
          </w:p>
        </w:tc>
        <w:tc>
          <w:tcPr>
            <w:tcW w:w="567" w:type="dxa"/>
          </w:tcPr>
          <w:p w14:paraId="3A2F30AA"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J.m.</w:t>
            </w:r>
          </w:p>
        </w:tc>
        <w:tc>
          <w:tcPr>
            <w:tcW w:w="567" w:type="dxa"/>
          </w:tcPr>
          <w:p w14:paraId="3F6ABA02"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Ilość</w:t>
            </w:r>
          </w:p>
        </w:tc>
        <w:tc>
          <w:tcPr>
            <w:tcW w:w="1276" w:type="dxa"/>
          </w:tcPr>
          <w:p w14:paraId="7C6EA6CE"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Cena jednostkowa netto</w:t>
            </w:r>
          </w:p>
        </w:tc>
        <w:tc>
          <w:tcPr>
            <w:tcW w:w="1275" w:type="dxa"/>
          </w:tcPr>
          <w:p w14:paraId="3C022300"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Wartość netto</w:t>
            </w:r>
          </w:p>
        </w:tc>
        <w:tc>
          <w:tcPr>
            <w:tcW w:w="851" w:type="dxa"/>
          </w:tcPr>
          <w:p w14:paraId="39057BB6"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Stawka podatku VAT</w:t>
            </w:r>
          </w:p>
        </w:tc>
        <w:tc>
          <w:tcPr>
            <w:tcW w:w="1276" w:type="dxa"/>
          </w:tcPr>
          <w:p w14:paraId="2267BE40"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Cena jednostkowa brutto</w:t>
            </w:r>
          </w:p>
        </w:tc>
        <w:tc>
          <w:tcPr>
            <w:tcW w:w="1559" w:type="dxa"/>
            <w:gridSpan w:val="2"/>
          </w:tcPr>
          <w:p w14:paraId="00FA5B85"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Wartość brutto</w:t>
            </w:r>
          </w:p>
        </w:tc>
      </w:tr>
      <w:tr w:rsidR="009C4A8E" w:rsidRPr="00D4764D" w14:paraId="42BF3D4C" w14:textId="77777777" w:rsidTr="004A6ED3">
        <w:tc>
          <w:tcPr>
            <w:tcW w:w="851" w:type="dxa"/>
          </w:tcPr>
          <w:p w14:paraId="4C58D12B" w14:textId="77777777" w:rsidR="009C4A8E" w:rsidRPr="00D4764D" w:rsidRDefault="009C4A8E" w:rsidP="004A6ED3">
            <w:pPr>
              <w:suppressAutoHyphens w:val="0"/>
              <w:spacing w:line="360" w:lineRule="auto"/>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1</w:t>
            </w:r>
          </w:p>
        </w:tc>
        <w:tc>
          <w:tcPr>
            <w:tcW w:w="2268" w:type="dxa"/>
          </w:tcPr>
          <w:p w14:paraId="065D47F0" w14:textId="77777777" w:rsidR="009C4A8E" w:rsidRPr="00D4764D" w:rsidRDefault="009C4A8E" w:rsidP="004A6ED3">
            <w:pPr>
              <w:suppressAutoHyphens w:val="0"/>
              <w:spacing w:line="360" w:lineRule="auto"/>
              <w:rPr>
                <w:rFonts w:eastAsiaTheme="minorEastAsia" w:cstheme="minorHAnsi"/>
                <w:kern w:val="2"/>
                <w:lang w:eastAsia="ja-JP"/>
                <w14:ligatures w14:val="standardContextual"/>
              </w:rPr>
            </w:pPr>
            <w:r w:rsidRPr="00502DCE">
              <w:rPr>
                <w:rFonts w:ascii="Century Gothic" w:hAnsi="Century Gothic"/>
                <w:b/>
                <w:bCs/>
                <w:sz w:val="16"/>
                <w:szCs w:val="16"/>
              </w:rPr>
              <w:t xml:space="preserve">Elektryczne łóżka dla pacjentów  </w:t>
            </w:r>
          </w:p>
        </w:tc>
        <w:tc>
          <w:tcPr>
            <w:tcW w:w="567" w:type="dxa"/>
          </w:tcPr>
          <w:p w14:paraId="439D6DCC"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sidRPr="00D4764D">
              <w:rPr>
                <w:rFonts w:eastAsiaTheme="minorEastAsia" w:cstheme="minorHAnsi"/>
                <w:kern w:val="2"/>
                <w:lang w:eastAsia="ja-JP"/>
                <w14:ligatures w14:val="standardContextual"/>
              </w:rPr>
              <w:t>szt.</w:t>
            </w:r>
          </w:p>
        </w:tc>
        <w:tc>
          <w:tcPr>
            <w:tcW w:w="567" w:type="dxa"/>
          </w:tcPr>
          <w:p w14:paraId="0989FA03"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25</w:t>
            </w:r>
          </w:p>
        </w:tc>
        <w:tc>
          <w:tcPr>
            <w:tcW w:w="1276" w:type="dxa"/>
          </w:tcPr>
          <w:p w14:paraId="0D4902D6"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275" w:type="dxa"/>
          </w:tcPr>
          <w:p w14:paraId="44FE72A1"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851" w:type="dxa"/>
          </w:tcPr>
          <w:p w14:paraId="70806EBD"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287" w:type="dxa"/>
            <w:gridSpan w:val="2"/>
          </w:tcPr>
          <w:p w14:paraId="0A254A37"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559" w:type="dxa"/>
            <w:gridSpan w:val="2"/>
          </w:tcPr>
          <w:p w14:paraId="539CD5B4"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b/>
                <w:bCs/>
                <w:kern w:val="2"/>
                <w:lang w:eastAsia="ja-JP"/>
                <w14:ligatures w14:val="standardContextual"/>
              </w:rPr>
            </w:pPr>
          </w:p>
        </w:tc>
      </w:tr>
      <w:tr w:rsidR="009C4A8E" w:rsidRPr="00D4764D" w14:paraId="72F0C9C7" w14:textId="77777777" w:rsidTr="004A6ED3">
        <w:trPr>
          <w:gridAfter w:val="1"/>
          <w:wAfter w:w="11" w:type="dxa"/>
        </w:trPr>
        <w:tc>
          <w:tcPr>
            <w:tcW w:w="851" w:type="dxa"/>
            <w:tcBorders>
              <w:top w:val="single" w:sz="4" w:space="0" w:color="auto"/>
              <w:left w:val="single" w:sz="4" w:space="0" w:color="auto"/>
              <w:bottom w:val="single" w:sz="4" w:space="0" w:color="auto"/>
              <w:right w:val="single" w:sz="4" w:space="0" w:color="auto"/>
            </w:tcBorders>
          </w:tcPr>
          <w:p w14:paraId="3D9F5D75" w14:textId="77777777" w:rsidR="009C4A8E" w:rsidRPr="00D4764D" w:rsidRDefault="009C4A8E" w:rsidP="004A6ED3">
            <w:pPr>
              <w:suppressAutoHyphens w:val="0"/>
              <w:spacing w:line="360" w:lineRule="auto"/>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1a</w:t>
            </w:r>
          </w:p>
        </w:tc>
        <w:tc>
          <w:tcPr>
            <w:tcW w:w="2268" w:type="dxa"/>
            <w:tcBorders>
              <w:top w:val="single" w:sz="4" w:space="0" w:color="auto"/>
              <w:left w:val="single" w:sz="4" w:space="0" w:color="auto"/>
              <w:bottom w:val="single" w:sz="4" w:space="0" w:color="auto"/>
              <w:right w:val="single" w:sz="4" w:space="0" w:color="auto"/>
            </w:tcBorders>
          </w:tcPr>
          <w:p w14:paraId="25D12AF8" w14:textId="77777777" w:rsidR="009C4A8E" w:rsidRPr="00D4764D" w:rsidRDefault="009C4A8E" w:rsidP="004A6ED3">
            <w:pPr>
              <w:suppressAutoHyphens w:val="0"/>
              <w:spacing w:line="360" w:lineRule="auto"/>
              <w:rPr>
                <w:rFonts w:eastAsiaTheme="minorEastAsia" w:cstheme="minorHAnsi"/>
                <w:kern w:val="2"/>
                <w:lang w:eastAsia="ja-JP"/>
                <w14:ligatures w14:val="standardContextual"/>
              </w:rPr>
            </w:pPr>
            <w:r>
              <w:rPr>
                <w:rFonts w:ascii="Century Gothic" w:hAnsi="Century Gothic"/>
                <w:b/>
                <w:sz w:val="16"/>
                <w:szCs w:val="16"/>
              </w:rPr>
              <w:t>Materac szpitalny</w:t>
            </w:r>
          </w:p>
        </w:tc>
        <w:tc>
          <w:tcPr>
            <w:tcW w:w="567" w:type="dxa"/>
            <w:tcBorders>
              <w:top w:val="single" w:sz="4" w:space="0" w:color="auto"/>
              <w:left w:val="single" w:sz="4" w:space="0" w:color="auto"/>
              <w:bottom w:val="single" w:sz="4" w:space="0" w:color="auto"/>
              <w:right w:val="single" w:sz="4" w:space="0" w:color="auto"/>
            </w:tcBorders>
          </w:tcPr>
          <w:p w14:paraId="646A4149"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sidRPr="00D4764D">
              <w:rPr>
                <w:rFonts w:eastAsiaTheme="minorEastAsia" w:cstheme="minorHAnsi"/>
                <w:kern w:val="2"/>
                <w:lang w:eastAsia="ja-JP"/>
                <w14:ligatures w14:val="standardContextual"/>
              </w:rPr>
              <w:t>szt.</w:t>
            </w:r>
          </w:p>
        </w:tc>
        <w:tc>
          <w:tcPr>
            <w:tcW w:w="567" w:type="dxa"/>
            <w:tcBorders>
              <w:top w:val="single" w:sz="4" w:space="0" w:color="auto"/>
              <w:left w:val="single" w:sz="4" w:space="0" w:color="auto"/>
              <w:bottom w:val="single" w:sz="4" w:space="0" w:color="auto"/>
              <w:right w:val="single" w:sz="4" w:space="0" w:color="auto"/>
            </w:tcBorders>
          </w:tcPr>
          <w:p w14:paraId="5B577B83"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25</w:t>
            </w:r>
          </w:p>
        </w:tc>
        <w:tc>
          <w:tcPr>
            <w:tcW w:w="1276" w:type="dxa"/>
            <w:tcBorders>
              <w:top w:val="single" w:sz="4" w:space="0" w:color="auto"/>
              <w:left w:val="single" w:sz="4" w:space="0" w:color="auto"/>
              <w:bottom w:val="single" w:sz="4" w:space="0" w:color="auto"/>
              <w:right w:val="single" w:sz="4" w:space="0" w:color="auto"/>
            </w:tcBorders>
          </w:tcPr>
          <w:p w14:paraId="462A434E"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5E64E4B2"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851" w:type="dxa"/>
            <w:tcBorders>
              <w:top w:val="single" w:sz="4" w:space="0" w:color="auto"/>
              <w:left w:val="single" w:sz="4" w:space="0" w:color="auto"/>
              <w:bottom w:val="single" w:sz="4" w:space="0" w:color="auto"/>
              <w:right w:val="single" w:sz="4" w:space="0" w:color="auto"/>
            </w:tcBorders>
          </w:tcPr>
          <w:p w14:paraId="5FA666F1"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0DC80312"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559" w:type="dxa"/>
            <w:gridSpan w:val="2"/>
            <w:tcBorders>
              <w:top w:val="single" w:sz="4" w:space="0" w:color="auto"/>
              <w:left w:val="single" w:sz="4" w:space="0" w:color="auto"/>
              <w:bottom w:val="single" w:sz="4" w:space="0" w:color="auto"/>
              <w:right w:val="single" w:sz="4" w:space="0" w:color="auto"/>
            </w:tcBorders>
          </w:tcPr>
          <w:p w14:paraId="4D2A8302"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b/>
                <w:bCs/>
                <w:kern w:val="2"/>
                <w:lang w:eastAsia="ja-JP"/>
                <w14:ligatures w14:val="standardContextual"/>
              </w:rPr>
            </w:pPr>
          </w:p>
        </w:tc>
      </w:tr>
      <w:tr w:rsidR="009C4A8E" w:rsidRPr="00D4764D" w14:paraId="4878401C" w14:textId="77777777" w:rsidTr="004A6ED3">
        <w:trPr>
          <w:gridAfter w:val="1"/>
          <w:wAfter w:w="11" w:type="dxa"/>
        </w:trPr>
        <w:tc>
          <w:tcPr>
            <w:tcW w:w="851" w:type="dxa"/>
            <w:tcBorders>
              <w:top w:val="single" w:sz="4" w:space="0" w:color="auto"/>
              <w:left w:val="single" w:sz="4" w:space="0" w:color="auto"/>
              <w:bottom w:val="single" w:sz="4" w:space="0" w:color="auto"/>
              <w:right w:val="single" w:sz="4" w:space="0" w:color="auto"/>
            </w:tcBorders>
          </w:tcPr>
          <w:p w14:paraId="1A79C045" w14:textId="77777777" w:rsidR="009C4A8E" w:rsidRPr="00D4764D" w:rsidRDefault="009C4A8E" w:rsidP="004A6ED3">
            <w:pPr>
              <w:suppressAutoHyphens w:val="0"/>
              <w:spacing w:line="360" w:lineRule="auto"/>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1b</w:t>
            </w:r>
          </w:p>
        </w:tc>
        <w:tc>
          <w:tcPr>
            <w:tcW w:w="2268" w:type="dxa"/>
            <w:tcBorders>
              <w:top w:val="single" w:sz="4" w:space="0" w:color="auto"/>
              <w:left w:val="single" w:sz="4" w:space="0" w:color="auto"/>
              <w:bottom w:val="single" w:sz="4" w:space="0" w:color="auto"/>
              <w:right w:val="single" w:sz="4" w:space="0" w:color="auto"/>
            </w:tcBorders>
          </w:tcPr>
          <w:p w14:paraId="4BD1DCF9" w14:textId="77777777" w:rsidR="009C4A8E" w:rsidRPr="002317FA" w:rsidRDefault="009C4A8E" w:rsidP="004A6ED3">
            <w:pPr>
              <w:suppressAutoHyphens w:val="0"/>
              <w:spacing w:line="360" w:lineRule="auto"/>
              <w:rPr>
                <w:rFonts w:eastAsiaTheme="minorEastAsia" w:cstheme="minorHAnsi"/>
                <w:kern w:val="2"/>
                <w:lang w:eastAsia="ja-JP"/>
                <w14:ligatures w14:val="standardContextual"/>
              </w:rPr>
            </w:pPr>
            <w:r w:rsidRPr="003C3588">
              <w:rPr>
                <w:rFonts w:ascii="Century Gothic" w:hAnsi="Century Gothic"/>
                <w:b/>
                <w:sz w:val="16"/>
                <w:szCs w:val="16"/>
              </w:rPr>
              <w:t>Szafka przyłóżkowa</w:t>
            </w:r>
          </w:p>
        </w:tc>
        <w:tc>
          <w:tcPr>
            <w:tcW w:w="567" w:type="dxa"/>
            <w:tcBorders>
              <w:top w:val="single" w:sz="4" w:space="0" w:color="auto"/>
              <w:left w:val="single" w:sz="4" w:space="0" w:color="auto"/>
              <w:bottom w:val="single" w:sz="4" w:space="0" w:color="auto"/>
              <w:right w:val="single" w:sz="4" w:space="0" w:color="auto"/>
            </w:tcBorders>
          </w:tcPr>
          <w:p w14:paraId="4D17285A"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sidRPr="00D4764D">
              <w:rPr>
                <w:rFonts w:eastAsiaTheme="minorEastAsia" w:cstheme="minorHAnsi"/>
                <w:kern w:val="2"/>
                <w:lang w:eastAsia="ja-JP"/>
                <w14:ligatures w14:val="standardContextual"/>
              </w:rPr>
              <w:t>szt.</w:t>
            </w:r>
          </w:p>
        </w:tc>
        <w:tc>
          <w:tcPr>
            <w:tcW w:w="567" w:type="dxa"/>
            <w:tcBorders>
              <w:top w:val="single" w:sz="4" w:space="0" w:color="auto"/>
              <w:left w:val="single" w:sz="4" w:space="0" w:color="auto"/>
              <w:bottom w:val="single" w:sz="4" w:space="0" w:color="auto"/>
              <w:right w:val="single" w:sz="4" w:space="0" w:color="auto"/>
            </w:tcBorders>
          </w:tcPr>
          <w:p w14:paraId="0C73F41E"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25</w:t>
            </w:r>
          </w:p>
        </w:tc>
        <w:tc>
          <w:tcPr>
            <w:tcW w:w="1276" w:type="dxa"/>
            <w:tcBorders>
              <w:top w:val="single" w:sz="4" w:space="0" w:color="auto"/>
              <w:left w:val="single" w:sz="4" w:space="0" w:color="auto"/>
              <w:bottom w:val="single" w:sz="4" w:space="0" w:color="auto"/>
              <w:right w:val="single" w:sz="4" w:space="0" w:color="auto"/>
            </w:tcBorders>
          </w:tcPr>
          <w:p w14:paraId="5768DA32"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6C878BF3"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851" w:type="dxa"/>
            <w:tcBorders>
              <w:top w:val="single" w:sz="4" w:space="0" w:color="auto"/>
              <w:left w:val="single" w:sz="4" w:space="0" w:color="auto"/>
              <w:bottom w:val="single" w:sz="4" w:space="0" w:color="auto"/>
              <w:right w:val="single" w:sz="4" w:space="0" w:color="auto"/>
            </w:tcBorders>
          </w:tcPr>
          <w:p w14:paraId="2710D6AD"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4C0865D1"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559" w:type="dxa"/>
            <w:gridSpan w:val="2"/>
            <w:tcBorders>
              <w:top w:val="single" w:sz="4" w:space="0" w:color="auto"/>
              <w:left w:val="single" w:sz="4" w:space="0" w:color="auto"/>
              <w:bottom w:val="single" w:sz="4" w:space="0" w:color="auto"/>
              <w:right w:val="single" w:sz="4" w:space="0" w:color="auto"/>
            </w:tcBorders>
          </w:tcPr>
          <w:p w14:paraId="7936DAE3" w14:textId="77777777" w:rsidR="009C4A8E" w:rsidRPr="00D4764D" w:rsidRDefault="009C4A8E" w:rsidP="004A6ED3">
            <w:pPr>
              <w:widowControl w:val="0"/>
              <w:suppressAutoHyphens w:val="0"/>
              <w:autoSpaceDE w:val="0"/>
              <w:autoSpaceDN w:val="0"/>
              <w:adjustRightInd w:val="0"/>
              <w:spacing w:line="278" w:lineRule="auto"/>
              <w:jc w:val="center"/>
              <w:rPr>
                <w:rFonts w:eastAsiaTheme="minorEastAsia" w:cstheme="minorHAnsi"/>
                <w:b/>
                <w:bCs/>
                <w:kern w:val="2"/>
                <w:lang w:eastAsia="ja-JP"/>
                <w14:ligatures w14:val="standardContextual"/>
              </w:rPr>
            </w:pPr>
          </w:p>
        </w:tc>
      </w:tr>
    </w:tbl>
    <w:tbl>
      <w:tblPr>
        <w:tblStyle w:val="Tabela-Siatka"/>
        <w:tblW w:w="10490" w:type="dxa"/>
        <w:tblInd w:w="-572" w:type="dxa"/>
        <w:tblLook w:val="04A0" w:firstRow="1" w:lastRow="0" w:firstColumn="1" w:lastColumn="0" w:noHBand="0" w:noVBand="1"/>
      </w:tblPr>
      <w:tblGrid>
        <w:gridCol w:w="851"/>
        <w:gridCol w:w="2268"/>
        <w:gridCol w:w="567"/>
        <w:gridCol w:w="567"/>
        <w:gridCol w:w="1276"/>
        <w:gridCol w:w="1275"/>
        <w:gridCol w:w="851"/>
        <w:gridCol w:w="1276"/>
        <w:gridCol w:w="1559"/>
      </w:tblGrid>
      <w:tr w:rsidR="009C4A8E" w14:paraId="41C60D43" w14:textId="77777777" w:rsidTr="004A6ED3">
        <w:tc>
          <w:tcPr>
            <w:tcW w:w="851" w:type="dxa"/>
          </w:tcPr>
          <w:p w14:paraId="48403F93" w14:textId="77777777" w:rsidR="009C4A8E" w:rsidRDefault="009C4A8E" w:rsidP="004A6ED3">
            <w:pPr>
              <w:suppressAutoHyphens w:val="0"/>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2268" w:type="dxa"/>
          </w:tcPr>
          <w:p w14:paraId="63D3B63A" w14:textId="77777777" w:rsidR="009C4A8E" w:rsidRDefault="009C4A8E" w:rsidP="004A6ED3">
            <w:pPr>
              <w:suppressAutoHyphens w:val="0"/>
              <w:spacing w:line="360" w:lineRule="auto"/>
              <w:jc w:val="center"/>
              <w:rPr>
                <w:rFonts w:ascii="Century Gothic" w:eastAsia="Calibri" w:hAnsi="Century Gothic" w:cs="Arial"/>
                <w:sz w:val="16"/>
                <w:szCs w:val="16"/>
              </w:rPr>
            </w:pPr>
            <w:proofErr w:type="spellStart"/>
            <w:r>
              <w:rPr>
                <w:rFonts w:ascii="Century Gothic" w:eastAsia="Calibri" w:hAnsi="Century Gothic" w:cs="Arial"/>
                <w:sz w:val="16"/>
                <w:szCs w:val="16"/>
              </w:rPr>
              <w:t>xxxxxxxxxxxx</w:t>
            </w:r>
            <w:proofErr w:type="spellEnd"/>
          </w:p>
        </w:tc>
        <w:tc>
          <w:tcPr>
            <w:tcW w:w="567" w:type="dxa"/>
          </w:tcPr>
          <w:p w14:paraId="4C02C861" w14:textId="77777777" w:rsidR="009C4A8E" w:rsidRDefault="009C4A8E" w:rsidP="004A6ED3">
            <w:pPr>
              <w:suppressAutoHyphens w:val="0"/>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567" w:type="dxa"/>
          </w:tcPr>
          <w:p w14:paraId="21CE0E00" w14:textId="77777777" w:rsidR="009C4A8E" w:rsidRDefault="009C4A8E" w:rsidP="004A6ED3">
            <w:pPr>
              <w:suppressAutoHyphens w:val="0"/>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1276" w:type="dxa"/>
          </w:tcPr>
          <w:p w14:paraId="78FBEAE4" w14:textId="77777777" w:rsidR="009C4A8E" w:rsidRDefault="009C4A8E" w:rsidP="004A6ED3">
            <w:pPr>
              <w:suppressAutoHyphens w:val="0"/>
              <w:spacing w:line="360" w:lineRule="auto"/>
              <w:jc w:val="center"/>
              <w:rPr>
                <w:rFonts w:ascii="Century Gothic" w:eastAsia="Calibri" w:hAnsi="Century Gothic" w:cs="Arial"/>
                <w:sz w:val="16"/>
                <w:szCs w:val="16"/>
              </w:rPr>
            </w:pPr>
            <w:proofErr w:type="spellStart"/>
            <w:r>
              <w:rPr>
                <w:rFonts w:ascii="Century Gothic" w:eastAsia="Calibri" w:hAnsi="Century Gothic" w:cs="Arial"/>
                <w:sz w:val="16"/>
                <w:szCs w:val="16"/>
              </w:rPr>
              <w:t>xxxxx</w:t>
            </w:r>
            <w:proofErr w:type="spellEnd"/>
          </w:p>
        </w:tc>
        <w:tc>
          <w:tcPr>
            <w:tcW w:w="1275" w:type="dxa"/>
          </w:tcPr>
          <w:p w14:paraId="736F254F" w14:textId="77777777" w:rsidR="009C4A8E" w:rsidRDefault="009C4A8E" w:rsidP="004A6ED3">
            <w:pPr>
              <w:suppressAutoHyphens w:val="0"/>
              <w:spacing w:line="360" w:lineRule="auto"/>
              <w:jc w:val="center"/>
              <w:rPr>
                <w:rFonts w:ascii="Century Gothic" w:eastAsia="Calibri" w:hAnsi="Century Gothic" w:cs="Arial"/>
                <w:sz w:val="16"/>
                <w:szCs w:val="16"/>
              </w:rPr>
            </w:pPr>
          </w:p>
        </w:tc>
        <w:tc>
          <w:tcPr>
            <w:tcW w:w="851" w:type="dxa"/>
          </w:tcPr>
          <w:p w14:paraId="09F74AE7" w14:textId="77777777" w:rsidR="009C4A8E" w:rsidRDefault="009C4A8E" w:rsidP="004A6ED3">
            <w:pPr>
              <w:suppressAutoHyphens w:val="0"/>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1276" w:type="dxa"/>
          </w:tcPr>
          <w:p w14:paraId="6F01357D" w14:textId="77777777" w:rsidR="009C4A8E" w:rsidRDefault="009C4A8E" w:rsidP="004A6ED3">
            <w:pPr>
              <w:suppressAutoHyphens w:val="0"/>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1559" w:type="dxa"/>
          </w:tcPr>
          <w:p w14:paraId="1C6DF7BF" w14:textId="77777777" w:rsidR="009C4A8E" w:rsidRPr="00BA2FA9" w:rsidRDefault="009C4A8E" w:rsidP="004A6ED3">
            <w:pPr>
              <w:suppressAutoHyphens w:val="0"/>
              <w:spacing w:line="360" w:lineRule="auto"/>
              <w:jc w:val="center"/>
              <w:rPr>
                <w:rFonts w:ascii="Century Gothic" w:eastAsia="Calibri" w:hAnsi="Century Gothic" w:cs="Arial"/>
                <w:b/>
                <w:bCs/>
                <w:sz w:val="16"/>
                <w:szCs w:val="16"/>
              </w:rPr>
            </w:pPr>
          </w:p>
        </w:tc>
      </w:tr>
    </w:tbl>
    <w:p w14:paraId="65F7A9FD" w14:textId="77777777" w:rsidR="009C4A8E" w:rsidRPr="00D4764D" w:rsidRDefault="009C4A8E" w:rsidP="009C4A8E">
      <w:pPr>
        <w:suppressAutoHyphens w:val="0"/>
        <w:spacing w:after="0" w:line="360" w:lineRule="auto"/>
        <w:rPr>
          <w:rFonts w:ascii="Century Gothic" w:eastAsia="Calibri" w:hAnsi="Century Gothic" w:cs="Arial"/>
          <w:sz w:val="16"/>
          <w:szCs w:val="16"/>
        </w:rPr>
      </w:pPr>
    </w:p>
    <w:p w14:paraId="69414944" w14:textId="77777777" w:rsidR="009C4A8E" w:rsidRPr="00D4764D" w:rsidRDefault="009C4A8E" w:rsidP="009C4A8E">
      <w:pPr>
        <w:widowControl w:val="0"/>
        <w:suppressAutoHyphens w:val="0"/>
        <w:autoSpaceDE w:val="0"/>
        <w:autoSpaceDN w:val="0"/>
        <w:spacing w:line="278" w:lineRule="auto"/>
        <w:ind w:left="-567"/>
        <w:contextualSpacing/>
        <w:rPr>
          <w:rFonts w:ascii="Century Gothic" w:eastAsia="Calibri" w:hAnsi="Century Gothic"/>
          <w:b/>
          <w:kern w:val="2"/>
          <w:sz w:val="20"/>
          <w:szCs w:val="20"/>
          <w:u w:val="single"/>
          <w:lang w:eastAsia="ja-JP"/>
          <w14:ligatures w14:val="standardContextual"/>
        </w:rPr>
      </w:pPr>
      <w:r w:rsidRPr="00D4764D">
        <w:rPr>
          <w:rFonts w:ascii="Century Gothic" w:eastAsia="Calibri" w:hAnsi="Century Gothic"/>
          <w:b/>
          <w:kern w:val="2"/>
          <w:sz w:val="20"/>
          <w:szCs w:val="20"/>
          <w:u w:val="single"/>
          <w:lang w:eastAsia="ja-JP"/>
          <w14:ligatures w14:val="standardContextual"/>
        </w:rPr>
        <w:t>UWAGA: Zamawiający podaje sposób wyliczenia wartości netto i brutto:</w:t>
      </w:r>
    </w:p>
    <w:p w14:paraId="08A4A74C" w14:textId="77777777" w:rsidR="009C4A8E" w:rsidRPr="00D4764D" w:rsidRDefault="009C4A8E" w:rsidP="009C4A8E">
      <w:pPr>
        <w:widowControl w:val="0"/>
        <w:suppressAutoHyphens w:val="0"/>
        <w:autoSpaceDE w:val="0"/>
        <w:autoSpaceDN w:val="0"/>
        <w:spacing w:line="278" w:lineRule="auto"/>
        <w:ind w:left="-567"/>
        <w:contextualSpacing/>
        <w:rPr>
          <w:rFonts w:ascii="Century Gothic" w:eastAsia="Calibri" w:hAnsi="Century Gothic"/>
          <w:b/>
          <w:kern w:val="2"/>
          <w:sz w:val="20"/>
          <w:szCs w:val="20"/>
          <w:lang w:eastAsia="ja-JP"/>
          <w14:ligatures w14:val="standardContextual"/>
        </w:rPr>
      </w:pPr>
      <w:bookmarkStart w:id="1" w:name="_Hlk65832846"/>
      <w:r w:rsidRPr="00D4764D">
        <w:rPr>
          <w:rFonts w:ascii="Century Gothic" w:eastAsia="Calibri" w:hAnsi="Century Gothic"/>
          <w:b/>
          <w:kern w:val="2"/>
          <w:sz w:val="20"/>
          <w:szCs w:val="20"/>
          <w:lang w:eastAsia="ja-JP"/>
          <w14:ligatures w14:val="standardContextual"/>
        </w:rPr>
        <w:t>Cena jednostkowa netto x ilość = wartość netto</w:t>
      </w:r>
    </w:p>
    <w:p w14:paraId="2FB2D02C" w14:textId="77777777" w:rsidR="009C4A8E" w:rsidRPr="00D4764D" w:rsidRDefault="009C4A8E" w:rsidP="009C4A8E">
      <w:pPr>
        <w:widowControl w:val="0"/>
        <w:suppressAutoHyphens w:val="0"/>
        <w:autoSpaceDE w:val="0"/>
        <w:autoSpaceDN w:val="0"/>
        <w:spacing w:line="278" w:lineRule="auto"/>
        <w:ind w:left="-567"/>
        <w:contextualSpacing/>
        <w:rPr>
          <w:rFonts w:ascii="Century Gothic" w:eastAsia="Calibri" w:hAnsi="Century Gothic"/>
          <w:b/>
          <w:kern w:val="2"/>
          <w:sz w:val="20"/>
          <w:szCs w:val="20"/>
          <w:lang w:eastAsia="ja-JP"/>
          <w14:ligatures w14:val="standardContextual"/>
        </w:rPr>
      </w:pPr>
      <w:r w:rsidRPr="00D4764D">
        <w:rPr>
          <w:rFonts w:ascii="Century Gothic" w:eastAsia="Calibri" w:hAnsi="Century Gothic"/>
          <w:b/>
          <w:kern w:val="2"/>
          <w:sz w:val="20"/>
          <w:szCs w:val="20"/>
          <w:lang w:eastAsia="ja-JP"/>
          <w14:ligatures w14:val="standardContextual"/>
        </w:rPr>
        <w:t>Wartość netto + stawka podatku Vat = wartość brutto</w:t>
      </w:r>
    </w:p>
    <w:bookmarkEnd w:id="1"/>
    <w:p w14:paraId="6DA419C0" w14:textId="77777777" w:rsidR="00734B69" w:rsidRDefault="00734B69" w:rsidP="009C4A8E">
      <w:pPr>
        <w:pStyle w:val="Bezodstpw"/>
        <w:spacing w:line="360" w:lineRule="auto"/>
        <w:ind w:left="-567"/>
        <w:rPr>
          <w:rFonts w:ascii="Century Gothic" w:hAnsi="Century Gothic"/>
          <w:sz w:val="16"/>
          <w:szCs w:val="16"/>
        </w:rPr>
      </w:pPr>
    </w:p>
    <w:p w14:paraId="4B7CC047" w14:textId="77777777" w:rsidR="00734B69" w:rsidRDefault="00734B69" w:rsidP="00734B69">
      <w:pPr>
        <w:pStyle w:val="Bezodstpw"/>
        <w:spacing w:line="360" w:lineRule="auto"/>
        <w:rPr>
          <w:rFonts w:ascii="Century Gothic" w:hAnsi="Century Gothic"/>
          <w:sz w:val="16"/>
          <w:szCs w:val="16"/>
        </w:rPr>
      </w:pPr>
    </w:p>
    <w:p w14:paraId="0BE9426E" w14:textId="77777777" w:rsidR="00734B69" w:rsidRPr="004D102F" w:rsidRDefault="00734B69" w:rsidP="009C4A8E">
      <w:pPr>
        <w:pStyle w:val="Bezodstpw"/>
        <w:spacing w:line="360" w:lineRule="auto"/>
        <w:ind w:left="-426"/>
        <w:rPr>
          <w:rFonts w:ascii="Century Gothic" w:hAnsi="Century Gothic"/>
          <w:sz w:val="16"/>
          <w:szCs w:val="16"/>
        </w:rPr>
      </w:pPr>
      <w:r w:rsidRPr="004D102F">
        <w:rPr>
          <w:rFonts w:ascii="Century Gothic" w:hAnsi="Century Gothic"/>
          <w:sz w:val="16"/>
          <w:szCs w:val="16"/>
        </w:rPr>
        <w:lastRenderedPageBreak/>
        <w:t xml:space="preserve">UWAGA:       Niespełnienie wymaganych parametrów i warunków spowoduje odrzucenie oferty.  </w:t>
      </w:r>
    </w:p>
    <w:p w14:paraId="0EA63940" w14:textId="77777777" w:rsidR="00734B69" w:rsidRPr="004D102F" w:rsidRDefault="00734B69" w:rsidP="009C4A8E">
      <w:pPr>
        <w:pStyle w:val="Bezodstpw"/>
        <w:spacing w:line="360" w:lineRule="auto"/>
        <w:ind w:left="-426"/>
        <w:rPr>
          <w:rFonts w:ascii="Century Gothic" w:hAnsi="Century Gothic"/>
          <w:sz w:val="16"/>
          <w:szCs w:val="16"/>
        </w:rPr>
      </w:pPr>
      <w:r w:rsidRPr="004D102F">
        <w:rPr>
          <w:rFonts w:ascii="Century Gothic" w:hAnsi="Century Gothic"/>
          <w:sz w:val="16"/>
          <w:szCs w:val="16"/>
        </w:rPr>
        <w:t>1.</w:t>
      </w:r>
      <w:r w:rsidRPr="004D102F">
        <w:rPr>
          <w:rFonts w:ascii="Century Gothic" w:hAnsi="Century Gothic"/>
          <w:sz w:val="16"/>
          <w:szCs w:val="16"/>
        </w:rPr>
        <w:tab/>
        <w:t xml:space="preserve">Brak odpowiedniego wpisu przez wykonawcę w kolumnie parametr oferowany będzie traktowany jako brak danego parametru/warunku w oferowanej konfiguracji urządzenia i będzie podstawą odrzucenia oferty. </w:t>
      </w:r>
    </w:p>
    <w:p w14:paraId="19EF0413" w14:textId="77777777" w:rsidR="00734B69" w:rsidRPr="004D102F" w:rsidRDefault="00734B69" w:rsidP="009C4A8E">
      <w:pPr>
        <w:pStyle w:val="Bezodstpw"/>
        <w:spacing w:line="360" w:lineRule="auto"/>
        <w:ind w:left="-426"/>
        <w:rPr>
          <w:rFonts w:ascii="Century Gothic" w:hAnsi="Century Gothic"/>
          <w:sz w:val="16"/>
          <w:szCs w:val="16"/>
        </w:rPr>
      </w:pPr>
      <w:r w:rsidRPr="004D102F">
        <w:rPr>
          <w:rFonts w:ascii="Century Gothic" w:hAnsi="Century Gothic"/>
          <w:sz w:val="16"/>
          <w:szCs w:val="16"/>
        </w:rPr>
        <w:t>2.</w:t>
      </w:r>
      <w:r w:rsidRPr="004D102F">
        <w:rPr>
          <w:rFonts w:ascii="Century Gothic" w:hAnsi="Century Gothic"/>
          <w:sz w:val="16"/>
          <w:szCs w:val="16"/>
        </w:rPr>
        <w:tab/>
        <w:t>Oświadczam, że oferowane urządzenie (sprzęt) spełnia wymagania techniczne zawarte w SWZ, jest kompletne i będzie gotowe do użytku bez żadnych dodatkowych zakupów i inwestycji (poza materiałami eksploatacyjnymi) oraz  gwarantuje bezpieczeństwo pacjentów i personelu medycznego i zapewnia wymagany poziom usług medycznych.</w:t>
      </w:r>
    </w:p>
    <w:p w14:paraId="017C0CBF" w14:textId="77777777" w:rsidR="00734B69" w:rsidRPr="004D102F" w:rsidRDefault="00734B69" w:rsidP="00734B69">
      <w:pPr>
        <w:pStyle w:val="Bezodstpw"/>
        <w:spacing w:line="360" w:lineRule="auto"/>
        <w:rPr>
          <w:rFonts w:ascii="Century Gothic" w:hAnsi="Century Gothic"/>
          <w:sz w:val="16"/>
          <w:szCs w:val="16"/>
        </w:rPr>
      </w:pP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p>
    <w:p w14:paraId="4A8537DC" w14:textId="77777777" w:rsidR="009C4A8E" w:rsidRDefault="00734B69" w:rsidP="00734B69">
      <w:pPr>
        <w:pStyle w:val="Bezodstpw"/>
        <w:spacing w:line="360" w:lineRule="auto"/>
        <w:rPr>
          <w:rFonts w:ascii="Century Gothic" w:hAnsi="Century Gothic"/>
          <w:sz w:val="16"/>
          <w:szCs w:val="16"/>
        </w:rPr>
      </w:pP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p>
    <w:p w14:paraId="2F698B19" w14:textId="77777777" w:rsidR="009C4A8E" w:rsidRDefault="009C4A8E" w:rsidP="00734B69">
      <w:pPr>
        <w:pStyle w:val="Bezodstpw"/>
        <w:spacing w:line="360" w:lineRule="auto"/>
        <w:rPr>
          <w:rFonts w:ascii="Century Gothic" w:hAnsi="Century Gothic"/>
          <w:sz w:val="16"/>
          <w:szCs w:val="16"/>
        </w:rPr>
      </w:pPr>
    </w:p>
    <w:p w14:paraId="0F01A593" w14:textId="73BCDCA5" w:rsidR="00734B69" w:rsidRPr="004D102F" w:rsidRDefault="00734B69" w:rsidP="009C4A8E">
      <w:pPr>
        <w:pStyle w:val="Bezodstpw"/>
        <w:spacing w:line="360" w:lineRule="auto"/>
        <w:jc w:val="right"/>
        <w:rPr>
          <w:rFonts w:ascii="Century Gothic" w:hAnsi="Century Gothic"/>
          <w:sz w:val="16"/>
          <w:szCs w:val="16"/>
        </w:rPr>
      </w:pPr>
      <w:r w:rsidRPr="004D102F">
        <w:rPr>
          <w:rFonts w:ascii="Century Gothic" w:hAnsi="Century Gothic"/>
          <w:sz w:val="16"/>
          <w:szCs w:val="16"/>
        </w:rPr>
        <w:t>…………………………….</w:t>
      </w:r>
    </w:p>
    <w:p w14:paraId="4D39B5FE" w14:textId="77777777" w:rsidR="00734B69" w:rsidRPr="004D102F" w:rsidRDefault="00734B69" w:rsidP="00734B69">
      <w:pPr>
        <w:pStyle w:val="Bezodstpw"/>
        <w:spacing w:line="360" w:lineRule="auto"/>
        <w:jc w:val="right"/>
        <w:rPr>
          <w:rFonts w:ascii="Century Gothic" w:hAnsi="Century Gothic"/>
          <w:sz w:val="16"/>
          <w:szCs w:val="16"/>
        </w:rPr>
      </w:pPr>
      <w:r w:rsidRPr="004D102F">
        <w:rPr>
          <w:rFonts w:ascii="Century Gothic" w:hAnsi="Century Gothic"/>
          <w:sz w:val="16"/>
          <w:szCs w:val="16"/>
        </w:rPr>
        <w:tab/>
      </w:r>
      <w:r w:rsidRPr="004D102F">
        <w:rPr>
          <w:rFonts w:ascii="Century Gothic" w:hAnsi="Century Gothic"/>
          <w:sz w:val="16"/>
          <w:szCs w:val="16"/>
        </w:rPr>
        <w:tab/>
        <w:t>Podpis Wykonawc</w:t>
      </w:r>
      <w:bookmarkEnd w:id="0"/>
      <w:r w:rsidRPr="004D102F">
        <w:rPr>
          <w:rFonts w:ascii="Century Gothic" w:hAnsi="Century Gothic"/>
          <w:sz w:val="16"/>
          <w:szCs w:val="16"/>
        </w:rPr>
        <w:t>y</w:t>
      </w:r>
    </w:p>
    <w:p w14:paraId="3A07C274" w14:textId="77777777" w:rsidR="00734B69" w:rsidRPr="004D102F" w:rsidRDefault="00734B69" w:rsidP="00734B69">
      <w:pPr>
        <w:spacing w:line="360" w:lineRule="auto"/>
        <w:rPr>
          <w:rFonts w:ascii="Century Gothic" w:hAnsi="Century Gothic"/>
          <w:sz w:val="16"/>
          <w:szCs w:val="16"/>
        </w:rPr>
      </w:pPr>
    </w:p>
    <w:p w14:paraId="56BBB0F5" w14:textId="77777777" w:rsidR="00EE0AAF" w:rsidRPr="00734B69" w:rsidRDefault="00EE0AAF" w:rsidP="00734B69">
      <w:pPr>
        <w:spacing w:line="360" w:lineRule="auto"/>
        <w:rPr>
          <w:rFonts w:ascii="Century Gothic" w:hAnsi="Century Gothic"/>
          <w:sz w:val="16"/>
          <w:szCs w:val="16"/>
        </w:rPr>
      </w:pPr>
    </w:p>
    <w:sectPr w:rsidR="00EE0AAF" w:rsidRPr="00734B69" w:rsidSect="00734B69">
      <w:headerReference w:type="default" r:id="rId7"/>
      <w:pgSz w:w="11906" w:h="16838"/>
      <w:pgMar w:top="214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513E5" w14:textId="77777777" w:rsidR="00AB5E31" w:rsidRDefault="00AB5E31" w:rsidP="00734B69">
      <w:pPr>
        <w:spacing w:after="0" w:line="240" w:lineRule="auto"/>
      </w:pPr>
      <w:r>
        <w:separator/>
      </w:r>
    </w:p>
  </w:endnote>
  <w:endnote w:type="continuationSeparator" w:id="0">
    <w:p w14:paraId="23A9CA88" w14:textId="77777777" w:rsidR="00AB5E31" w:rsidRDefault="00AB5E31" w:rsidP="00734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80746" w14:textId="77777777" w:rsidR="00AB5E31" w:rsidRDefault="00AB5E31" w:rsidP="00734B69">
      <w:pPr>
        <w:spacing w:after="0" w:line="240" w:lineRule="auto"/>
      </w:pPr>
      <w:r>
        <w:separator/>
      </w:r>
    </w:p>
  </w:footnote>
  <w:footnote w:type="continuationSeparator" w:id="0">
    <w:p w14:paraId="7E993FA2" w14:textId="77777777" w:rsidR="00AB5E31" w:rsidRDefault="00AB5E31" w:rsidP="00734B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8F575" w14:textId="77777777" w:rsidR="00734B69" w:rsidRPr="00734B69" w:rsidRDefault="00734B69" w:rsidP="00734B69">
    <w:pPr>
      <w:pStyle w:val="Nagwek"/>
    </w:pPr>
    <w:r w:rsidRPr="00006301">
      <w:rPr>
        <w:noProof/>
      </w:rPr>
      <w:drawing>
        <wp:inline distT="0" distB="0" distL="0" distR="0" wp14:anchorId="52EA4A67" wp14:editId="01354244">
          <wp:extent cx="5760720" cy="738505"/>
          <wp:effectExtent l="0" t="0" r="0" b="444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87953"/>
    <w:multiLevelType w:val="singleLevel"/>
    <w:tmpl w:val="7BF034DE"/>
    <w:lvl w:ilvl="0">
      <w:start w:val="82"/>
      <w:numFmt w:val="decimal"/>
      <w:lvlText w:val="%1."/>
      <w:lvlJc w:val="left"/>
      <w:pPr>
        <w:tabs>
          <w:tab w:val="num" w:pos="0"/>
        </w:tabs>
        <w:ind w:left="720" w:hanging="360"/>
      </w:pPr>
      <w:rPr>
        <w:rFonts w:hint="default"/>
        <w:b w:val="0"/>
      </w:rPr>
    </w:lvl>
  </w:abstractNum>
  <w:abstractNum w:abstractNumId="1" w15:restartNumberingAfterBreak="0">
    <w:nsid w:val="1B0E261A"/>
    <w:multiLevelType w:val="multilevel"/>
    <w:tmpl w:val="CEC4E6B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28639AB"/>
    <w:multiLevelType w:val="hybridMultilevel"/>
    <w:tmpl w:val="4F642E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8E0085"/>
    <w:multiLevelType w:val="hybridMultilevel"/>
    <w:tmpl w:val="6C8A52D8"/>
    <w:lvl w:ilvl="0" w:tplc="D082CB76">
      <w:start w:val="1"/>
      <w:numFmt w:val="decimal"/>
      <w:lvlText w:val="%1."/>
      <w:lvlJc w:val="left"/>
      <w:pPr>
        <w:ind w:left="720" w:hanging="360"/>
      </w:pPr>
      <w:rPr>
        <w:rFonts w:hint="default"/>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32D7857"/>
    <w:multiLevelType w:val="multilevel"/>
    <w:tmpl w:val="5694F42C"/>
    <w:lvl w:ilvl="0">
      <w:start w:val="1"/>
      <w:numFmt w:val="decimal"/>
      <w:lvlText w:val="%1."/>
      <w:lvlJc w:val="center"/>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3C42DBD"/>
    <w:multiLevelType w:val="multilevel"/>
    <w:tmpl w:val="E2A2052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E240182"/>
    <w:multiLevelType w:val="hybridMultilevel"/>
    <w:tmpl w:val="64F22E14"/>
    <w:lvl w:ilvl="0" w:tplc="AB64B0CE">
      <w:start w:val="8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9614883">
    <w:abstractNumId w:val="3"/>
  </w:num>
  <w:num w:numId="2" w16cid:durableId="1747728420">
    <w:abstractNumId w:val="4"/>
  </w:num>
  <w:num w:numId="3" w16cid:durableId="1319109632">
    <w:abstractNumId w:val="5"/>
  </w:num>
  <w:num w:numId="4" w16cid:durableId="236790416">
    <w:abstractNumId w:val="1"/>
  </w:num>
  <w:num w:numId="5" w16cid:durableId="717894668">
    <w:abstractNumId w:val="2"/>
  </w:num>
  <w:num w:numId="6" w16cid:durableId="126044654">
    <w:abstractNumId w:val="6"/>
  </w:num>
  <w:num w:numId="7" w16cid:durableId="1928298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935"/>
    <w:rsid w:val="000A2583"/>
    <w:rsid w:val="00281396"/>
    <w:rsid w:val="00283A9C"/>
    <w:rsid w:val="00290908"/>
    <w:rsid w:val="002F696C"/>
    <w:rsid w:val="003C2EC8"/>
    <w:rsid w:val="00430134"/>
    <w:rsid w:val="004631EC"/>
    <w:rsid w:val="00502DCE"/>
    <w:rsid w:val="00644B87"/>
    <w:rsid w:val="006B2FE4"/>
    <w:rsid w:val="00734B69"/>
    <w:rsid w:val="007936DA"/>
    <w:rsid w:val="007F0127"/>
    <w:rsid w:val="008F26AC"/>
    <w:rsid w:val="00943BBF"/>
    <w:rsid w:val="009C4A8E"/>
    <w:rsid w:val="00AA630C"/>
    <w:rsid w:val="00AA6C94"/>
    <w:rsid w:val="00AB5E31"/>
    <w:rsid w:val="00C93F89"/>
    <w:rsid w:val="00D31795"/>
    <w:rsid w:val="00E22935"/>
    <w:rsid w:val="00E92ABE"/>
    <w:rsid w:val="00EE0A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028888"/>
  <w15:chartTrackingRefBased/>
  <w15:docId w15:val="{916C4FE1-DCFB-4874-81AD-474CD17B6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22935"/>
    <w:pPr>
      <w:suppressAutoHyphens/>
    </w:pPr>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2 heading,A_wyliczenie,K-P_odwolanie,Akapit z listą5,maz_wyliczenie,opis dzialania,sw tekst,Adresat stanowisko,Akapit z listą BS,List Paragraph,Tabela,lp1,Preambuła,Bulleted list,Odstavec,Podsis rysunku,normalny tekst"/>
    <w:basedOn w:val="Normalny"/>
    <w:link w:val="AkapitzlistZnak"/>
    <w:uiPriority w:val="34"/>
    <w:qFormat/>
    <w:rsid w:val="00E22935"/>
    <w:pPr>
      <w:ind w:left="720"/>
      <w:contextualSpacing/>
    </w:pPr>
  </w:style>
  <w:style w:type="character" w:customStyle="1" w:styleId="AkapitzlistZnak">
    <w:name w:val="Akapit z listą Znak"/>
    <w:aliases w:val="L1 Znak,Numerowanie Znak,2 heading Znak,A_wyliczenie Znak,K-P_odwolanie Znak,Akapit z listą5 Znak,maz_wyliczenie Znak,opis dzialania Znak,sw tekst Znak,Adresat stanowisko Znak,Akapit z listą BS Znak,List Paragraph Znak,Tabela Znak"/>
    <w:link w:val="Akapitzlist"/>
    <w:uiPriority w:val="34"/>
    <w:qFormat/>
    <w:locked/>
    <w:rsid w:val="00E22935"/>
    <w:rPr>
      <w:kern w:val="0"/>
      <w14:ligatures w14:val="none"/>
    </w:rPr>
  </w:style>
  <w:style w:type="paragraph" w:styleId="Nagwek">
    <w:name w:val="header"/>
    <w:basedOn w:val="Normalny"/>
    <w:link w:val="NagwekZnak"/>
    <w:uiPriority w:val="99"/>
    <w:unhideWhenUsed/>
    <w:rsid w:val="00734B6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4B69"/>
    <w:rPr>
      <w:kern w:val="0"/>
      <w14:ligatures w14:val="none"/>
    </w:rPr>
  </w:style>
  <w:style w:type="paragraph" w:styleId="Stopka">
    <w:name w:val="footer"/>
    <w:basedOn w:val="Normalny"/>
    <w:link w:val="StopkaZnak"/>
    <w:uiPriority w:val="99"/>
    <w:unhideWhenUsed/>
    <w:rsid w:val="00734B6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4B69"/>
    <w:rPr>
      <w:kern w:val="0"/>
      <w14:ligatures w14:val="none"/>
    </w:rPr>
  </w:style>
  <w:style w:type="paragraph" w:styleId="Bezodstpw">
    <w:name w:val="No Spacing"/>
    <w:uiPriority w:val="1"/>
    <w:qFormat/>
    <w:rsid w:val="00734B69"/>
    <w:pPr>
      <w:spacing w:after="0" w:line="240" w:lineRule="auto"/>
    </w:pPr>
    <w:rPr>
      <w:rFonts w:ascii="Arial" w:eastAsia="Calibri" w:hAnsi="Arial" w:cs="Arial"/>
      <w:kern w:val="0"/>
      <w:sz w:val="24"/>
      <w:szCs w:val="24"/>
      <w14:ligatures w14:val="none"/>
    </w:rPr>
  </w:style>
  <w:style w:type="table" w:styleId="Tabela-Siatka">
    <w:name w:val="Table Grid"/>
    <w:basedOn w:val="Standardowy"/>
    <w:uiPriority w:val="39"/>
    <w:rsid w:val="009C4A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2486</Words>
  <Characters>14920</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Garczarek</dc:creator>
  <cp:keywords/>
  <dc:description/>
  <cp:lastModifiedBy>Małgorzata Watral - Duńska</cp:lastModifiedBy>
  <cp:revision>4</cp:revision>
  <cp:lastPrinted>2026-02-10T13:18:00Z</cp:lastPrinted>
  <dcterms:created xsi:type="dcterms:W3CDTF">2026-02-10T13:17:00Z</dcterms:created>
  <dcterms:modified xsi:type="dcterms:W3CDTF">2026-02-13T08:57:00Z</dcterms:modified>
</cp:coreProperties>
</file>