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353D8" w14:textId="2A1876AE" w:rsidR="00830F6D" w:rsidRPr="00830F6D" w:rsidRDefault="00830F6D" w:rsidP="00830F6D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r w:rsidRPr="00830F6D">
        <w:rPr>
          <w:rFonts w:ascii="Century Gothic" w:hAnsi="Century Gothic"/>
          <w:b/>
          <w:bCs/>
          <w:sz w:val="16"/>
          <w:szCs w:val="16"/>
        </w:rPr>
        <w:t xml:space="preserve">Załącznik nr 2 do SWZ / Załącznik nr 1 </w:t>
      </w:r>
      <w:r w:rsidRPr="00830F6D">
        <w:rPr>
          <w:rFonts w:ascii="Century Gothic" w:hAnsi="Century Gothic"/>
          <w:b/>
          <w:bCs/>
          <w:sz w:val="16"/>
          <w:szCs w:val="16"/>
          <w:u w:val="single"/>
        </w:rPr>
        <w:t>do umowy</w:t>
      </w:r>
    </w:p>
    <w:p w14:paraId="2F6AC1AA" w14:textId="77777777" w:rsidR="00830F6D" w:rsidRPr="000378DF" w:rsidRDefault="00830F6D" w:rsidP="00830F6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2D947578" w14:textId="77777777" w:rsidR="00830F6D" w:rsidRPr="000378DF" w:rsidRDefault="00830F6D" w:rsidP="00830F6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Formularz asortymentowo – cenowy </w:t>
      </w:r>
    </w:p>
    <w:p w14:paraId="336B46D9" w14:textId="77777777" w:rsidR="00830F6D" w:rsidRPr="000378DF" w:rsidRDefault="00830F6D" w:rsidP="00830F6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3589CCE6" w14:textId="35424602" w:rsidR="00830F6D" w:rsidRPr="000378DF" w:rsidRDefault="00830F6D" w:rsidP="00830F6D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theme="minorHAnsi"/>
          <w:b/>
          <w:bCs/>
          <w:sz w:val="16"/>
          <w:szCs w:val="16"/>
        </w:rPr>
        <w:t>3</w:t>
      </w:r>
    </w:p>
    <w:p w14:paraId="028653C6" w14:textId="77777777" w:rsidR="00830F6D" w:rsidRPr="000378DF" w:rsidRDefault="00830F6D" w:rsidP="00830F6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830F6D" w:rsidRPr="000378DF" w14:paraId="107D1B0E" w14:textId="77777777" w:rsidTr="00D47071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830F6D" w:rsidRPr="000378DF" w14:paraId="4269CE0B" w14:textId="77777777" w:rsidTr="00D47071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487997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6D8B92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90383A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CA0141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9F01F0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1A4088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162A946D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8CC62D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059BAF7A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A78A00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66020E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830F6D" w:rsidRPr="000378DF" w14:paraId="7F3031EC" w14:textId="77777777" w:rsidTr="00D47071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1258AE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0FF81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74B6A7BD" w14:textId="02EE5943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Aparat KTG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E007D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31757495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64250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452AA3CB" w14:textId="57AC79BB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3</w:t>
                  </w:r>
                </w:p>
                <w:p w14:paraId="0FDA8D73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13211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AA657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C5496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5D76F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6881A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830F6D" w:rsidRPr="000378DF" w14:paraId="4890BE93" w14:textId="77777777" w:rsidTr="00D47071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6F81AD3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72A06AB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24E84E6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94D1690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677631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E1483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3D5AFD9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C7CB88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806FC" w14:textId="77777777" w:rsidR="00830F6D" w:rsidRPr="000378DF" w:rsidRDefault="00830F6D" w:rsidP="00D47071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73EBDCC0" w14:textId="77777777" w:rsidR="00830F6D" w:rsidRPr="000378DF" w:rsidRDefault="00830F6D" w:rsidP="00D47071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u w:val="single"/>
              </w:rPr>
            </w:pPr>
          </w:p>
          <w:p w14:paraId="3A80994D" w14:textId="77777777" w:rsidR="00830F6D" w:rsidRPr="000378DF" w:rsidRDefault="00830F6D" w:rsidP="00D47071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7285FA02" w14:textId="77777777" w:rsidR="00830F6D" w:rsidRPr="000378DF" w:rsidRDefault="00830F6D" w:rsidP="00D47071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Cena jednostkowa netto x ilość = wartość netto</w:t>
            </w:r>
          </w:p>
          <w:p w14:paraId="18D5132B" w14:textId="77777777" w:rsidR="00830F6D" w:rsidRPr="000378DF" w:rsidRDefault="00830F6D" w:rsidP="00D47071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Wartość netto + stawka podatku Vat = wartość brutto</w:t>
            </w:r>
          </w:p>
          <w:p w14:paraId="414D1696" w14:textId="77777777" w:rsidR="00830F6D" w:rsidRPr="000378DF" w:rsidRDefault="00830F6D" w:rsidP="00D47071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</w:p>
          <w:p w14:paraId="45685AA6" w14:textId="77777777" w:rsidR="00830F6D" w:rsidRPr="000378DF" w:rsidRDefault="00830F6D" w:rsidP="00D47071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Brak wypełnienia kolumn wskazanych dla Wykonawcy (tu pustych kolumn) spowoduje odrzucenie oferty na podstawie art. 226 ust. 1 pkt. 5 ustawy Pzp.</w:t>
            </w:r>
          </w:p>
          <w:p w14:paraId="4F6A6A32" w14:textId="77777777" w:rsidR="00830F6D" w:rsidRPr="000378DF" w:rsidRDefault="00830F6D" w:rsidP="00D47071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4078DC7A" w14:textId="77777777" w:rsidR="00830F6D" w:rsidRPr="000378DF" w:rsidRDefault="00830F6D" w:rsidP="00D47071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77AF05C4" w14:textId="77777777" w:rsidR="00830F6D" w:rsidRPr="000378DF" w:rsidRDefault="00830F6D" w:rsidP="00D47071">
            <w:pPr>
              <w:spacing w:after="0" w:line="240" w:lineRule="auto"/>
              <w:jc w:val="both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UWAGA:   Niespełnienie wymaganych parametrów i warunków spowoduje odrzucenie oferty.</w:t>
            </w:r>
            <w:r w:rsidRPr="000378DF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53A2A659" w14:textId="77777777" w:rsidR="00830F6D" w:rsidRDefault="00830F6D" w:rsidP="00734F8F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5EFF08D" w14:textId="77777777" w:rsidR="00F50BF3" w:rsidRPr="00830F6D" w:rsidRDefault="00F50BF3" w:rsidP="00734F8F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830F6D">
        <w:rPr>
          <w:rFonts w:ascii="Century Gothic" w:hAnsi="Century Gothic"/>
          <w:b/>
          <w:bCs/>
          <w:sz w:val="16"/>
          <w:szCs w:val="16"/>
        </w:rPr>
        <w:t>Opis przedmiotu zamówienia</w:t>
      </w:r>
    </w:p>
    <w:tbl>
      <w:tblPr>
        <w:tblW w:w="8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678"/>
        <w:gridCol w:w="1857"/>
        <w:gridCol w:w="1694"/>
      </w:tblGrid>
      <w:tr w:rsidR="00F14357" w:rsidRPr="00734F8F" w14:paraId="647F350F" w14:textId="77777777" w:rsidTr="00B52FF9">
        <w:trPr>
          <w:trHeight w:val="270"/>
        </w:trPr>
        <w:tc>
          <w:tcPr>
            <w:tcW w:w="709" w:type="dxa"/>
            <w:vAlign w:val="center"/>
          </w:tcPr>
          <w:p w14:paraId="3E16D547" w14:textId="77777777" w:rsidR="00F14357" w:rsidRPr="00734F8F" w:rsidRDefault="00F14357" w:rsidP="00F84B3F">
            <w:pPr>
              <w:spacing w:after="0" w:line="24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4678" w:type="dxa"/>
            <w:noWrap/>
            <w:vAlign w:val="center"/>
            <w:hideMark/>
          </w:tcPr>
          <w:p w14:paraId="0D00E4A1" w14:textId="77777777" w:rsidR="00F14357" w:rsidRPr="00734F8F" w:rsidRDefault="00F14357" w:rsidP="00F84B3F">
            <w:pPr>
              <w:spacing w:after="0" w:line="24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57" w:type="dxa"/>
            <w:vAlign w:val="center"/>
          </w:tcPr>
          <w:p w14:paraId="764FB42D" w14:textId="77777777" w:rsidR="00F14357" w:rsidRPr="00734F8F" w:rsidRDefault="00F14357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694" w:type="dxa"/>
            <w:vAlign w:val="center"/>
          </w:tcPr>
          <w:p w14:paraId="6AC00B52" w14:textId="77777777" w:rsidR="00F14357" w:rsidRPr="00734F8F" w:rsidRDefault="00F14357" w:rsidP="00F84B3F">
            <w:pPr>
              <w:spacing w:after="0" w:line="24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F14357" w:rsidRPr="00734F8F" w14:paraId="2F75F4EF" w14:textId="77777777" w:rsidTr="00B52FF9">
        <w:trPr>
          <w:trHeight w:val="270"/>
        </w:trPr>
        <w:tc>
          <w:tcPr>
            <w:tcW w:w="709" w:type="dxa"/>
            <w:vAlign w:val="center"/>
          </w:tcPr>
          <w:p w14:paraId="7F236C58" w14:textId="77777777" w:rsidR="00F14357" w:rsidRPr="00734F8F" w:rsidRDefault="00F14357" w:rsidP="00F84B3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0D005B64" w14:textId="77777777" w:rsidR="00F14357" w:rsidRPr="00734F8F" w:rsidRDefault="00F14357" w:rsidP="00F84B3F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57" w:type="dxa"/>
            <w:vAlign w:val="center"/>
          </w:tcPr>
          <w:p w14:paraId="61BEC2B3" w14:textId="77777777" w:rsidR="00F14357" w:rsidRPr="00734F8F" w:rsidRDefault="00F14357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vAlign w:val="center"/>
          </w:tcPr>
          <w:p w14:paraId="6E402FC8" w14:textId="77777777" w:rsidR="00F14357" w:rsidRPr="00734F8F" w:rsidRDefault="00F14357" w:rsidP="00F84B3F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734F8F" w14:paraId="66475DAC" w14:textId="77777777" w:rsidTr="00B52FF9">
        <w:trPr>
          <w:trHeight w:val="270"/>
        </w:trPr>
        <w:tc>
          <w:tcPr>
            <w:tcW w:w="709" w:type="dxa"/>
            <w:vAlign w:val="center"/>
          </w:tcPr>
          <w:p w14:paraId="5B42303E" w14:textId="77777777" w:rsidR="00F14357" w:rsidRPr="00734F8F" w:rsidRDefault="00F14357" w:rsidP="00F84B3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154195F0" w14:textId="77777777" w:rsidR="00F14357" w:rsidRPr="00734F8F" w:rsidRDefault="00F14357" w:rsidP="00F84B3F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57" w:type="dxa"/>
            <w:vAlign w:val="center"/>
          </w:tcPr>
          <w:p w14:paraId="1021E2BF" w14:textId="77777777" w:rsidR="00F14357" w:rsidRPr="00734F8F" w:rsidRDefault="00F14357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vAlign w:val="center"/>
          </w:tcPr>
          <w:p w14:paraId="7F046298" w14:textId="77777777" w:rsidR="00F14357" w:rsidRPr="00734F8F" w:rsidRDefault="00F14357" w:rsidP="00F84B3F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734F8F" w14:paraId="7F0C3C08" w14:textId="77777777" w:rsidTr="00B52FF9">
        <w:trPr>
          <w:trHeight w:val="270"/>
        </w:trPr>
        <w:tc>
          <w:tcPr>
            <w:tcW w:w="709" w:type="dxa"/>
            <w:vAlign w:val="center"/>
          </w:tcPr>
          <w:p w14:paraId="5AE18472" w14:textId="77777777" w:rsidR="00F14357" w:rsidRPr="00734F8F" w:rsidRDefault="00F14357" w:rsidP="00F84B3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18A2F803" w14:textId="77777777" w:rsidR="00F14357" w:rsidRPr="00734F8F" w:rsidRDefault="00F14357" w:rsidP="00F84B3F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57" w:type="dxa"/>
            <w:vAlign w:val="center"/>
          </w:tcPr>
          <w:p w14:paraId="3F114276" w14:textId="77777777" w:rsidR="00F14357" w:rsidRPr="00734F8F" w:rsidRDefault="00F14357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vAlign w:val="center"/>
          </w:tcPr>
          <w:p w14:paraId="142F8BA0" w14:textId="77777777" w:rsidR="00F14357" w:rsidRPr="00734F8F" w:rsidRDefault="00F14357" w:rsidP="00F84B3F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734F8F" w14:paraId="19582E61" w14:textId="77777777" w:rsidTr="00B52FF9">
        <w:trPr>
          <w:trHeight w:val="270"/>
        </w:trPr>
        <w:tc>
          <w:tcPr>
            <w:tcW w:w="709" w:type="dxa"/>
            <w:vAlign w:val="center"/>
          </w:tcPr>
          <w:p w14:paraId="136806FB" w14:textId="77777777" w:rsidR="00F14357" w:rsidRPr="00734F8F" w:rsidRDefault="00F14357" w:rsidP="00F84B3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18E07944" w14:textId="77777777" w:rsidR="00F14357" w:rsidRPr="00734F8F" w:rsidRDefault="00F14357" w:rsidP="00F84B3F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Rok produkcji (nie wcześniej 2025 r., sprzęt fabrycznie  nowy) nie rekondycjonowany, nie powystawowy</w:t>
            </w:r>
          </w:p>
        </w:tc>
        <w:tc>
          <w:tcPr>
            <w:tcW w:w="1857" w:type="dxa"/>
            <w:vAlign w:val="center"/>
          </w:tcPr>
          <w:p w14:paraId="7698F460" w14:textId="77777777" w:rsidR="00F14357" w:rsidRPr="00734F8F" w:rsidRDefault="00F14357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vAlign w:val="center"/>
          </w:tcPr>
          <w:p w14:paraId="64E3FC70" w14:textId="77777777" w:rsidR="00F14357" w:rsidRPr="00734F8F" w:rsidRDefault="00F14357" w:rsidP="00F84B3F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34F8F" w:rsidRPr="00734F8F" w14:paraId="7B28ED2C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802F9" w14:textId="77777777" w:rsidR="00734F8F" w:rsidRPr="00734F8F" w:rsidRDefault="00734F8F" w:rsidP="00F84B3F">
            <w:pPr>
              <w:pStyle w:val="Akapitzlis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82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6EC16" w14:textId="77777777" w:rsidR="00734F8F" w:rsidRPr="00734F8F" w:rsidRDefault="00734F8F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Kardiotokograf do monitorowania ciąży bliźniaczej z monitoringiem matki</w:t>
            </w:r>
          </w:p>
          <w:p w14:paraId="5FEBFBD4" w14:textId="77777777" w:rsidR="00734F8F" w:rsidRPr="00734F8F" w:rsidRDefault="00734F8F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 szt.</w:t>
            </w:r>
          </w:p>
        </w:tc>
      </w:tr>
      <w:tr w:rsidR="00073381" w:rsidRPr="00734F8F" w14:paraId="4C0BE324" w14:textId="77777777" w:rsidTr="00D765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FA62B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36C320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Aparat służący do ciągłego, nieinwazyjnego monitorowania i rejestracji czynności serca płodu oraz parametrów życiowych matki. Metoda pomiarowa FHR Ultradźwiękowy Doppler pulsacyjny. Metoda pomiarowa Toco Tensometryczna. Pomiar parametrów życiowych matki: NIBP, SpO2, EKG, HR/PR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84DB5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  <w:p w14:paraId="1AFA039B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905B0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5B60B199" w14:textId="77777777" w:rsidTr="000A1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5AA60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361DF5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Aparat służący do monitorowania zarówno ciąży pojedynczej jak i bliźniaczej. Weryfikacja nakładających się sygnałów podczas monitorowania bliźniąt oraz weryfikacja nakładających się sygnałów tętna płodu i tętna matki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82E3A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2220A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CF34F50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A1DDD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A8749C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Aparat wyposażony w Inteligentny algorytm, który rozwiązuje problem podwajania i zmniejszania tętna.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6FE4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77B56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9343B4F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664F7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CC22BB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Możliwość rozbudowy o funkcję inwazyjnego monitorowania bezpośredniego  (DECG)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5952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85C27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0175F3E3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3F1FC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F7116F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Możliwość rozbudowy o monitorowanie ruchów płodu za pomocą znacznika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4B4B4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52E17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2C259830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A028A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02F03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Możliwe monitorowanie ruchów płodu automatycznie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88B5A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6C44C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41058F1A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C3797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D60A4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Możliwość rozbudowy o monitorowanie ciąży trojaczej.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143AE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E245B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318C0276" w14:textId="77777777" w:rsidTr="002445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FB356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FAA61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Zapis tętna matki z głowicy TOCO (MHR)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837AA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C21DD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6CBE90E" w14:textId="77777777" w:rsidTr="006F18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2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74746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6438A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Komputerowa analiza zapisu KTG w języku polskim. Obliczanie zmienności długoterminowej LTV [bpm], krótkoterminowej STV [ms], ilości akceleracji, deceleracji, skurczów.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9C950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D0D81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7DD25AF5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873BD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CCF3B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Kompaktowa obudowa aparatu,  waga ≤8.0 kg, możliwość zamocowania aparatu na ścianie oraz na wózku je</w:t>
            </w:r>
            <w:r w:rsidR="0020455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</w:t>
            </w: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dnym, możliwość zawieszenia głowic na uchwytach przy aparacie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705C4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5094A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46FDC1FA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86B9C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4E3DD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Obsługa aparatu za pomocą ekranu dotykowego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664DB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82204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58BEA091" w14:textId="77777777" w:rsidTr="002171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77B73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7A646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Ekran składany z możliwością regulacji pochylenia ekranu</w:t>
            </w:r>
            <w:r w:rsidR="0020455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min </w:t>
            </w: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0-60 [stopni]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28772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30D36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46D92FAC" w14:textId="77777777" w:rsidTr="00A946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2AD40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D2A2B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Dotykowy Ekran LCD kolorowy o przekątnej powyżej 15 cali, rozdzielczość ekranu </w:t>
            </w:r>
            <w:r w:rsidR="0020455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nim. </w:t>
            </w: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1920 x 1080  [px], możliwość regulacji jasności monitora, Interfejs w języku polskim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79D1F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37E82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60A25F2A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6A949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91A28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Możliwość zmiany trybu prezentacji danych min. 3 tryby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D32B1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04551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E990C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6D0E81AD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9A732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01A4E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Wyświetlanie na kolorowym, dotykowym ekranie jednocześnie trendów (FHR, TOCO, SpO2, MECG, MHR) oraz wartości numerycznych (FHR, TOCO, SpO2, MHR).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E06D1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849A9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43624B95" w14:textId="77777777" w:rsidTr="00AC43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1CD45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CC0FB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Wskaźnik jakości sygnału, stanu naładowania baterii (w przypadku korzystania z zasilania bateryjnego)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4531F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5A25B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3939D910" w14:textId="77777777" w:rsidTr="005E22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A7AC2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41FF9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Możliwość ustawienia przez użytkownika wartości podstawowej TOCO (5,10, 15, 20 jednostek)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B4F79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4C1C1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2A022B23" w14:textId="77777777" w:rsidTr="008721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90D61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348E3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Możliwość ustawienia skali wyświetlania trendów FHR: 30-240 [bpm] oraz 50-210 [bpm].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FEFAC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A9710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0FE59C66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DADF7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7A4D0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Wyświetlany zakres sygnału TOCO 0-100 [%]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A8F5C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AA76B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0D377D84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DB770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634159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Głowice Cardio wodoodporne, min. 12 kryształowe, stopień ochrony IP68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E97F9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04551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8FE7B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8DBFB4D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6F9B6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367CE7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Zakres pomiaru FHR z głowicy Cardio 50-240 [bpm]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29630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89B57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2BBE0568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47045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93E2DB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Częstość powtarzania ≥2 kHz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2B297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04551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A2C30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50E64D13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223B3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80575B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Głowica Cardio o częstotliwości 1,0 [MHz]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02EB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0C870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6DA0FACD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7AA52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DCC27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Natężenie emitowanej fali US ≤ 5 mW/cm2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DCF22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04551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01275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D1C239F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284AE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8EAF0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Głowice TOCO wodoodporne, stopień ochrony IP68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F053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572A6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764EC2E9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8F5204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A59B1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Zakres pomiaru TOCO 0 - 100 [%], Błąd nieliniowości głowicy TOCO ≤ 10 [%]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FA6E7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04551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2D053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60A66E60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85EC7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8D521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Automatyczne i manualne zerowanie TOCO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52ED9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32F32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20365781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3137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DEABD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Jednakowe gniazda przetworników (głowic). Automatyczne aktywowanie podpiętego przetwornika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33E6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AACDD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3235205F" w14:textId="77777777" w:rsidTr="007D1E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7B2B3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F57C5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Możliwość przenoszenia głowic pomiędzy aparatami tego modelu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6D2C5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09DDF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7975B7D" w14:textId="77777777" w:rsidTr="005312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7A45E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98B67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Wprowadzanie i wydruk notatek. Możliwość samodzielnej konfiguracji notatek.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E5C8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CEAC4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252ADCAE" w14:textId="77777777" w:rsidTr="00AA45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D8EAC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7222B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Alarm dźwiękowy i wizualny. Widoczny na ekranie znacznik pojawienia się alarmu bradykardii i tachykardii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6A29D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93674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3E5DE8E6" w14:textId="77777777" w:rsidTr="00F01A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0BF32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3E603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Ustawienia zakresu alarmu dla bradykardii i tachykardii. Ustawienia dolnego progu i górnego progu z krokiem 5 [bpm]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BDCE0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56AC5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707024ED" w14:textId="77777777" w:rsidTr="00662F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C9786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DAC98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Ustawienie opóźnienia alarmu bradykardii, tachykardii oraz utraty sygnału, ustawiane krokiem 5 lub 10 sekundowym w zakresie 0-300 [s]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336E8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E4D82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0F358B50" w14:textId="77777777" w:rsidTr="009C0B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59ADA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24F53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Możliwość wyłączenia dźwięku alarmu na czas 1, 2, 3 [min] oraz na stałe.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B9EA7C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Tak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56DE4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D24783D" w14:textId="77777777" w:rsidTr="00344D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E3A7B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63FEC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Historia alarmów z informacją o czasie i przyczynie pojawienia się alarmu wyświetlana na ekranie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F2643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BB6E6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54AE188B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5781B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D6347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Funkcja ciągłego monitorowania przez 24 godzin. Zapis w archiwum całego badania z możliwością odtworzenia na ekranie wykresów oraz wydruku na drukarce termicznej z szybką prędkością (min. 18,5 [mm / sek])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6487F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04551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828B2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75B23E5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06B35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4D9A82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Pamięć archiwum min. 5000h zapisów z możliwością zwiększenia pamięci poprzez zapis na urządzeniu przenośnym typu pendrive. Funkcja automatycznego wyszukiwania archiwalnego zapisu na podstawie wprowadzonego ID pacjenta lub nazwy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D474B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04551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4C875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28444792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CD78B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5B0AF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Możliwość zapisu badań na przenośnej pamięci typu pendrive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80476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0095E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F71A007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A7F82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A8568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Wbudowana drukarka termiczna w rozdzielczości 200 dpi. Standardowe prędkości przesuwania papieru 1,2 i 3 [cm/min], Duże prędkości wydruku (zapisy archiwalne) ≥ 18.5 mm/sek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C9ED4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5FFC3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69E24713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4EB42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21E16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 przypadku braku papieru w drukarce lub otwarcia szuflady automatyczny dodruk brakujących danych po włożeniu papieru i zamknięciu szuflady. Pamięć w buforze min. 60 [min]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92D65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F822F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7C3238BA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D8370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829DD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Kompatybilność drukarki z papierem o szerokości 150 oraz 152 [mm]. Wydruk na papierze typu składanka Z. Drukarka kompatybilna ze skalą FHR: 30-240 [bpm] oraz 50-210 [bpm]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AFCBE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EEFCC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44694EF0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72CAF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A0BD1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Funkcja wydruku na papierze termicznym informacji o badaniu: ID oraz Nazwa pacjenta, wiek ciążowy, trend FHR oraz TOCO, trend AFM lub znacznik AFM, ruch płodu ze znacznika ruchów płodu, znacznik zdarzeń, symbol automatycznego i ręcznego zerowania TOCO, data badania, ustawiona prędkość druku, Offset FHR2, Offset FHR3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42D63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E0E5A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76FECFCA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62887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D86A0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Gniazdo sieciowe RJ45, gniazdo USB, gniazdo HDMI, złącze DB-15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2A22F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4BACA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689D2501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6749E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48B2B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Współpraca z telemetrią płodową o zasięgu obu głowic cardio min. 100 metrów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BCC30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4FF90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6D47903F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19491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D6C86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Wbudowany Litowo-jonowy akumulator zapewniający ciągłą pracę bez zasilania sieciowego przez min. 2 godziny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90F3E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AB10F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FC5EC95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5AE34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901B1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Wbudowana karta sieciowa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2C66F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34FB6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5E8F8FD2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1E673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286D8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Wbudowany moduł Wi-fi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BE7BB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5D3EA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6F19284B" w14:textId="77777777" w:rsidTr="004601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D66FF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51A34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Wskaźniki na ekranie: Alarm, ładowanie akumulatora, zasilanie sieciowe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B275D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1F8F8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00C5C51C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BBC29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E2E90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Na wyposażeniu aparatu: 3 szt. papieru do drukarki termicznej o szerokości 150 [mm], 3x pas do KTG, żel, akumulator, głowica US - 2 szt., głowica TOCO 1 szt., mankiet i przewód NIBP - 1 szt., przewód EKG - 1 szt., czujnik SpO2 1 szt., czujnik TEMP 1 szt.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D1098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27F97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45ED4439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78363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839FF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Wózek do aparatu z szufladami oraz blokadą kół.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5A016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B4B87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2DCED5A8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F11CE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AD02B" w14:textId="77777777" w:rsidR="00073381" w:rsidRPr="00A05DFC" w:rsidRDefault="00A05DFC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05DFC">
              <w:rPr>
                <w:rFonts w:ascii="Century Gothic" w:hAnsi="Century Gothic"/>
                <w:sz w:val="16"/>
                <w:szCs w:val="16"/>
              </w:rPr>
              <w:t>Kompatybilność z posiadanym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przez Zamawiającego</w:t>
            </w:r>
            <w:r w:rsidRPr="00A05DFC">
              <w:rPr>
                <w:rFonts w:ascii="Century Gothic" w:hAnsi="Century Gothic"/>
                <w:sz w:val="16"/>
                <w:szCs w:val="16"/>
              </w:rPr>
              <w:t xml:space="preserve"> systemem nadzoru okołoporodowego 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0F4A3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5E429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27F34E68" w14:textId="77777777" w:rsidTr="000733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762EC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AF038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Podłączenie zakupywanych aparatów do </w:t>
            </w:r>
            <w:r w:rsidR="000F4104" w:rsidRPr="00A05DFC">
              <w:rPr>
                <w:rFonts w:ascii="Century Gothic" w:hAnsi="Century Gothic"/>
                <w:sz w:val="16"/>
                <w:szCs w:val="16"/>
              </w:rPr>
              <w:t>posiadan</w:t>
            </w:r>
            <w:r w:rsidR="000F4104">
              <w:rPr>
                <w:rFonts w:ascii="Century Gothic" w:hAnsi="Century Gothic"/>
                <w:sz w:val="16"/>
                <w:szCs w:val="16"/>
              </w:rPr>
              <w:t>ego przez Zamawiającego</w:t>
            </w:r>
            <w:r w:rsidR="000F4104" w:rsidRPr="00A05DFC">
              <w:rPr>
                <w:rFonts w:ascii="Century Gothic" w:hAnsi="Century Gothic"/>
                <w:sz w:val="16"/>
                <w:szCs w:val="16"/>
              </w:rPr>
              <w:t xml:space="preserve"> systemem nadzoru okołoporodowego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6E712E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8CD93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7C6EEEC5" w14:textId="77777777" w:rsidTr="002045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3A2A1" w14:textId="77777777" w:rsidR="00073381" w:rsidRPr="00734F8F" w:rsidRDefault="00073381" w:rsidP="00F84B3F">
            <w:pPr>
              <w:spacing w:after="0" w:line="240" w:lineRule="auto"/>
              <w:ind w:left="360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8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2D2D4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Telemetria płodowa – 1 szt.</w:t>
            </w:r>
          </w:p>
        </w:tc>
      </w:tr>
      <w:tr w:rsidR="00073381" w:rsidRPr="00734F8F" w14:paraId="3DBF5190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B0103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2BD42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Przetworniki Cardio i Toco w postaci nadajników bez przewodów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37FC5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96688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2D660AF2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8D933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17C34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2-kolorowy wyświetlacz OLED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6A857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4D618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484ABA5C" w14:textId="77777777" w:rsidTr="00E079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EB08B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79B0A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Możliwość monitorowania ciąży bliźniaczej po podłączeniu drugiej głowicy Cardio 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3A09B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52936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07693D31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C28AC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132BE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Antena wbudowana w stację roboczą 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45800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0BB97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D8F9222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D3027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D4093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Swoboda ruchu dla pacjenta w trakcie monitoringu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343B6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95DC7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54253103" w14:textId="77777777" w:rsidTr="00C430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5D920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771FF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Możliwość dokowania i ładowania głowic w dowolnym porcie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D2783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1D1A9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3D4795A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61A3B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9109D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Ilość kryształów w przetwornikach radiowych US ≥  12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F464E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8EE23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3B4C3FF2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033DB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24150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Zasięg przetworników ≥ 110 metrów.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04AFE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9BD33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75DCD3A3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DE879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C67B0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Wodoodporność przetworników Cardio i Toco min. IPX8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29CFB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D456B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153800F3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01624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E3BB9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Wskaźnik zasięgu oraz stanu naładowania baterii.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5D71D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A4222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6489FF73" w14:textId="77777777" w:rsidTr="0003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921A7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CC00F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Czas pracy przetworników Toco i Cardio przy w pełni naładowanych akumulatorach min. 17 godz. 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0E8B8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CE2EA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546D13A3" w14:textId="77777777" w:rsidTr="00F84B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9D3D1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FC821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Sonda Cardio o częstotliwości 1MHz 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D4D3D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9004B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5628EEF4" w14:textId="77777777" w:rsidTr="0003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73E9C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9E42E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>Na wyposażeniu 2 bezprzewodowe głowice Cardio, 1 bezprzewodowa głowica Toco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375C7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A2E8F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73381" w:rsidRPr="00734F8F" w14:paraId="7429EB6D" w14:textId="77777777" w:rsidTr="0003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3D9A8" w14:textId="77777777" w:rsidR="00073381" w:rsidRPr="00734F8F" w:rsidRDefault="00073381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20C20" w14:textId="77777777" w:rsidR="00073381" w:rsidRPr="00734F8F" w:rsidRDefault="00073381" w:rsidP="00F84B3F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  <w:r w:rsidRPr="00734F8F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 xml:space="preserve">Telemetria współpracująca z oferowanymi aparatami KTG 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7F87A" w14:textId="77777777" w:rsidR="00073381" w:rsidRPr="00734F8F" w:rsidRDefault="0020455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4136B" w14:textId="77777777" w:rsidR="00073381" w:rsidRPr="00734F8F" w:rsidRDefault="0007338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0739A299" w14:textId="77777777" w:rsidR="00EE0AAF" w:rsidRPr="00734F8F" w:rsidRDefault="00EE0AAF" w:rsidP="00734F8F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4638"/>
        <w:gridCol w:w="1843"/>
        <w:gridCol w:w="1701"/>
      </w:tblGrid>
      <w:tr w:rsidR="00BB15BA" w:rsidRPr="00734F8F" w14:paraId="55BB5766" w14:textId="77777777" w:rsidTr="00BB15BA">
        <w:trPr>
          <w:trHeight w:val="285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1F6D92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bookmarkStart w:id="0" w:name="_Hlk211005653"/>
            <w:r w:rsidRPr="00734F8F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Wymagania dodatkowe </w:t>
            </w:r>
          </w:p>
        </w:tc>
      </w:tr>
      <w:tr w:rsidR="00BB15BA" w:rsidRPr="00734F8F" w14:paraId="37F9507B" w14:textId="77777777" w:rsidTr="00BB15BA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CA56" w14:textId="77777777" w:rsidR="00BB15BA" w:rsidRPr="00734F8F" w:rsidRDefault="00BB15BA" w:rsidP="00F84B3F">
            <w:pPr>
              <w:pStyle w:val="Akapitzlis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F666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36087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ADABC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734F8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3C1620E9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BB15BA" w:rsidRPr="00734F8F" w14:paraId="773617B6" w14:textId="77777777" w:rsidTr="00BB15BA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3D3F" w14:textId="77777777" w:rsidR="00BB15BA" w:rsidRPr="00734F8F" w:rsidRDefault="00BB15BA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78D6D" w14:textId="77777777" w:rsidR="00BB15BA" w:rsidRPr="00734F8F" w:rsidRDefault="00BB15BA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6C08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25C27" w14:textId="77777777" w:rsidR="00BB15BA" w:rsidRPr="00734F8F" w:rsidRDefault="00BB15BA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734F8F" w14:paraId="132C4B04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8F42" w14:textId="77777777" w:rsidR="00BB15BA" w:rsidRPr="00734F8F" w:rsidRDefault="00BB15BA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CD7C8" w14:textId="77777777" w:rsidR="00BB15BA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ED06D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A4FC" w14:textId="77777777" w:rsidR="00BB15BA" w:rsidRPr="00734F8F" w:rsidRDefault="00BB15BA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734F8F" w14:paraId="7E71C3BB" w14:textId="77777777" w:rsidTr="00BB15BA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8869" w14:textId="77777777" w:rsidR="00BB15BA" w:rsidRPr="00734F8F" w:rsidRDefault="00BB15BA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BE137" w14:textId="77777777" w:rsidR="00BB15BA" w:rsidRPr="00734F8F" w:rsidRDefault="00BB15BA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Wykonawca powinien zapewnić co najmniej </w:t>
            </w:r>
            <w:r w:rsidR="00D551DE"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</w:t>
            </w: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Gwarancja min. </w:t>
            </w:r>
            <w:r w:rsidR="00D551DE"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</w:t>
            </w: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miesiące na urządzenie od daty podpisania przez  strony bezusterkowego protokołu odbioru</w:t>
            </w: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="00D551DE"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</w:t>
            </w: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miesięcy – 0 pkt</w:t>
            </w: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="00D551DE"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42</w:t>
            </w: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miesięcy – 10 pkt</w:t>
            </w: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– 20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BAFE0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72DB9" w14:textId="77777777" w:rsidR="00BB15BA" w:rsidRPr="00734F8F" w:rsidRDefault="00BB15BA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734F8F" w14:paraId="59B21A7D" w14:textId="77777777" w:rsidTr="00BB15BA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EDF9B" w14:textId="77777777" w:rsidR="00BB15BA" w:rsidRPr="00734F8F" w:rsidRDefault="00BB15BA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5351E" w14:textId="77777777" w:rsidR="00BB15BA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3AAD1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D1BD8" w14:textId="77777777" w:rsidR="00BB15BA" w:rsidRPr="00734F8F" w:rsidRDefault="00BB15BA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734F8F" w14:paraId="18235C6F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1257" w14:textId="77777777" w:rsidR="00BB15BA" w:rsidRPr="00734F8F" w:rsidRDefault="00BB15BA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F60C7" w14:textId="77777777" w:rsidR="00BB15BA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0B5F2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0BDF0" w14:textId="77777777" w:rsidR="00BB15BA" w:rsidRPr="00734F8F" w:rsidRDefault="00BB15BA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734F8F" w14:paraId="45C9EC72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C34D" w14:textId="77777777" w:rsidR="00D551DE" w:rsidRPr="00734F8F" w:rsidRDefault="00D551DE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A2490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734F8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955A5" w14:textId="77777777" w:rsidR="00D551DE" w:rsidRPr="00734F8F" w:rsidRDefault="00D551DE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770A9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551DE" w:rsidRPr="00734F8F" w14:paraId="3B94E38F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9E37" w14:textId="77777777" w:rsidR="00D551DE" w:rsidRPr="00734F8F" w:rsidRDefault="00D551DE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284C9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734F8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D06EF" w14:textId="77777777" w:rsidR="00D551DE" w:rsidRPr="00734F8F" w:rsidRDefault="00D551DE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FD896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BB15BA" w:rsidRPr="00734F8F" w14:paraId="7567680F" w14:textId="77777777" w:rsidTr="00AD3012">
        <w:trPr>
          <w:trHeight w:val="969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C289" w14:textId="77777777" w:rsidR="00BB15BA" w:rsidRPr="00734F8F" w:rsidRDefault="00BB15BA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D697" w14:textId="77777777" w:rsidR="00BB15BA" w:rsidRPr="00734F8F" w:rsidRDefault="00BB15BA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62A03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66FAF" w14:textId="77777777" w:rsidR="00BB15BA" w:rsidRPr="00734F8F" w:rsidRDefault="00BB15BA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734F8F" w14:paraId="3C215D14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FF56" w14:textId="77777777" w:rsidR="00BB15BA" w:rsidRPr="00734F8F" w:rsidRDefault="00BB15BA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351B2" w14:textId="77777777" w:rsidR="00BB15BA" w:rsidRPr="00734F8F" w:rsidRDefault="00BB15BA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1F022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135C" w14:textId="77777777" w:rsidR="00BB15BA" w:rsidRPr="00734F8F" w:rsidRDefault="00BB15BA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734F8F" w14:paraId="1D9C9073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ABFE" w14:textId="77777777" w:rsidR="00BB15BA" w:rsidRPr="00734F8F" w:rsidRDefault="00BB15BA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F266A" w14:textId="77777777" w:rsidR="00BB15BA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Certyfikat ISO 13485 dla producenta (załączyć do oferty kopię dokumentu oryginalnego wraz z tłumaczeniem na język polski, jeżeli dokument oryginalny został sporządzony w innym języku)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15CA5" w14:textId="77777777" w:rsidR="00BB15BA" w:rsidRPr="00734F8F" w:rsidRDefault="00BB15BA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BD8E4" w14:textId="77777777" w:rsidR="00BB15BA" w:rsidRPr="00734F8F" w:rsidRDefault="00BB15BA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734F8F" w14:paraId="0377F29E" w14:textId="77777777" w:rsidTr="00EF1298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5BA7" w14:textId="77777777" w:rsidR="00D551DE" w:rsidRPr="00734F8F" w:rsidRDefault="00D551DE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EE146" w14:textId="77777777" w:rsidR="00D551DE" w:rsidRPr="00734F8F" w:rsidRDefault="00D551DE" w:rsidP="00F84B3F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734F8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Oświadczenie o klasie wyrobu zgodnie z MDR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4F878" w14:textId="77777777" w:rsidR="00D551DE" w:rsidRPr="00734F8F" w:rsidRDefault="00D551DE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CFCB9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551DE" w:rsidRPr="00734F8F" w14:paraId="3BA48798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4DB9" w14:textId="77777777" w:rsidR="00D551DE" w:rsidRPr="00734F8F" w:rsidRDefault="00D551DE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98022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Deklaracja zgodności CE wydana przez producenta (załączyć do oferty kopię dokumentu oryginalnego wraz z tłumaczeniem na język polski, jeżeli dokument oryginalny został sporządzony w innym języku)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56E98" w14:textId="77777777" w:rsidR="00D551DE" w:rsidRPr="00734F8F" w:rsidRDefault="00D551DE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099AD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734F8F" w14:paraId="0A30157D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B4E7" w14:textId="77777777" w:rsidR="00D551DE" w:rsidRPr="00734F8F" w:rsidRDefault="00D551DE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2BDDC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734F8F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Zgłoszenie do EUDAMED </w:t>
            </w:r>
            <w:r w:rsidRPr="00734F8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Oświadczenie, że oferowany wyrób jest zarejestrowany w EUDAMED (SRN/UDI). Kopia zgłoszenia nie jest wymagana ale Oferent może ją załączyć.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A86C0" w14:textId="77777777" w:rsidR="00D551DE" w:rsidRPr="00734F8F" w:rsidRDefault="00D551DE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047D1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A2106D" w:rsidRPr="00734F8F" w14:paraId="7C9B5777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519EC" w14:textId="77777777" w:rsidR="00A2106D" w:rsidRPr="00734F8F" w:rsidRDefault="00A2106D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077CE" w14:textId="77777777" w:rsidR="00A2106D" w:rsidRPr="00734F8F" w:rsidRDefault="00A2106D" w:rsidP="00F84B3F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734F8F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Certyfikat CE </w:t>
            </w:r>
            <w:r w:rsidRPr="00734F8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(załączyć do oferty kopię dokumentu oryginalnego wraz z tłumaczeniem na język polski, jeżeli dokument oryginalny został sporządzony w innym języku)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10A74" w14:textId="77777777" w:rsidR="00A2106D" w:rsidRPr="00734F8F" w:rsidRDefault="00A2106D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ADE34" w14:textId="77777777" w:rsidR="00A2106D" w:rsidRPr="00734F8F" w:rsidRDefault="00A2106D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551DE" w:rsidRPr="00734F8F" w14:paraId="163A578E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763B1" w14:textId="77777777" w:rsidR="00D551DE" w:rsidRPr="00734F8F" w:rsidRDefault="00D551DE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87A0E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734F8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Oświadczenie o dopuszczeniu wyrobu do obrotu i używania na terenie RP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F5590" w14:textId="77777777" w:rsidR="00D551DE" w:rsidRPr="00734F8F" w:rsidRDefault="00D551DE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22D22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551DE" w:rsidRPr="00734F8F" w14:paraId="76C58CCC" w14:textId="77777777" w:rsidTr="00BB15BA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B322" w14:textId="77777777" w:rsidR="00D551DE" w:rsidRPr="00734F8F" w:rsidRDefault="00D551DE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E034E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1AD04" w14:textId="77777777" w:rsidR="00D551DE" w:rsidRPr="00734F8F" w:rsidRDefault="00D551DE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738AA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551DE" w:rsidRPr="00734F8F" w14:paraId="3E82D30C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7369" w14:textId="77777777" w:rsidR="00D551DE" w:rsidRPr="00734F8F" w:rsidRDefault="00D551DE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33C03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23A1F" w14:textId="77777777" w:rsidR="00D551DE" w:rsidRPr="00734F8F" w:rsidRDefault="00D551DE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9AFF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734F8F" w14:paraId="0F235733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45DB" w14:textId="77777777" w:rsidR="00D551DE" w:rsidRPr="00734F8F" w:rsidRDefault="00D551DE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C757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F13D9" w14:textId="77777777" w:rsidR="00D551DE" w:rsidRPr="00734F8F" w:rsidRDefault="00D551DE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92AFF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734F8F" w14:paraId="2BB75F0F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FBD8" w14:textId="77777777" w:rsidR="00D551DE" w:rsidRPr="00734F8F" w:rsidRDefault="00D551DE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E6FC6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2E4C2" w14:textId="77777777" w:rsidR="00D551DE" w:rsidRPr="00734F8F" w:rsidRDefault="00D551DE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EBA8C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734F8F" w14:paraId="6D7CD443" w14:textId="77777777" w:rsidTr="00BB15BA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7FE4" w14:textId="77777777" w:rsidR="00D551DE" w:rsidRPr="00734F8F" w:rsidRDefault="00D551DE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52592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F206A" w14:textId="77777777" w:rsidR="00D551DE" w:rsidRPr="00734F8F" w:rsidRDefault="00D551DE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B5C32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734F8F" w14:paraId="35772CD5" w14:textId="77777777" w:rsidTr="00585511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EFF8" w14:textId="77777777" w:rsidR="00D551DE" w:rsidRPr="00734F8F" w:rsidRDefault="00D551DE" w:rsidP="00F84B3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DF103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Dostawa – 4 tygodnie (zrealizowanie wszystkich postanowień umowy)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3B37D" w14:textId="77777777" w:rsidR="00D551DE" w:rsidRPr="00734F8F" w:rsidRDefault="00D551DE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B37A" w14:textId="77777777" w:rsidR="00D551DE" w:rsidRPr="00734F8F" w:rsidRDefault="00D551DE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85511" w:rsidRPr="00734F8F" w14:paraId="1D57FA61" w14:textId="77777777" w:rsidTr="00585511">
        <w:trPr>
          <w:trHeight w:val="488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B53B" w14:textId="77777777" w:rsidR="00585511" w:rsidRPr="00734F8F" w:rsidRDefault="00585511" w:rsidP="00F84B3F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867B5" w14:textId="77777777" w:rsidR="00585511" w:rsidRPr="00734F8F" w:rsidRDefault="00585511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F6B55" w14:textId="77777777" w:rsidR="00585511" w:rsidRPr="00734F8F" w:rsidRDefault="00585511" w:rsidP="00F84B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34F8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5A141" w14:textId="77777777" w:rsidR="00585511" w:rsidRPr="00734F8F" w:rsidRDefault="00585511" w:rsidP="00F84B3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532D24D1" w14:textId="77777777" w:rsidR="00D551DE" w:rsidRPr="00734F8F" w:rsidRDefault="00D551DE" w:rsidP="00F84B3F">
      <w:pPr>
        <w:pStyle w:val="Bezodstpw"/>
        <w:rPr>
          <w:rFonts w:ascii="Century Gothic" w:hAnsi="Century Gothic"/>
          <w:sz w:val="16"/>
          <w:szCs w:val="16"/>
        </w:rPr>
      </w:pPr>
    </w:p>
    <w:p w14:paraId="05EA4E01" w14:textId="77777777" w:rsidR="00BB15BA" w:rsidRPr="00734F8F" w:rsidRDefault="00BB15BA" w:rsidP="00F84B3F">
      <w:pPr>
        <w:pStyle w:val="Bezodstpw"/>
        <w:rPr>
          <w:rFonts w:ascii="Century Gothic" w:hAnsi="Century Gothic"/>
          <w:sz w:val="16"/>
          <w:szCs w:val="16"/>
        </w:rPr>
      </w:pPr>
      <w:r w:rsidRPr="00734F8F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08BF3B4F" w14:textId="77777777" w:rsidR="00BB15BA" w:rsidRPr="00734F8F" w:rsidRDefault="00BB15BA" w:rsidP="00F84B3F">
      <w:pPr>
        <w:pStyle w:val="Bezodstpw"/>
        <w:rPr>
          <w:rFonts w:ascii="Century Gothic" w:hAnsi="Century Gothic"/>
          <w:sz w:val="16"/>
          <w:szCs w:val="16"/>
        </w:rPr>
      </w:pPr>
      <w:r w:rsidRPr="00734F8F">
        <w:rPr>
          <w:rFonts w:ascii="Century Gothic" w:hAnsi="Century Gothic"/>
          <w:sz w:val="16"/>
          <w:szCs w:val="16"/>
        </w:rPr>
        <w:t>1.</w:t>
      </w:r>
      <w:r w:rsidRPr="00734F8F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2B52E8FE" w14:textId="77777777" w:rsidR="00BB15BA" w:rsidRPr="00734F8F" w:rsidRDefault="00BB15BA" w:rsidP="00F84B3F">
      <w:pPr>
        <w:pStyle w:val="Bezodstpw"/>
        <w:rPr>
          <w:rFonts w:ascii="Century Gothic" w:hAnsi="Century Gothic"/>
          <w:sz w:val="16"/>
          <w:szCs w:val="16"/>
        </w:rPr>
      </w:pPr>
      <w:r w:rsidRPr="00734F8F">
        <w:rPr>
          <w:rFonts w:ascii="Century Gothic" w:hAnsi="Century Gothic"/>
          <w:sz w:val="16"/>
          <w:szCs w:val="16"/>
        </w:rPr>
        <w:t>2.</w:t>
      </w:r>
      <w:r w:rsidRPr="00734F8F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9A02836" w14:textId="77777777" w:rsidR="00AD3012" w:rsidRDefault="00BB15BA" w:rsidP="00F84B3F">
      <w:pPr>
        <w:pStyle w:val="Bezodstpw"/>
        <w:rPr>
          <w:rFonts w:ascii="Century Gothic" w:hAnsi="Century Gothic"/>
          <w:sz w:val="16"/>
          <w:szCs w:val="16"/>
        </w:rPr>
      </w:pPr>
      <w:r w:rsidRPr="00734F8F">
        <w:rPr>
          <w:rFonts w:ascii="Century Gothic" w:hAnsi="Century Gothic"/>
          <w:sz w:val="16"/>
          <w:szCs w:val="16"/>
        </w:rPr>
        <w:tab/>
      </w:r>
      <w:r w:rsidRPr="00734F8F">
        <w:rPr>
          <w:rFonts w:ascii="Century Gothic" w:hAnsi="Century Gothic"/>
          <w:sz w:val="16"/>
          <w:szCs w:val="16"/>
        </w:rPr>
        <w:tab/>
      </w:r>
      <w:r w:rsidRPr="00734F8F">
        <w:rPr>
          <w:rFonts w:ascii="Century Gothic" w:hAnsi="Century Gothic"/>
          <w:sz w:val="16"/>
          <w:szCs w:val="16"/>
        </w:rPr>
        <w:tab/>
      </w:r>
    </w:p>
    <w:p w14:paraId="26C120F5" w14:textId="021924A9" w:rsidR="00BB15BA" w:rsidRPr="00734F8F" w:rsidRDefault="00BB15BA" w:rsidP="00F84B3F">
      <w:pPr>
        <w:pStyle w:val="Bezodstpw"/>
        <w:rPr>
          <w:rFonts w:ascii="Century Gothic" w:hAnsi="Century Gothic"/>
          <w:sz w:val="16"/>
          <w:szCs w:val="16"/>
        </w:rPr>
      </w:pPr>
      <w:r w:rsidRPr="00734F8F">
        <w:rPr>
          <w:rFonts w:ascii="Century Gothic" w:hAnsi="Century Gothic"/>
          <w:sz w:val="16"/>
          <w:szCs w:val="16"/>
        </w:rPr>
        <w:tab/>
      </w:r>
    </w:p>
    <w:p w14:paraId="5A1A11D2" w14:textId="77777777" w:rsidR="00BB15BA" w:rsidRPr="00734F8F" w:rsidRDefault="00BB15BA" w:rsidP="00F84B3F">
      <w:pPr>
        <w:pStyle w:val="Bezodstpw"/>
        <w:rPr>
          <w:rFonts w:ascii="Century Gothic" w:hAnsi="Century Gothic"/>
          <w:sz w:val="16"/>
          <w:szCs w:val="16"/>
        </w:rPr>
      </w:pPr>
      <w:r w:rsidRPr="00734F8F">
        <w:rPr>
          <w:rFonts w:ascii="Century Gothic" w:hAnsi="Century Gothic"/>
          <w:sz w:val="16"/>
          <w:szCs w:val="16"/>
        </w:rPr>
        <w:tab/>
      </w:r>
      <w:r w:rsidRPr="00734F8F">
        <w:rPr>
          <w:rFonts w:ascii="Century Gothic" w:hAnsi="Century Gothic"/>
          <w:sz w:val="16"/>
          <w:szCs w:val="16"/>
        </w:rPr>
        <w:tab/>
      </w:r>
      <w:r w:rsidRPr="00734F8F">
        <w:rPr>
          <w:rFonts w:ascii="Century Gothic" w:hAnsi="Century Gothic"/>
          <w:sz w:val="16"/>
          <w:szCs w:val="16"/>
        </w:rPr>
        <w:tab/>
      </w:r>
      <w:r w:rsidR="00905FD1" w:rsidRPr="00734F8F">
        <w:rPr>
          <w:rFonts w:ascii="Century Gothic" w:hAnsi="Century Gothic"/>
          <w:sz w:val="16"/>
          <w:szCs w:val="16"/>
        </w:rPr>
        <w:tab/>
      </w:r>
      <w:r w:rsidR="00905FD1" w:rsidRPr="00734F8F">
        <w:rPr>
          <w:rFonts w:ascii="Century Gothic" w:hAnsi="Century Gothic"/>
          <w:sz w:val="16"/>
          <w:szCs w:val="16"/>
        </w:rPr>
        <w:tab/>
      </w:r>
      <w:r w:rsidR="00905FD1" w:rsidRPr="00734F8F">
        <w:rPr>
          <w:rFonts w:ascii="Century Gothic" w:hAnsi="Century Gothic"/>
          <w:sz w:val="16"/>
          <w:szCs w:val="16"/>
        </w:rPr>
        <w:tab/>
      </w:r>
      <w:r w:rsidR="00905FD1" w:rsidRPr="00734F8F">
        <w:rPr>
          <w:rFonts w:ascii="Century Gothic" w:hAnsi="Century Gothic"/>
          <w:sz w:val="16"/>
          <w:szCs w:val="16"/>
        </w:rPr>
        <w:tab/>
      </w:r>
      <w:r w:rsidR="00905FD1" w:rsidRPr="00734F8F">
        <w:rPr>
          <w:rFonts w:ascii="Century Gothic" w:hAnsi="Century Gothic"/>
          <w:sz w:val="16"/>
          <w:szCs w:val="16"/>
        </w:rPr>
        <w:tab/>
      </w:r>
      <w:r w:rsidRPr="00734F8F">
        <w:rPr>
          <w:rFonts w:ascii="Century Gothic" w:hAnsi="Century Gothic"/>
          <w:sz w:val="16"/>
          <w:szCs w:val="16"/>
        </w:rPr>
        <w:tab/>
      </w:r>
      <w:r w:rsidRPr="00734F8F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352A95AF" w14:textId="77777777" w:rsidR="00BB15BA" w:rsidRPr="00734F8F" w:rsidRDefault="00BB15BA" w:rsidP="00F84B3F">
      <w:pPr>
        <w:pStyle w:val="Bezodstpw"/>
        <w:jc w:val="right"/>
        <w:rPr>
          <w:rFonts w:ascii="Century Gothic" w:hAnsi="Century Gothic"/>
          <w:sz w:val="16"/>
          <w:szCs w:val="16"/>
        </w:rPr>
      </w:pPr>
      <w:r w:rsidRPr="00734F8F">
        <w:rPr>
          <w:rFonts w:ascii="Century Gothic" w:hAnsi="Century Gothic"/>
          <w:sz w:val="16"/>
          <w:szCs w:val="16"/>
        </w:rPr>
        <w:tab/>
      </w:r>
      <w:r w:rsidRPr="00734F8F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="00905FD1" w:rsidRPr="00734F8F">
        <w:rPr>
          <w:rFonts w:ascii="Century Gothic" w:hAnsi="Century Gothic"/>
          <w:sz w:val="16"/>
          <w:szCs w:val="16"/>
        </w:rPr>
        <w:t>y</w:t>
      </w:r>
    </w:p>
    <w:p w14:paraId="3DBD1FBC" w14:textId="77777777" w:rsidR="00BB15BA" w:rsidRPr="00734F8F" w:rsidRDefault="00BB15BA" w:rsidP="00734F8F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BB15BA" w:rsidRPr="00734F8F" w:rsidSect="00BB15B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8E418" w14:textId="77777777" w:rsidR="00A766ED" w:rsidRDefault="00A766ED" w:rsidP="00DC3F18">
      <w:pPr>
        <w:spacing w:after="0" w:line="240" w:lineRule="auto"/>
      </w:pPr>
      <w:r>
        <w:separator/>
      </w:r>
    </w:p>
  </w:endnote>
  <w:endnote w:type="continuationSeparator" w:id="0">
    <w:p w14:paraId="3FCA3121" w14:textId="77777777" w:rsidR="00A766ED" w:rsidRDefault="00A766ED" w:rsidP="00DC3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92559016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6DA9FB1" w14:textId="77777777" w:rsidR="00205846" w:rsidRPr="00DC3F18" w:rsidRDefault="00205846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DC3F1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DC3F1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C2D2218" w14:textId="77777777" w:rsidR="00205846" w:rsidRPr="00DC3F18" w:rsidRDefault="00205846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9DE63" w14:textId="77777777" w:rsidR="00A766ED" w:rsidRDefault="00A766ED" w:rsidP="00DC3F18">
      <w:pPr>
        <w:spacing w:after="0" w:line="240" w:lineRule="auto"/>
      </w:pPr>
      <w:r>
        <w:separator/>
      </w:r>
    </w:p>
  </w:footnote>
  <w:footnote w:type="continuationSeparator" w:id="0">
    <w:p w14:paraId="606D0CF7" w14:textId="77777777" w:rsidR="00A766ED" w:rsidRDefault="00A766ED" w:rsidP="00DC3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3096E"/>
    <w:multiLevelType w:val="hybridMultilevel"/>
    <w:tmpl w:val="888AB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40182"/>
    <w:multiLevelType w:val="hybridMultilevel"/>
    <w:tmpl w:val="AE1E3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849311">
    <w:abstractNumId w:val="2"/>
  </w:num>
  <w:num w:numId="2" w16cid:durableId="1752848968">
    <w:abstractNumId w:val="1"/>
  </w:num>
  <w:num w:numId="3" w16cid:durableId="1491671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357"/>
    <w:rsid w:val="00054B37"/>
    <w:rsid w:val="00073381"/>
    <w:rsid w:val="00083036"/>
    <w:rsid w:val="000F4104"/>
    <w:rsid w:val="00157775"/>
    <w:rsid w:val="001D5BDF"/>
    <w:rsid w:val="00204551"/>
    <w:rsid w:val="00205846"/>
    <w:rsid w:val="002604DA"/>
    <w:rsid w:val="0026715E"/>
    <w:rsid w:val="002B1C3A"/>
    <w:rsid w:val="002E58CD"/>
    <w:rsid w:val="00347260"/>
    <w:rsid w:val="003B5157"/>
    <w:rsid w:val="003E036B"/>
    <w:rsid w:val="00460142"/>
    <w:rsid w:val="00472DE4"/>
    <w:rsid w:val="004746D5"/>
    <w:rsid w:val="004B1F58"/>
    <w:rsid w:val="004D102F"/>
    <w:rsid w:val="004D2E8A"/>
    <w:rsid w:val="004F4D75"/>
    <w:rsid w:val="00511358"/>
    <w:rsid w:val="00585511"/>
    <w:rsid w:val="006166F6"/>
    <w:rsid w:val="00633C85"/>
    <w:rsid w:val="00637B47"/>
    <w:rsid w:val="00653701"/>
    <w:rsid w:val="0068097D"/>
    <w:rsid w:val="00734F8F"/>
    <w:rsid w:val="00736DEB"/>
    <w:rsid w:val="007C12FD"/>
    <w:rsid w:val="007E61B8"/>
    <w:rsid w:val="007F0127"/>
    <w:rsid w:val="00830F6D"/>
    <w:rsid w:val="00857E25"/>
    <w:rsid w:val="00905FD1"/>
    <w:rsid w:val="009360AC"/>
    <w:rsid w:val="00936B92"/>
    <w:rsid w:val="00994022"/>
    <w:rsid w:val="009C4C08"/>
    <w:rsid w:val="009C5F7E"/>
    <w:rsid w:val="00A05DFC"/>
    <w:rsid w:val="00A15B4C"/>
    <w:rsid w:val="00A2106D"/>
    <w:rsid w:val="00A7614A"/>
    <w:rsid w:val="00A766ED"/>
    <w:rsid w:val="00AD3012"/>
    <w:rsid w:val="00B117CF"/>
    <w:rsid w:val="00B408FC"/>
    <w:rsid w:val="00B52FF9"/>
    <w:rsid w:val="00BB15BA"/>
    <w:rsid w:val="00BD7A2D"/>
    <w:rsid w:val="00BE7020"/>
    <w:rsid w:val="00C74DCE"/>
    <w:rsid w:val="00C84843"/>
    <w:rsid w:val="00CB60DB"/>
    <w:rsid w:val="00CD7147"/>
    <w:rsid w:val="00CF7893"/>
    <w:rsid w:val="00D117CC"/>
    <w:rsid w:val="00D551DE"/>
    <w:rsid w:val="00D803A6"/>
    <w:rsid w:val="00DC3F18"/>
    <w:rsid w:val="00E37969"/>
    <w:rsid w:val="00E73606"/>
    <w:rsid w:val="00E75E0F"/>
    <w:rsid w:val="00EA573C"/>
    <w:rsid w:val="00EE0AAF"/>
    <w:rsid w:val="00EF64A1"/>
    <w:rsid w:val="00EF6C8A"/>
    <w:rsid w:val="00F010CA"/>
    <w:rsid w:val="00F14357"/>
    <w:rsid w:val="00F50BF3"/>
    <w:rsid w:val="00F63574"/>
    <w:rsid w:val="00F84B3F"/>
    <w:rsid w:val="00FD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5B3EC"/>
  <w15:chartTrackingRefBased/>
  <w15:docId w15:val="{03F5E634-358A-48B9-A100-39ECC2F3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143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BB15BA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C3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F18"/>
  </w:style>
  <w:style w:type="paragraph" w:styleId="Stopka">
    <w:name w:val="footer"/>
    <w:basedOn w:val="Normalny"/>
    <w:link w:val="StopkaZnak"/>
    <w:uiPriority w:val="99"/>
    <w:unhideWhenUsed/>
    <w:rsid w:val="00DC3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F18"/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D551DE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830F6D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73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1725</Words>
  <Characters>10354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10</cp:revision>
  <cp:lastPrinted>2025-10-15T07:54:00Z</cp:lastPrinted>
  <dcterms:created xsi:type="dcterms:W3CDTF">2026-02-10T10:13:00Z</dcterms:created>
  <dcterms:modified xsi:type="dcterms:W3CDTF">2026-02-16T11:24:00Z</dcterms:modified>
</cp:coreProperties>
</file>