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CD1" w:rsidRPr="001B6A27" w:rsidRDefault="003A39E3" w:rsidP="00E50CD1">
      <w:pPr>
        <w:rPr>
          <w:rFonts w:ascii="Arial" w:hAnsi="Arial" w:cs="Arial"/>
          <w:b/>
          <w:sz w:val="22"/>
          <w:szCs w:val="22"/>
        </w:rPr>
      </w:pPr>
      <w:r>
        <w:rPr>
          <w:noProof/>
          <w:lang w:eastAsia="pl-PL"/>
        </w:rPr>
        <w:drawing>
          <wp:inline distT="0" distB="0" distL="0" distR="0">
            <wp:extent cx="9777730" cy="1016635"/>
            <wp:effectExtent l="0" t="0" r="0" b="0"/>
            <wp:docPr id="76945043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777730" cy="1016635"/>
                    </a:xfrm>
                    <a:prstGeom prst="rect">
                      <a:avLst/>
                    </a:prstGeom>
                    <a:noFill/>
                    <a:ln>
                      <a:noFill/>
                    </a:ln>
                  </pic:spPr>
                </pic:pic>
              </a:graphicData>
            </a:graphic>
          </wp:inline>
        </w:drawing>
      </w:r>
    </w:p>
    <w:tbl>
      <w:tblPr>
        <w:tblpPr w:leftFromText="141" w:rightFromText="141" w:vertAnchor="text" w:horzAnchor="margin" w:tblpXSpec="center" w:tblpY="244"/>
        <w:tblW w:w="4822" w:type="pct"/>
        <w:jc w:val="center"/>
        <w:tblLook w:val="0000"/>
      </w:tblPr>
      <w:tblGrid>
        <w:gridCol w:w="462"/>
        <w:gridCol w:w="3241"/>
        <w:gridCol w:w="1388"/>
        <w:gridCol w:w="1711"/>
        <w:gridCol w:w="2469"/>
        <w:gridCol w:w="1532"/>
        <w:gridCol w:w="2095"/>
        <w:gridCol w:w="1938"/>
        <w:gridCol w:w="222"/>
      </w:tblGrid>
      <w:tr w:rsidR="00C14F51" w:rsidRPr="00C14F51" w:rsidTr="009130B6">
        <w:trPr>
          <w:jc w:val="center"/>
        </w:trPr>
        <w:tc>
          <w:tcPr>
            <w:tcW w:w="141" w:type="pct"/>
            <w:tcBorders>
              <w:top w:val="single" w:sz="6" w:space="0" w:color="auto"/>
              <w:left w:val="single" w:sz="6" w:space="0" w:color="auto"/>
              <w:bottom w:val="single" w:sz="4" w:space="0" w:color="auto"/>
              <w:right w:val="single" w:sz="4" w:space="0" w:color="auto"/>
            </w:tcBorders>
            <w:vAlign w:val="center"/>
          </w:tcPr>
          <w:p w:rsidR="00C14F51" w:rsidRPr="00C14F51" w:rsidRDefault="00C14F51" w:rsidP="00C14F51">
            <w:pPr>
              <w:jc w:val="center"/>
              <w:rPr>
                <w:rFonts w:ascii="Arial Narrow" w:hAnsi="Arial Narrow" w:cs="Arial"/>
                <w:b/>
                <w:sz w:val="20"/>
                <w:szCs w:val="20"/>
              </w:rPr>
            </w:pPr>
            <w:r w:rsidRPr="00C14F51">
              <w:rPr>
                <w:rFonts w:ascii="Arial Narrow" w:hAnsi="Arial Narrow" w:cs="Arial"/>
                <w:b/>
                <w:sz w:val="20"/>
                <w:szCs w:val="20"/>
              </w:rPr>
              <w:t>Lp.</w:t>
            </w:r>
          </w:p>
        </w:tc>
        <w:tc>
          <w:tcPr>
            <w:tcW w:w="1078" w:type="pct"/>
            <w:tcBorders>
              <w:top w:val="single" w:sz="6" w:space="0" w:color="auto"/>
              <w:left w:val="single" w:sz="4" w:space="0" w:color="auto"/>
              <w:bottom w:val="single" w:sz="4" w:space="0" w:color="auto"/>
              <w:right w:val="single" w:sz="4" w:space="0" w:color="auto"/>
            </w:tcBorders>
            <w:vAlign w:val="center"/>
          </w:tcPr>
          <w:p w:rsidR="00C14F51" w:rsidRPr="00C14F51" w:rsidRDefault="00C14F51" w:rsidP="00C14F51">
            <w:pPr>
              <w:jc w:val="center"/>
              <w:rPr>
                <w:rFonts w:ascii="Arial Narrow" w:hAnsi="Arial Narrow" w:cs="Arial"/>
                <w:b/>
                <w:sz w:val="20"/>
                <w:szCs w:val="20"/>
              </w:rPr>
            </w:pPr>
            <w:r w:rsidRPr="00C14F51">
              <w:rPr>
                <w:rFonts w:ascii="Arial Narrow" w:hAnsi="Arial Narrow" w:cs="Arial"/>
                <w:b/>
                <w:sz w:val="20"/>
                <w:szCs w:val="20"/>
              </w:rPr>
              <w:t>Nazwa sprzętu</w:t>
            </w:r>
          </w:p>
        </w:tc>
        <w:tc>
          <w:tcPr>
            <w:tcW w:w="463" w:type="pct"/>
            <w:tcBorders>
              <w:top w:val="single" w:sz="6" w:space="0" w:color="auto"/>
              <w:left w:val="single" w:sz="4" w:space="0" w:color="auto"/>
              <w:bottom w:val="single" w:sz="4" w:space="0" w:color="auto"/>
              <w:right w:val="single" w:sz="4" w:space="0" w:color="auto"/>
            </w:tcBorders>
            <w:vAlign w:val="center"/>
          </w:tcPr>
          <w:p w:rsidR="00C14F51" w:rsidRPr="00C14F51" w:rsidRDefault="00C14F51" w:rsidP="00C14F51">
            <w:pPr>
              <w:jc w:val="center"/>
              <w:rPr>
                <w:rFonts w:ascii="Arial Narrow" w:hAnsi="Arial Narrow" w:cs="Arial"/>
                <w:b/>
                <w:sz w:val="20"/>
                <w:szCs w:val="20"/>
              </w:rPr>
            </w:pPr>
            <w:r w:rsidRPr="00C14F51">
              <w:rPr>
                <w:rFonts w:ascii="Arial Narrow" w:hAnsi="Arial Narrow" w:cs="Arial"/>
                <w:b/>
                <w:sz w:val="20"/>
                <w:szCs w:val="20"/>
              </w:rPr>
              <w:t>Ilość</w:t>
            </w:r>
          </w:p>
        </w:tc>
        <w:tc>
          <w:tcPr>
            <w:tcW w:w="570" w:type="pct"/>
            <w:tcBorders>
              <w:top w:val="single" w:sz="6" w:space="0" w:color="auto"/>
              <w:left w:val="single" w:sz="4" w:space="0" w:color="auto"/>
              <w:bottom w:val="single" w:sz="4" w:space="0" w:color="auto"/>
              <w:right w:val="single" w:sz="4" w:space="0" w:color="auto"/>
            </w:tcBorders>
            <w:vAlign w:val="center"/>
          </w:tcPr>
          <w:p w:rsidR="00C14F51" w:rsidRPr="00C14F51" w:rsidRDefault="00C14F51" w:rsidP="00C14F51">
            <w:pPr>
              <w:jc w:val="center"/>
              <w:rPr>
                <w:rFonts w:ascii="Arial Narrow" w:hAnsi="Arial Narrow" w:cs="Arial"/>
                <w:b/>
                <w:bCs/>
                <w:sz w:val="20"/>
                <w:szCs w:val="20"/>
              </w:rPr>
            </w:pPr>
            <w:r w:rsidRPr="00C14F51">
              <w:rPr>
                <w:rFonts w:ascii="Arial Narrow" w:hAnsi="Arial Narrow" w:cs="Arial"/>
                <w:b/>
                <w:sz w:val="20"/>
                <w:szCs w:val="20"/>
              </w:rPr>
              <w:t>Producent/typ</w:t>
            </w:r>
          </w:p>
        </w:tc>
        <w:tc>
          <w:tcPr>
            <w:tcW w:w="821" w:type="pct"/>
            <w:tcBorders>
              <w:top w:val="single" w:sz="6" w:space="0" w:color="auto"/>
              <w:left w:val="single" w:sz="4" w:space="0" w:color="auto"/>
              <w:bottom w:val="single" w:sz="4" w:space="0" w:color="auto"/>
              <w:right w:val="single" w:sz="6" w:space="0" w:color="auto"/>
            </w:tcBorders>
            <w:vAlign w:val="center"/>
          </w:tcPr>
          <w:p w:rsidR="00C14F51" w:rsidRPr="00C14F51" w:rsidRDefault="00C14F51" w:rsidP="00C14F51">
            <w:pPr>
              <w:jc w:val="center"/>
              <w:rPr>
                <w:rFonts w:ascii="Arial Narrow" w:hAnsi="Arial Narrow" w:cs="Arial"/>
                <w:b/>
                <w:bCs/>
                <w:sz w:val="20"/>
                <w:szCs w:val="20"/>
              </w:rPr>
            </w:pPr>
            <w:r w:rsidRPr="00C14F51">
              <w:rPr>
                <w:rFonts w:ascii="Arial Narrow" w:hAnsi="Arial Narrow" w:cs="Arial"/>
                <w:b/>
                <w:sz w:val="20"/>
                <w:szCs w:val="20"/>
              </w:rPr>
              <w:t>Cena jedn. netto [PLN]</w:t>
            </w:r>
          </w:p>
        </w:tc>
        <w:tc>
          <w:tcPr>
            <w:tcW w:w="510" w:type="pct"/>
            <w:tcBorders>
              <w:top w:val="single" w:sz="6" w:space="0" w:color="auto"/>
              <w:left w:val="single" w:sz="6" w:space="0" w:color="auto"/>
              <w:bottom w:val="single" w:sz="4" w:space="0" w:color="auto"/>
              <w:right w:val="single" w:sz="6" w:space="0" w:color="auto"/>
            </w:tcBorders>
            <w:vAlign w:val="center"/>
          </w:tcPr>
          <w:p w:rsidR="00C14F51" w:rsidRPr="00C14F51" w:rsidRDefault="00C14F51" w:rsidP="00C14F51">
            <w:pPr>
              <w:jc w:val="center"/>
              <w:rPr>
                <w:rFonts w:ascii="Arial Narrow" w:hAnsi="Arial Narrow" w:cs="Arial"/>
                <w:b/>
                <w:sz w:val="20"/>
                <w:szCs w:val="20"/>
              </w:rPr>
            </w:pPr>
            <w:r w:rsidRPr="00C14F51">
              <w:rPr>
                <w:rFonts w:ascii="Arial Narrow" w:hAnsi="Arial Narrow" w:cs="Arial"/>
                <w:b/>
                <w:sz w:val="20"/>
                <w:szCs w:val="20"/>
              </w:rPr>
              <w:t>VAT [%]</w:t>
            </w:r>
          </w:p>
        </w:tc>
        <w:tc>
          <w:tcPr>
            <w:tcW w:w="697" w:type="pct"/>
            <w:tcBorders>
              <w:top w:val="single" w:sz="6" w:space="0" w:color="auto"/>
              <w:left w:val="single" w:sz="6" w:space="0" w:color="auto"/>
              <w:bottom w:val="single" w:sz="4" w:space="0" w:color="auto"/>
              <w:right w:val="single" w:sz="6" w:space="0" w:color="auto"/>
            </w:tcBorders>
            <w:vAlign w:val="center"/>
          </w:tcPr>
          <w:p w:rsidR="00C14F51" w:rsidRPr="00C14F51" w:rsidRDefault="00C14F51" w:rsidP="00C14F51">
            <w:pPr>
              <w:jc w:val="center"/>
              <w:rPr>
                <w:rFonts w:ascii="Arial Narrow" w:hAnsi="Arial Narrow" w:cs="Arial"/>
                <w:b/>
                <w:bCs/>
                <w:sz w:val="20"/>
                <w:szCs w:val="20"/>
              </w:rPr>
            </w:pPr>
            <w:r w:rsidRPr="00C14F51">
              <w:rPr>
                <w:rFonts w:ascii="Arial Narrow" w:hAnsi="Arial Narrow" w:cs="Arial"/>
                <w:b/>
                <w:sz w:val="20"/>
                <w:szCs w:val="20"/>
              </w:rPr>
              <w:t>Cena jedn. brutto [PLN]</w:t>
            </w:r>
          </w:p>
        </w:tc>
        <w:tc>
          <w:tcPr>
            <w:tcW w:w="645" w:type="pct"/>
            <w:tcBorders>
              <w:top w:val="single" w:sz="6" w:space="0" w:color="auto"/>
              <w:left w:val="single" w:sz="6" w:space="0" w:color="auto"/>
              <w:bottom w:val="single" w:sz="4" w:space="0" w:color="auto"/>
              <w:right w:val="single" w:sz="4" w:space="0" w:color="auto"/>
            </w:tcBorders>
            <w:vAlign w:val="center"/>
          </w:tcPr>
          <w:p w:rsidR="00C14F51" w:rsidRPr="00C14F51" w:rsidRDefault="00C14F51" w:rsidP="00C14F51">
            <w:pPr>
              <w:jc w:val="center"/>
              <w:rPr>
                <w:rFonts w:ascii="Arial Narrow" w:hAnsi="Arial Narrow" w:cs="Arial"/>
                <w:b/>
                <w:bCs/>
                <w:sz w:val="20"/>
                <w:szCs w:val="20"/>
              </w:rPr>
            </w:pPr>
            <w:r w:rsidRPr="00C14F51">
              <w:rPr>
                <w:rFonts w:ascii="Arial Narrow" w:hAnsi="Arial Narrow" w:cs="Arial"/>
                <w:b/>
                <w:bCs/>
                <w:sz w:val="20"/>
                <w:szCs w:val="20"/>
              </w:rPr>
              <w:t>Wartość brutto [PLN]</w:t>
            </w:r>
          </w:p>
        </w:tc>
        <w:tc>
          <w:tcPr>
            <w:tcW w:w="74" w:type="pct"/>
            <w:vMerge w:val="restart"/>
            <w:tcBorders>
              <w:top w:val="nil"/>
              <w:left w:val="single" w:sz="4" w:space="0" w:color="auto"/>
            </w:tcBorders>
            <w:vAlign w:val="center"/>
          </w:tcPr>
          <w:p w:rsidR="00C14F51" w:rsidRPr="00C14F51" w:rsidRDefault="00C14F51" w:rsidP="00C14F51">
            <w:pPr>
              <w:rPr>
                <w:rFonts w:ascii="Arial Narrow" w:hAnsi="Arial Narrow" w:cs="Arial"/>
                <w:b/>
                <w:bCs/>
                <w:sz w:val="20"/>
                <w:szCs w:val="20"/>
              </w:rPr>
            </w:pPr>
          </w:p>
        </w:tc>
      </w:tr>
      <w:tr w:rsidR="00C14F51" w:rsidRPr="00C14F51" w:rsidTr="009130B6">
        <w:trPr>
          <w:trHeight w:val="600"/>
          <w:jc w:val="center"/>
        </w:trPr>
        <w:tc>
          <w:tcPr>
            <w:tcW w:w="141" w:type="pct"/>
            <w:tcBorders>
              <w:top w:val="single" w:sz="4" w:space="0" w:color="auto"/>
              <w:left w:val="single" w:sz="6" w:space="0" w:color="auto"/>
              <w:bottom w:val="single" w:sz="4" w:space="0" w:color="auto"/>
              <w:right w:val="single" w:sz="4" w:space="0" w:color="auto"/>
            </w:tcBorders>
            <w:vAlign w:val="center"/>
          </w:tcPr>
          <w:p w:rsidR="00C14F51" w:rsidRPr="00C14F51" w:rsidRDefault="00C14F51" w:rsidP="00C14F51">
            <w:pPr>
              <w:rPr>
                <w:rFonts w:ascii="Arial Narrow" w:hAnsi="Arial Narrow" w:cs="Arial"/>
                <w:b/>
                <w:sz w:val="20"/>
                <w:szCs w:val="20"/>
              </w:rPr>
            </w:pPr>
            <w:r w:rsidRPr="00C14F51">
              <w:rPr>
                <w:rFonts w:ascii="Arial Narrow" w:hAnsi="Arial Narrow" w:cs="Arial"/>
                <w:b/>
                <w:sz w:val="20"/>
                <w:szCs w:val="20"/>
              </w:rPr>
              <w:t>1.</w:t>
            </w:r>
          </w:p>
        </w:tc>
        <w:tc>
          <w:tcPr>
            <w:tcW w:w="1078" w:type="pct"/>
            <w:tcBorders>
              <w:top w:val="single" w:sz="4" w:space="0" w:color="auto"/>
              <w:left w:val="single" w:sz="4" w:space="0" w:color="auto"/>
              <w:bottom w:val="single" w:sz="4" w:space="0" w:color="auto"/>
              <w:right w:val="single" w:sz="4" w:space="0" w:color="auto"/>
            </w:tcBorders>
            <w:vAlign w:val="center"/>
          </w:tcPr>
          <w:p w:rsidR="00C14F51" w:rsidRPr="00C14F51" w:rsidRDefault="00D04817" w:rsidP="00C14F51">
            <w:pPr>
              <w:rPr>
                <w:rFonts w:ascii="Arial Narrow" w:hAnsi="Arial Narrow" w:cs="Arial"/>
                <w:b/>
                <w:sz w:val="20"/>
                <w:szCs w:val="20"/>
              </w:rPr>
            </w:pPr>
            <w:r>
              <w:rPr>
                <w:rFonts w:ascii="Arial Narrow" w:hAnsi="Arial Narrow" w:cs="Arial"/>
                <w:b/>
                <w:sz w:val="20"/>
                <w:szCs w:val="20"/>
              </w:rPr>
              <w:t>Łóżko elektryczne</w:t>
            </w:r>
          </w:p>
        </w:tc>
        <w:tc>
          <w:tcPr>
            <w:tcW w:w="463" w:type="pct"/>
            <w:tcBorders>
              <w:top w:val="single" w:sz="4" w:space="0" w:color="auto"/>
              <w:left w:val="single" w:sz="4" w:space="0" w:color="auto"/>
              <w:bottom w:val="single" w:sz="4" w:space="0" w:color="auto"/>
              <w:right w:val="single" w:sz="4" w:space="0" w:color="auto"/>
            </w:tcBorders>
            <w:vAlign w:val="center"/>
          </w:tcPr>
          <w:p w:rsidR="00C14F51" w:rsidRPr="00C14F51" w:rsidRDefault="00D04817" w:rsidP="00C14F51">
            <w:pPr>
              <w:rPr>
                <w:rFonts w:ascii="Arial Narrow" w:hAnsi="Arial Narrow" w:cs="Arial"/>
                <w:b/>
                <w:sz w:val="20"/>
                <w:szCs w:val="20"/>
              </w:rPr>
            </w:pPr>
            <w:r>
              <w:rPr>
                <w:rFonts w:ascii="Arial Narrow" w:hAnsi="Arial Narrow" w:cs="Arial"/>
                <w:b/>
                <w:sz w:val="20"/>
                <w:szCs w:val="20"/>
              </w:rPr>
              <w:t>12</w:t>
            </w:r>
            <w:r w:rsidR="00C14F51" w:rsidRPr="00C14F51">
              <w:rPr>
                <w:rFonts w:ascii="Arial Narrow" w:hAnsi="Arial Narrow" w:cs="Arial"/>
                <w:b/>
                <w:sz w:val="20"/>
                <w:szCs w:val="20"/>
              </w:rPr>
              <w:t>komplet</w:t>
            </w:r>
            <w:r>
              <w:rPr>
                <w:rFonts w:ascii="Arial Narrow" w:hAnsi="Arial Narrow" w:cs="Arial"/>
                <w:b/>
                <w:sz w:val="20"/>
                <w:szCs w:val="20"/>
              </w:rPr>
              <w:t>ów</w:t>
            </w:r>
          </w:p>
        </w:tc>
        <w:tc>
          <w:tcPr>
            <w:tcW w:w="570" w:type="pct"/>
            <w:tcBorders>
              <w:top w:val="single" w:sz="4" w:space="0" w:color="auto"/>
              <w:left w:val="single" w:sz="4" w:space="0" w:color="auto"/>
              <w:bottom w:val="single" w:sz="4" w:space="0" w:color="auto"/>
              <w:right w:val="single" w:sz="4" w:space="0" w:color="auto"/>
            </w:tcBorders>
            <w:vAlign w:val="center"/>
          </w:tcPr>
          <w:p w:rsidR="00C14F51" w:rsidRPr="00C14F51" w:rsidRDefault="00C14F51" w:rsidP="00C14F51">
            <w:pPr>
              <w:rPr>
                <w:rFonts w:ascii="Arial Narrow" w:hAnsi="Arial Narrow" w:cs="Arial"/>
                <w:b/>
                <w:sz w:val="20"/>
                <w:szCs w:val="20"/>
              </w:rPr>
            </w:pPr>
          </w:p>
        </w:tc>
        <w:tc>
          <w:tcPr>
            <w:tcW w:w="821" w:type="pct"/>
            <w:tcBorders>
              <w:top w:val="single" w:sz="4" w:space="0" w:color="auto"/>
              <w:left w:val="single" w:sz="4" w:space="0" w:color="auto"/>
              <w:bottom w:val="single" w:sz="4" w:space="0" w:color="auto"/>
              <w:right w:val="single" w:sz="4" w:space="0" w:color="auto"/>
            </w:tcBorders>
            <w:vAlign w:val="center"/>
          </w:tcPr>
          <w:p w:rsidR="00C14F51" w:rsidRPr="00C14F51" w:rsidRDefault="00C14F51" w:rsidP="00C14F51">
            <w:pPr>
              <w:rPr>
                <w:rFonts w:ascii="Arial Narrow" w:hAnsi="Arial Narrow" w:cs="Arial"/>
                <w:b/>
              </w:rPr>
            </w:pPr>
          </w:p>
        </w:tc>
        <w:tc>
          <w:tcPr>
            <w:tcW w:w="510" w:type="pct"/>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C14F51" w:rsidRPr="00C14F51" w:rsidRDefault="00C14F51" w:rsidP="00C14F51">
            <w:pPr>
              <w:rPr>
                <w:rFonts w:ascii="Arial Narrow" w:hAnsi="Arial Narrow" w:cs="Arial"/>
                <w:b/>
              </w:rPr>
            </w:pPr>
          </w:p>
        </w:tc>
        <w:tc>
          <w:tcPr>
            <w:tcW w:w="697" w:type="pct"/>
            <w:tcBorders>
              <w:top w:val="single" w:sz="4" w:space="0" w:color="auto"/>
              <w:left w:val="single" w:sz="6" w:space="0" w:color="auto"/>
              <w:bottom w:val="single" w:sz="4" w:space="0" w:color="auto"/>
              <w:right w:val="single" w:sz="4" w:space="0" w:color="auto"/>
            </w:tcBorders>
            <w:shd w:val="clear" w:color="auto" w:fill="FFFFFF" w:themeFill="background1"/>
            <w:vAlign w:val="center"/>
          </w:tcPr>
          <w:p w:rsidR="00C14F51" w:rsidRPr="00C14F51" w:rsidRDefault="00C14F51" w:rsidP="00C14F51">
            <w:pPr>
              <w:rPr>
                <w:rFonts w:ascii="Arial Narrow" w:hAnsi="Arial Narrow" w:cs="Arial"/>
                <w:b/>
                <w:highlight w:val="yellow"/>
              </w:rPr>
            </w:pPr>
          </w:p>
        </w:tc>
        <w:tc>
          <w:tcPr>
            <w:tcW w:w="645" w:type="pct"/>
            <w:tcBorders>
              <w:top w:val="single" w:sz="4" w:space="0" w:color="auto"/>
              <w:left w:val="single" w:sz="6" w:space="0" w:color="auto"/>
              <w:bottom w:val="single" w:sz="4" w:space="0" w:color="auto"/>
              <w:right w:val="single" w:sz="4" w:space="0" w:color="auto"/>
            </w:tcBorders>
            <w:shd w:val="clear" w:color="auto" w:fill="FFFFFF" w:themeFill="background1"/>
            <w:vAlign w:val="center"/>
          </w:tcPr>
          <w:p w:rsidR="00C14F51" w:rsidRPr="00C14F51" w:rsidRDefault="00C14F51" w:rsidP="00C14F51">
            <w:pPr>
              <w:rPr>
                <w:rFonts w:ascii="Arial Narrow" w:hAnsi="Arial Narrow" w:cs="Arial"/>
                <w:b/>
              </w:rPr>
            </w:pPr>
          </w:p>
        </w:tc>
        <w:tc>
          <w:tcPr>
            <w:tcW w:w="74" w:type="pct"/>
            <w:vMerge/>
            <w:tcBorders>
              <w:left w:val="single" w:sz="4" w:space="0" w:color="auto"/>
            </w:tcBorders>
            <w:shd w:val="clear" w:color="auto" w:fill="FFFFFF" w:themeFill="background1"/>
            <w:vAlign w:val="center"/>
          </w:tcPr>
          <w:p w:rsidR="00C14F51" w:rsidRPr="00C14F51" w:rsidRDefault="00C14F51" w:rsidP="00C14F51">
            <w:pPr>
              <w:rPr>
                <w:rFonts w:ascii="Arial Narrow" w:hAnsi="Arial Narrow" w:cs="Arial"/>
                <w:b/>
              </w:rPr>
            </w:pPr>
          </w:p>
        </w:tc>
      </w:tr>
    </w:tbl>
    <w:p w:rsidR="00E50CD1" w:rsidRPr="001B6A27" w:rsidRDefault="00E50CD1" w:rsidP="00E50CD1">
      <w:pPr>
        <w:rPr>
          <w:rFonts w:ascii="Arial" w:hAnsi="Arial" w:cs="Arial"/>
          <w:b/>
          <w:sz w:val="22"/>
          <w:szCs w:val="22"/>
        </w:rPr>
      </w:pPr>
    </w:p>
    <w:p w:rsidR="00E50CD1" w:rsidRPr="001B6A27" w:rsidRDefault="003A39E3" w:rsidP="003A39E3">
      <w:pPr>
        <w:spacing w:after="240"/>
        <w:jc w:val="center"/>
        <w:rPr>
          <w:rFonts w:ascii="Arial" w:hAnsi="Arial" w:cs="Arial"/>
          <w:b/>
          <w:sz w:val="22"/>
          <w:szCs w:val="22"/>
        </w:rPr>
      </w:pPr>
      <w:r>
        <w:rPr>
          <w:rFonts w:ascii="Arial" w:hAnsi="Arial" w:cs="Arial"/>
          <w:b/>
          <w:sz w:val="22"/>
          <w:szCs w:val="22"/>
        </w:rPr>
        <w:t>SPECYFIKACJA TECHNICZNA</w:t>
      </w:r>
    </w:p>
    <w:tbl>
      <w:tblPr>
        <w:tblW w:w="4783" w:type="pct"/>
        <w:jc w:val="center"/>
        <w:tblCellMar>
          <w:left w:w="10" w:type="dxa"/>
          <w:right w:w="10" w:type="dxa"/>
        </w:tblCellMar>
        <w:tblLook w:val="0000"/>
      </w:tblPr>
      <w:tblGrid>
        <w:gridCol w:w="442"/>
        <w:gridCol w:w="9555"/>
        <w:gridCol w:w="2117"/>
        <w:gridCol w:w="2750"/>
      </w:tblGrid>
      <w:tr w:rsidR="00E50CD1" w:rsidRPr="00B2615A" w:rsidTr="00D04817">
        <w:trPr>
          <w:cantSplit/>
          <w:trHeight w:val="148"/>
          <w:jc w:val="center"/>
        </w:trPr>
        <w:tc>
          <w:tcPr>
            <w:tcW w:w="14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50CD1" w:rsidRPr="00B2615A" w:rsidRDefault="00E50CD1" w:rsidP="00B2615A">
            <w:pPr>
              <w:jc w:val="center"/>
              <w:rPr>
                <w:rFonts w:ascii="Arial Narrow" w:hAnsi="Arial Narrow" w:cs="Arial"/>
                <w:b/>
                <w:sz w:val="20"/>
                <w:szCs w:val="20"/>
              </w:rPr>
            </w:pPr>
          </w:p>
          <w:p w:rsidR="00E50CD1" w:rsidRPr="00B2615A" w:rsidRDefault="00E50CD1" w:rsidP="00B2615A">
            <w:pPr>
              <w:jc w:val="center"/>
              <w:rPr>
                <w:rFonts w:ascii="Arial Narrow" w:hAnsi="Arial Narrow" w:cs="Arial"/>
                <w:b/>
                <w:sz w:val="20"/>
                <w:szCs w:val="20"/>
              </w:rPr>
            </w:pPr>
            <w:r w:rsidRPr="00B2615A">
              <w:rPr>
                <w:rFonts w:ascii="Arial Narrow" w:hAnsi="Arial Narrow" w:cs="Arial"/>
                <w:b/>
                <w:sz w:val="20"/>
                <w:szCs w:val="20"/>
              </w:rPr>
              <w:t>Lp.</w:t>
            </w:r>
          </w:p>
        </w:tc>
        <w:tc>
          <w:tcPr>
            <w:tcW w:w="321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50CD1" w:rsidRPr="00B2615A" w:rsidRDefault="00E50CD1" w:rsidP="00B2615A">
            <w:pPr>
              <w:jc w:val="center"/>
              <w:rPr>
                <w:rFonts w:ascii="Arial Narrow" w:hAnsi="Arial Narrow" w:cs="Arial"/>
                <w:b/>
                <w:sz w:val="20"/>
                <w:szCs w:val="20"/>
              </w:rPr>
            </w:pPr>
          </w:p>
          <w:p w:rsidR="00E50CD1" w:rsidRPr="00B2615A" w:rsidRDefault="00E50CD1" w:rsidP="00B2615A">
            <w:pPr>
              <w:jc w:val="center"/>
              <w:rPr>
                <w:rFonts w:ascii="Arial Narrow" w:hAnsi="Arial Narrow" w:cs="Arial"/>
                <w:b/>
                <w:sz w:val="20"/>
                <w:szCs w:val="20"/>
              </w:rPr>
            </w:pPr>
            <w:r w:rsidRPr="00B2615A">
              <w:rPr>
                <w:rFonts w:ascii="Arial Narrow" w:hAnsi="Arial Narrow" w:cs="Arial"/>
                <w:b/>
                <w:sz w:val="20"/>
                <w:szCs w:val="20"/>
              </w:rPr>
              <w:t>Wymagania techniczne</w:t>
            </w:r>
          </w:p>
        </w:tc>
        <w:tc>
          <w:tcPr>
            <w:tcW w:w="7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E50CD1" w:rsidRPr="00B2615A" w:rsidRDefault="00E50CD1" w:rsidP="00836C82">
            <w:pPr>
              <w:jc w:val="center"/>
              <w:rPr>
                <w:rFonts w:ascii="Arial Narrow" w:hAnsi="Arial Narrow" w:cs="Arial"/>
                <w:b/>
                <w:sz w:val="20"/>
                <w:szCs w:val="20"/>
              </w:rPr>
            </w:pPr>
            <w:r w:rsidRPr="00B2615A">
              <w:rPr>
                <w:rFonts w:ascii="Arial Narrow" w:hAnsi="Arial Narrow" w:cs="Arial"/>
                <w:b/>
                <w:sz w:val="20"/>
                <w:szCs w:val="20"/>
              </w:rPr>
              <w:t>Wartość wymagana</w:t>
            </w:r>
          </w:p>
        </w:tc>
        <w:tc>
          <w:tcPr>
            <w:tcW w:w="925" w:type="pct"/>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tcPr>
          <w:p w:rsidR="00E50CD1" w:rsidRPr="00B2615A" w:rsidRDefault="00E50CD1" w:rsidP="004369F7">
            <w:pPr>
              <w:ind w:left="116" w:hanging="116"/>
              <w:jc w:val="center"/>
              <w:rPr>
                <w:rFonts w:ascii="Arial Narrow" w:hAnsi="Arial Narrow" w:cs="Arial"/>
                <w:b/>
                <w:sz w:val="20"/>
                <w:szCs w:val="20"/>
              </w:rPr>
            </w:pPr>
            <w:r w:rsidRPr="00B2615A">
              <w:rPr>
                <w:rFonts w:ascii="Arial Narrow" w:hAnsi="Arial Narrow" w:cs="Arial"/>
                <w:b/>
                <w:sz w:val="20"/>
                <w:szCs w:val="20"/>
              </w:rPr>
              <w:t>Wartość Oferowana / podać</w:t>
            </w:r>
            <w:r w:rsidRPr="00B2615A">
              <w:rPr>
                <w:rFonts w:ascii="Arial Narrow" w:hAnsi="Arial Narrow" w:cs="Arial"/>
                <w:b/>
                <w:bCs/>
                <w:sz w:val="20"/>
                <w:szCs w:val="20"/>
              </w:rPr>
              <w:t xml:space="preserve"> zakresy</w:t>
            </w:r>
            <w:r w:rsidRPr="00B2615A">
              <w:rPr>
                <w:rFonts w:ascii="Arial Narrow" w:hAnsi="Arial Narrow" w:cs="Arial"/>
                <w:b/>
                <w:sz w:val="20"/>
                <w:szCs w:val="20"/>
              </w:rPr>
              <w:t xml:space="preserve">/ </w:t>
            </w:r>
            <w:r w:rsidRPr="00B2615A">
              <w:rPr>
                <w:rFonts w:ascii="Arial Narrow" w:hAnsi="Arial Narrow" w:cs="Arial"/>
                <w:b/>
                <w:bCs/>
                <w:sz w:val="20"/>
                <w:szCs w:val="20"/>
              </w:rPr>
              <w:t xml:space="preserve">opisać/ wskazać numer strony w ofercie z potwierdzeniem parametru </w:t>
            </w:r>
          </w:p>
        </w:tc>
      </w:tr>
      <w:tr w:rsidR="00E50CD1" w:rsidRPr="00B2615A" w:rsidTr="00836C82">
        <w:trPr>
          <w:cantSplit/>
          <w:trHeight w:hRule="exact" w:val="292"/>
          <w:jc w:val="center"/>
        </w:trPr>
        <w:tc>
          <w:tcPr>
            <w:tcW w:w="5000" w:type="pct"/>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rsidR="00E50CD1" w:rsidRPr="00B2615A" w:rsidRDefault="00E50CD1" w:rsidP="00836C82">
            <w:pPr>
              <w:jc w:val="center"/>
              <w:rPr>
                <w:rFonts w:ascii="Arial Narrow" w:hAnsi="Arial Narrow" w:cs="Arial"/>
                <w:b/>
                <w:sz w:val="20"/>
                <w:szCs w:val="20"/>
              </w:rPr>
            </w:pPr>
            <w:r w:rsidRPr="00B2615A">
              <w:rPr>
                <w:rFonts w:ascii="Arial Narrow" w:hAnsi="Arial Narrow" w:cs="Arial"/>
                <w:b/>
                <w:sz w:val="20"/>
                <w:szCs w:val="20"/>
              </w:rPr>
              <w:t>Parametry ogólne</w:t>
            </w:r>
          </w:p>
        </w:tc>
      </w:tr>
      <w:tr w:rsidR="00D23C37" w:rsidRPr="00B2615A" w:rsidTr="00CB2AE0">
        <w:trPr>
          <w:cantSplit/>
          <w:trHeight w:val="516"/>
          <w:jc w:val="center"/>
        </w:trPr>
        <w:tc>
          <w:tcPr>
            <w:tcW w:w="149"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D23C37" w:rsidRPr="00B2615A" w:rsidRDefault="00D23C37"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D23C37" w:rsidRPr="00CB2AE0" w:rsidRDefault="00CB2AE0" w:rsidP="00CB2AE0">
            <w:pPr>
              <w:rPr>
                <w:rFonts w:ascii="Arial Narrow" w:hAnsi="Arial Narrow" w:cs="Arial"/>
                <w:b/>
                <w:sz w:val="20"/>
                <w:szCs w:val="20"/>
              </w:rPr>
            </w:pPr>
            <w:r>
              <w:rPr>
                <w:rFonts w:ascii="Arial Narrow" w:eastAsia="Calibri" w:hAnsi="Arial Narrow" w:cstheme="minorHAnsi"/>
                <w:sz w:val="20"/>
                <w:szCs w:val="20"/>
              </w:rPr>
              <w:t>Szczyty z</w:t>
            </w:r>
            <w:r w:rsidRPr="00CB2AE0">
              <w:rPr>
                <w:rFonts w:ascii="Arial Narrow" w:eastAsia="Calibri" w:hAnsi="Arial Narrow" w:cstheme="minorHAnsi"/>
                <w:sz w:val="20"/>
                <w:szCs w:val="20"/>
              </w:rPr>
              <w:t xml:space="preserve">dejmowane, tworzywowe lekkie stanowiące jedną zwartą bryłę, bez dodatkowych widocznych rur lub innych elementów mocujących dokręcanych do szczytu. </w:t>
            </w:r>
          </w:p>
        </w:tc>
        <w:tc>
          <w:tcPr>
            <w:tcW w:w="712"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D23C37" w:rsidRPr="00B2615A" w:rsidRDefault="00D23C37"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D23C37" w:rsidRPr="00B2615A" w:rsidRDefault="00D23C37" w:rsidP="004369F7">
            <w:pPr>
              <w:ind w:left="360"/>
              <w:jc w:val="center"/>
              <w:rPr>
                <w:rFonts w:ascii="Arial Narrow" w:hAnsi="Arial Narrow" w:cs="Arial"/>
                <w:sz w:val="20"/>
                <w:szCs w:val="20"/>
              </w:rPr>
            </w:pPr>
          </w:p>
        </w:tc>
      </w:tr>
      <w:tr w:rsidR="00CE0A78" w:rsidRPr="00B2615A" w:rsidTr="00CB2AE0">
        <w:trPr>
          <w:cantSplit/>
          <w:trHeight w:val="551"/>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E0A78" w:rsidRPr="00B2615A" w:rsidRDefault="00CE0A78"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E0A78" w:rsidRDefault="00CB2AE0" w:rsidP="00CE0A78">
            <w:pPr>
              <w:rPr>
                <w:rFonts w:ascii="Arial Narrow" w:hAnsi="Arial Narrow" w:cs="Arial"/>
                <w:sz w:val="20"/>
                <w:szCs w:val="20"/>
              </w:rPr>
            </w:pPr>
            <w:r w:rsidRPr="00CB2AE0">
              <w:rPr>
                <w:rFonts w:ascii="Arial Narrow" w:hAnsi="Arial Narrow" w:cs="Arial"/>
                <w:sz w:val="20"/>
                <w:szCs w:val="20"/>
              </w:rPr>
              <w:t>Szczyty łóżka z możliwością zablokowania przed przypadkowym wypadnięciem np. podczas transportu, odblokowywane za pomocą je</w:t>
            </w:r>
            <w:r>
              <w:rPr>
                <w:rFonts w:ascii="Arial Narrow" w:hAnsi="Arial Narrow" w:cs="Arial"/>
                <w:sz w:val="20"/>
                <w:szCs w:val="20"/>
              </w:rPr>
              <w:t xml:space="preserve">dnego przycisku zlokalizowanego </w:t>
            </w:r>
            <w:r w:rsidRPr="00CB2AE0">
              <w:rPr>
                <w:rFonts w:ascii="Arial Narrow" w:hAnsi="Arial Narrow" w:cs="Arial"/>
                <w:sz w:val="20"/>
                <w:szCs w:val="20"/>
              </w:rPr>
              <w:t>centralnie w dolnej części szczytu.</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E0A78" w:rsidRDefault="00DD351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E0A78" w:rsidRPr="00B2615A" w:rsidRDefault="00CE0A78" w:rsidP="004369F7">
            <w:pPr>
              <w:ind w:left="360"/>
              <w:jc w:val="center"/>
              <w:rPr>
                <w:rFonts w:ascii="Arial Narrow" w:hAnsi="Arial Narrow" w:cs="Arial"/>
                <w:sz w:val="20"/>
                <w:szCs w:val="20"/>
              </w:rPr>
            </w:pPr>
          </w:p>
        </w:tc>
      </w:tr>
      <w:tr w:rsidR="00DD351C" w:rsidRPr="00B2615A" w:rsidTr="00D04817">
        <w:trPr>
          <w:cantSplit/>
          <w:trHeight w:val="296"/>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CE0A78" w:rsidRDefault="00CB2AE0" w:rsidP="00CE0A78">
            <w:pPr>
              <w:rPr>
                <w:rFonts w:ascii="Arial Narrow" w:hAnsi="Arial Narrow" w:cs="Arial"/>
                <w:sz w:val="20"/>
                <w:szCs w:val="20"/>
              </w:rPr>
            </w:pPr>
            <w:r w:rsidRPr="00CB2AE0">
              <w:rPr>
                <w:rFonts w:ascii="Arial Narrow" w:hAnsi="Arial Narrow" w:cs="Arial"/>
                <w:sz w:val="20"/>
                <w:szCs w:val="20"/>
              </w:rPr>
              <w:t>Szczyty łóżka z wyprofilowanymi uchwytami do prowadzenia łóżka</w:t>
            </w:r>
            <w:r>
              <w:rPr>
                <w:rFonts w:ascii="Arial Narrow" w:hAnsi="Arial Narrow" w:cs="Arial"/>
                <w:sz w:val="20"/>
                <w:szCs w:val="20"/>
              </w:rPr>
              <w:t>.</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Default="00DD351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ind w:left="360"/>
              <w:jc w:val="center"/>
              <w:rPr>
                <w:rFonts w:ascii="Arial Narrow" w:hAnsi="Arial Narrow" w:cs="Arial"/>
                <w:sz w:val="20"/>
                <w:szCs w:val="20"/>
              </w:rPr>
            </w:pPr>
          </w:p>
        </w:tc>
      </w:tr>
      <w:tr w:rsidR="00DD351C" w:rsidRPr="00B2615A" w:rsidTr="00D04817">
        <w:trPr>
          <w:cantSplit/>
          <w:trHeight w:val="328"/>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CE0A78" w:rsidRDefault="00CB2AE0" w:rsidP="00CE0A78">
            <w:pPr>
              <w:rPr>
                <w:rFonts w:ascii="Arial Narrow" w:hAnsi="Arial Narrow" w:cs="Arial"/>
                <w:sz w:val="20"/>
                <w:szCs w:val="20"/>
              </w:rPr>
            </w:pPr>
            <w:r w:rsidRPr="00CB2AE0">
              <w:rPr>
                <w:rFonts w:ascii="Arial Narrow" w:hAnsi="Arial Narrow" w:cs="Arial"/>
                <w:sz w:val="20"/>
                <w:szCs w:val="20"/>
              </w:rPr>
              <w:t>Od strony wewnętrznej wytłoczony wskaźnik wyznaczający środek szczytu w celu ułatwienia pozycjonowania pacjenta idealnie na środku leża.</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Default="00DD351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ind w:left="360"/>
              <w:jc w:val="center"/>
              <w:rPr>
                <w:rFonts w:ascii="Arial Narrow" w:hAnsi="Arial Narrow" w:cs="Arial"/>
                <w:sz w:val="20"/>
                <w:szCs w:val="20"/>
              </w:rPr>
            </w:pPr>
          </w:p>
        </w:tc>
      </w:tr>
      <w:tr w:rsidR="00DD351C" w:rsidRPr="00B2615A" w:rsidTr="00D04817">
        <w:trPr>
          <w:cantSplit/>
          <w:trHeight w:val="374"/>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CE0A78" w:rsidRDefault="00CB2AE0" w:rsidP="00CE0A78">
            <w:pPr>
              <w:rPr>
                <w:rFonts w:ascii="Arial Narrow" w:hAnsi="Arial Narrow" w:cs="Arial"/>
                <w:sz w:val="20"/>
                <w:szCs w:val="20"/>
              </w:rPr>
            </w:pPr>
            <w:r w:rsidRPr="00CB2AE0">
              <w:rPr>
                <w:rFonts w:ascii="Arial Narrow" w:hAnsi="Arial Narrow" w:cs="Arial"/>
                <w:sz w:val="20"/>
                <w:szCs w:val="20"/>
              </w:rPr>
              <w:t>Krążki odbojowe stożkowe w każdym narożniku</w:t>
            </w:r>
            <w:r>
              <w:rPr>
                <w:rFonts w:ascii="Arial Narrow" w:hAnsi="Arial Narrow" w:cs="Arial"/>
                <w:sz w:val="20"/>
                <w:szCs w:val="20"/>
              </w:rPr>
              <w:t>.</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Default="00DD351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ind w:left="360"/>
              <w:jc w:val="center"/>
              <w:rPr>
                <w:rFonts w:ascii="Arial Narrow" w:hAnsi="Arial Narrow" w:cs="Arial"/>
                <w:sz w:val="20"/>
                <w:szCs w:val="20"/>
              </w:rPr>
            </w:pPr>
          </w:p>
        </w:tc>
      </w:tr>
      <w:tr w:rsidR="00DD351C" w:rsidRPr="00B2615A" w:rsidTr="00CB2AE0">
        <w:trPr>
          <w:cantSplit/>
          <w:trHeight w:val="832"/>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CE0A78" w:rsidRDefault="00CB2AE0" w:rsidP="00CB2AE0">
            <w:pPr>
              <w:rPr>
                <w:rFonts w:ascii="Arial Narrow" w:hAnsi="Arial Narrow" w:cs="Arial"/>
                <w:sz w:val="20"/>
                <w:szCs w:val="20"/>
              </w:rPr>
            </w:pPr>
            <w:r w:rsidRPr="00CB2AE0">
              <w:rPr>
                <w:rFonts w:ascii="Arial Narrow" w:hAnsi="Arial Narrow" w:cs="Arial"/>
                <w:sz w:val="20"/>
                <w:szCs w:val="20"/>
              </w:rPr>
              <w:t xml:space="preserve">Barierki boczne o wysokości min. 42 cm nad poziomem leża,  dzielone, tworzywowe poruszające  się z segmentami leża, będące zabezpieczeniem na całej długości łóżka to znaczy od szczytu głowy aż do szczytu nóg  pacjenta leżącego oraz w pozycji siedzącej. </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Default="00DD351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ind w:left="360"/>
              <w:jc w:val="center"/>
              <w:rPr>
                <w:rFonts w:ascii="Arial Narrow" w:hAnsi="Arial Narrow" w:cs="Arial"/>
                <w:sz w:val="20"/>
                <w:szCs w:val="20"/>
              </w:rPr>
            </w:pPr>
          </w:p>
        </w:tc>
      </w:tr>
      <w:tr w:rsidR="00DD351C" w:rsidRPr="00B2615A" w:rsidTr="00D04817">
        <w:trPr>
          <w:cantSplit/>
          <w:trHeight w:val="310"/>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CE0A78" w:rsidRDefault="00CB2AE0" w:rsidP="00CE0A78">
            <w:pPr>
              <w:rPr>
                <w:rFonts w:ascii="Arial Narrow" w:hAnsi="Arial Narrow" w:cs="Arial"/>
                <w:sz w:val="20"/>
                <w:szCs w:val="20"/>
              </w:rPr>
            </w:pPr>
            <w:r w:rsidRPr="00CB2AE0">
              <w:rPr>
                <w:rFonts w:ascii="Arial Narrow" w:hAnsi="Arial Narrow" w:cs="Arial"/>
                <w:sz w:val="20"/>
                <w:szCs w:val="20"/>
              </w:rPr>
              <w:t>Barierki boczne ze zintegrowanymi uchwytami na worki urologiczne- po min. 2 uchwyty w każdej barierce.</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Default="00DD351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ind w:left="360"/>
              <w:jc w:val="center"/>
              <w:rPr>
                <w:rFonts w:ascii="Arial Narrow" w:hAnsi="Arial Narrow" w:cs="Arial"/>
                <w:sz w:val="20"/>
                <w:szCs w:val="20"/>
              </w:rPr>
            </w:pPr>
          </w:p>
        </w:tc>
      </w:tr>
      <w:tr w:rsidR="00DD351C" w:rsidRPr="00B2615A" w:rsidTr="00CB2AE0">
        <w:trPr>
          <w:cantSplit/>
          <w:trHeight w:val="664"/>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CE0A78" w:rsidRDefault="00CB2AE0" w:rsidP="00CE0A78">
            <w:pPr>
              <w:rPr>
                <w:rFonts w:ascii="Arial Narrow" w:hAnsi="Arial Narrow" w:cs="Arial"/>
                <w:sz w:val="20"/>
                <w:szCs w:val="20"/>
              </w:rPr>
            </w:pPr>
            <w:r w:rsidRPr="00CB2AE0">
              <w:rPr>
                <w:rFonts w:ascii="Arial Narrow" w:hAnsi="Arial Narrow" w:cs="Arial"/>
                <w:sz w:val="20"/>
                <w:szCs w:val="20"/>
              </w:rPr>
              <w:t>Opuszczanie barierki bocznej wspomagane spręży</w:t>
            </w:r>
            <w:r w:rsidR="00205250">
              <w:rPr>
                <w:rFonts w:ascii="Arial Narrow" w:hAnsi="Arial Narrow" w:cs="Arial"/>
                <w:sz w:val="20"/>
                <w:szCs w:val="20"/>
              </w:rPr>
              <w:t xml:space="preserve">nami gazowymi umożliwiającymi </w:t>
            </w:r>
            <w:r w:rsidRPr="00CB2AE0">
              <w:rPr>
                <w:rFonts w:ascii="Arial Narrow" w:hAnsi="Arial Narrow" w:cs="Arial"/>
                <w:sz w:val="20"/>
                <w:szCs w:val="20"/>
              </w:rPr>
              <w:t xml:space="preserve">ciche i lekkie regulacje wykonane przez personel </w:t>
            </w:r>
            <w:r>
              <w:rPr>
                <w:rFonts w:ascii="Arial Narrow" w:hAnsi="Arial Narrow" w:cs="Arial"/>
                <w:sz w:val="20"/>
                <w:szCs w:val="20"/>
              </w:rPr>
              <w:t>medyczny za pomocą jednej ręki .</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Default="00DD351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DD351C" w:rsidRPr="00B2615A" w:rsidRDefault="00DD351C" w:rsidP="004369F7">
            <w:pPr>
              <w:ind w:left="360"/>
              <w:jc w:val="center"/>
              <w:rPr>
                <w:rFonts w:ascii="Arial Narrow" w:hAnsi="Arial Narrow" w:cs="Arial"/>
                <w:sz w:val="20"/>
                <w:szCs w:val="20"/>
              </w:rPr>
            </w:pPr>
          </w:p>
        </w:tc>
      </w:tr>
      <w:tr w:rsidR="00CB2AE0" w:rsidRPr="00B2615A" w:rsidTr="00CB2AE0">
        <w:trPr>
          <w:cantSplit/>
          <w:trHeight w:val="413"/>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CB2AE0" w:rsidRDefault="00CB2AE0" w:rsidP="00CB2AE0">
            <w:pPr>
              <w:rPr>
                <w:rFonts w:ascii="Arial Narrow" w:hAnsi="Arial Narrow" w:cs="Arial"/>
                <w:sz w:val="20"/>
                <w:szCs w:val="20"/>
              </w:rPr>
            </w:pPr>
            <w:r w:rsidRPr="00CB2AE0">
              <w:rPr>
                <w:rFonts w:ascii="Arial Narrow" w:hAnsi="Arial Narrow" w:cstheme="minorHAnsi"/>
                <w:sz w:val="20"/>
                <w:szCs w:val="20"/>
              </w:rPr>
              <w:t>Uchwyt odblokowujący barierkę wbudowany bezpośrednio w barierkę, nie wystający poza jej obrys.</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CB2AE0">
        <w:trPr>
          <w:cantSplit/>
          <w:trHeight w:val="409"/>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CB2AE0" w:rsidRDefault="00CB2AE0" w:rsidP="00CB2AE0">
            <w:pPr>
              <w:contextualSpacing/>
              <w:rPr>
                <w:rFonts w:ascii="Arial Narrow" w:hAnsi="Arial Narrow" w:cstheme="minorHAnsi"/>
                <w:sz w:val="20"/>
                <w:szCs w:val="20"/>
              </w:rPr>
            </w:pPr>
            <w:r w:rsidRPr="00CB2AE0">
              <w:rPr>
                <w:rFonts w:ascii="Arial Narrow" w:hAnsi="Arial Narrow" w:cstheme="minorHAnsi"/>
                <w:sz w:val="20"/>
                <w:szCs w:val="20"/>
              </w:rPr>
              <w:t>Barierki boczne z wyprofilowanymi uchwytami wspomagającymi pacjenta podczas wstawania .</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CB2AE0">
        <w:trPr>
          <w:cantSplit/>
          <w:trHeight w:val="699"/>
          <w:jc w:val="center"/>
        </w:trPr>
        <w:tc>
          <w:tcPr>
            <w:tcW w:w="149"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CE0A78" w:rsidRDefault="00CB2AE0" w:rsidP="00CE0A78">
            <w:pPr>
              <w:rPr>
                <w:rFonts w:ascii="Arial Narrow" w:hAnsi="Arial Narrow" w:cs="Arial"/>
                <w:sz w:val="20"/>
                <w:szCs w:val="20"/>
              </w:rPr>
            </w:pPr>
            <w:r w:rsidRPr="00CB2AE0">
              <w:rPr>
                <w:rFonts w:ascii="Arial Narrow" w:hAnsi="Arial Narrow" w:cs="Arial"/>
                <w:sz w:val="20"/>
                <w:szCs w:val="20"/>
              </w:rPr>
              <w:t>Barierki wyposażone w wbudowane, zlicowane z powierzchnią wskaźniki kąta nachylenia segmentu pleców oraz nachylenia ramy (przechyły wzdłużne)</w:t>
            </w:r>
            <w:r>
              <w:rPr>
                <w:rFonts w:ascii="Arial Narrow" w:hAnsi="Arial Narrow" w:cs="Arial"/>
                <w:sz w:val="20"/>
                <w:szCs w:val="20"/>
              </w:rPr>
              <w:t>.</w:t>
            </w:r>
          </w:p>
        </w:tc>
        <w:tc>
          <w:tcPr>
            <w:tcW w:w="712"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CB2AE0">
        <w:trPr>
          <w:cantSplit/>
          <w:trHeight w:val="650"/>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CE0A78" w:rsidRDefault="00CB2AE0" w:rsidP="00B71D3A">
            <w:pPr>
              <w:rPr>
                <w:rFonts w:ascii="Arial Narrow" w:hAnsi="Arial Narrow" w:cs="Arial"/>
                <w:sz w:val="20"/>
                <w:szCs w:val="20"/>
              </w:rPr>
            </w:pPr>
            <w:r w:rsidRPr="00CB2AE0">
              <w:rPr>
                <w:rFonts w:ascii="Arial Narrow" w:hAnsi="Arial Narrow" w:cs="Arial"/>
                <w:sz w:val="20"/>
                <w:szCs w:val="20"/>
              </w:rPr>
              <w:t>Konstrukcja nośna w postaci ramion wznoszących. Leże podparte w m</w:t>
            </w:r>
            <w:r>
              <w:rPr>
                <w:rFonts w:ascii="Arial Narrow" w:hAnsi="Arial Narrow" w:cs="Arial"/>
                <w:sz w:val="20"/>
                <w:szCs w:val="20"/>
              </w:rPr>
              <w:t xml:space="preserve">inimum 8 pkt. Ramiona wykonane </w:t>
            </w:r>
            <w:r w:rsidRPr="00CB2AE0">
              <w:rPr>
                <w:rFonts w:ascii="Arial Narrow" w:hAnsi="Arial Narrow" w:cs="Arial"/>
                <w:sz w:val="20"/>
                <w:szCs w:val="20"/>
              </w:rPr>
              <w:t>profilu stalowego o przekroju minimum 50mm x 30mm.</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D04817">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CE0A78" w:rsidRDefault="00CB2AE0" w:rsidP="00B71D3A">
            <w:pPr>
              <w:rPr>
                <w:rFonts w:ascii="Arial Narrow" w:hAnsi="Arial Narrow" w:cs="Arial"/>
                <w:sz w:val="20"/>
                <w:szCs w:val="20"/>
              </w:rPr>
            </w:pPr>
            <w:r w:rsidRPr="00CB2AE0">
              <w:rPr>
                <w:rFonts w:ascii="Arial Narrow" w:hAnsi="Arial Narrow" w:cs="Arial"/>
                <w:sz w:val="20"/>
                <w:szCs w:val="20"/>
              </w:rPr>
              <w:t>Wolna przestrzeń pomiędzy podłożem, a podwoziem wynosząca nie mniej niż 190 mm umożliwiająca łatwy przejazd przez progi oraz wjazd do dźwigów osobowych.</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CB2AE0">
        <w:trPr>
          <w:cantSplit/>
          <w:trHeight w:val="1017"/>
          <w:jc w:val="center"/>
        </w:trPr>
        <w:tc>
          <w:tcPr>
            <w:tcW w:w="149"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CB2AE0" w:rsidRDefault="00CB2AE0" w:rsidP="006A19EA">
            <w:pPr>
              <w:rPr>
                <w:rFonts w:ascii="Arial Narrow" w:hAnsi="Arial Narrow" w:cs="Arial"/>
                <w:sz w:val="20"/>
                <w:szCs w:val="20"/>
              </w:rPr>
            </w:pPr>
            <w:r w:rsidRPr="00CB2AE0">
              <w:rPr>
                <w:rFonts w:ascii="Arial Narrow" w:hAnsi="Arial Narrow" w:cs="Arial"/>
                <w:sz w:val="20"/>
                <w:szCs w:val="20"/>
              </w:rPr>
              <w:t>Leże łóżka  4 – sekcyjne, w tym 3 ruchome. Leże wypełnione czterema odczepianymi poprzecznymi tworzywowymi panelami z systemem zatrzaskiwania. Sekcja siedzenia wzmocniona, wypełniona metalowym panelem wmontowanym na stałe. Dodatkowo w segmencie pleców i podudzia leże wypełnione metalowymi panelami wmontowanymi na stałe.</w:t>
            </w:r>
          </w:p>
        </w:tc>
        <w:tc>
          <w:tcPr>
            <w:tcW w:w="712"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9B6FB8">
        <w:trPr>
          <w:cantSplit/>
          <w:trHeight w:val="706"/>
          <w:jc w:val="center"/>
        </w:trPr>
        <w:tc>
          <w:tcPr>
            <w:tcW w:w="149"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CE0A78" w:rsidRDefault="009B6FB8" w:rsidP="006A19EA">
            <w:pPr>
              <w:rPr>
                <w:rFonts w:ascii="Arial Narrow" w:hAnsi="Arial Narrow" w:cs="Arial"/>
                <w:sz w:val="20"/>
                <w:szCs w:val="20"/>
              </w:rPr>
            </w:pPr>
            <w:r w:rsidRPr="009B6FB8">
              <w:rPr>
                <w:rFonts w:ascii="Arial Narrow" w:hAnsi="Arial Narrow" w:cs="Arial"/>
                <w:sz w:val="20"/>
                <w:szCs w:val="20"/>
              </w:rPr>
              <w:t>Pojedyncze koła tworzywowe o średnicy min. 150mm z systemem ster</w:t>
            </w:r>
            <w:r w:rsidR="001C7744">
              <w:rPr>
                <w:rFonts w:ascii="Arial Narrow" w:hAnsi="Arial Narrow" w:cs="Arial"/>
                <w:sz w:val="20"/>
                <w:szCs w:val="20"/>
              </w:rPr>
              <w:t xml:space="preserve">owania jazdy na wprost i boki </w:t>
            </w:r>
            <w:r w:rsidRPr="009B6FB8">
              <w:rPr>
                <w:rFonts w:ascii="Arial Narrow" w:hAnsi="Arial Narrow" w:cs="Arial"/>
                <w:sz w:val="20"/>
                <w:szCs w:val="20"/>
              </w:rPr>
              <w:t>z centralnym systemem hamulcowym. System obsługiwany dźwigniami od strony nóg pacjenta, zlokalizowanymi bezpośrednio przy kołach.</w:t>
            </w:r>
          </w:p>
        </w:tc>
        <w:tc>
          <w:tcPr>
            <w:tcW w:w="712"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9B6FB8">
        <w:trPr>
          <w:cantSplit/>
          <w:trHeight w:val="418"/>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6A19EA" w:rsidRDefault="009B6FB8" w:rsidP="006A19EA">
            <w:pPr>
              <w:rPr>
                <w:rFonts w:ascii="Arial Narrow" w:hAnsi="Arial Narrow" w:cs="Arial"/>
                <w:sz w:val="20"/>
                <w:szCs w:val="20"/>
              </w:rPr>
            </w:pPr>
            <w:r w:rsidRPr="009B6FB8">
              <w:rPr>
                <w:rFonts w:ascii="Arial Narrow" w:hAnsi="Arial Narrow" w:cs="Arial"/>
                <w:sz w:val="20"/>
                <w:szCs w:val="20"/>
              </w:rPr>
              <w:t>Dźwignie hamulca umożliwiające lekką i płynną obsługę przy niskim obciążeniu fizycznym personelu</w:t>
            </w:r>
            <w:r>
              <w:rPr>
                <w:rFonts w:ascii="Arial Narrow" w:hAnsi="Arial Narrow" w:cs="Arial"/>
                <w:sz w:val="20"/>
                <w:szCs w:val="20"/>
              </w:rPr>
              <w:t>.</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9B6FB8">
        <w:trPr>
          <w:cantSplit/>
          <w:trHeight w:val="2253"/>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9B6FB8" w:rsidRDefault="009B6FB8" w:rsidP="009B6FB8">
            <w:pPr>
              <w:rPr>
                <w:rFonts w:ascii="Arial Narrow" w:hAnsi="Arial Narrow" w:cs="Arial"/>
                <w:sz w:val="20"/>
                <w:szCs w:val="20"/>
              </w:rPr>
            </w:pPr>
            <w:r w:rsidRPr="009B6FB8">
              <w:rPr>
                <w:rFonts w:ascii="Arial Narrow" w:hAnsi="Arial Narrow" w:cs="Arial"/>
                <w:sz w:val="20"/>
                <w:szCs w:val="20"/>
              </w:rPr>
              <w:t>Sterowanie elektryczne łóżka:</w:t>
            </w:r>
          </w:p>
          <w:p w:rsidR="009B6FB8" w:rsidRDefault="00D2293D" w:rsidP="00FF018C">
            <w:pPr>
              <w:pStyle w:val="Akapitzlist"/>
              <w:numPr>
                <w:ilvl w:val="0"/>
                <w:numId w:val="12"/>
              </w:numPr>
              <w:spacing w:line="360" w:lineRule="auto"/>
              <w:rPr>
                <w:rFonts w:ascii="Arial Narrow" w:hAnsi="Arial Narrow" w:cs="Arial"/>
                <w:sz w:val="20"/>
                <w:szCs w:val="20"/>
              </w:rPr>
            </w:pPr>
            <w:r>
              <w:rPr>
                <w:rFonts w:ascii="Arial Narrow" w:hAnsi="Arial Narrow" w:cs="Arial"/>
                <w:sz w:val="20"/>
                <w:szCs w:val="20"/>
              </w:rPr>
              <w:t>c</w:t>
            </w:r>
            <w:r w:rsidR="009B6FB8" w:rsidRPr="009B6FB8">
              <w:rPr>
                <w:rFonts w:ascii="Arial Narrow" w:hAnsi="Arial Narrow" w:cs="Arial"/>
                <w:sz w:val="20"/>
                <w:szCs w:val="20"/>
              </w:rPr>
              <w:t>entralny panel sterowania wszystkimi funkcjami elektrycznymi montowany na barierce bocznej. Panel wyposażony w min. 2 pola odróżniające się kolorystycznie oraz kilkucentymetrowe piktogramy po kilka w każdym polu – rozwiązanie ułatwiające szybkie odnalezienie wybranej regulacji bez ryzy</w:t>
            </w:r>
            <w:r w:rsidR="00143271">
              <w:rPr>
                <w:rFonts w:ascii="Arial Narrow" w:hAnsi="Arial Narrow" w:cs="Arial"/>
                <w:sz w:val="20"/>
                <w:szCs w:val="20"/>
              </w:rPr>
              <w:t>ka przypadkowego wyboru funkcji,</w:t>
            </w:r>
          </w:p>
          <w:p w:rsidR="009B6FB8" w:rsidRDefault="00D2293D" w:rsidP="00FF018C">
            <w:pPr>
              <w:pStyle w:val="Akapitzlist"/>
              <w:numPr>
                <w:ilvl w:val="0"/>
                <w:numId w:val="12"/>
              </w:numPr>
              <w:spacing w:line="360" w:lineRule="auto"/>
              <w:rPr>
                <w:rFonts w:ascii="Arial Narrow" w:hAnsi="Arial Narrow" w:cs="Arial"/>
                <w:sz w:val="20"/>
                <w:szCs w:val="20"/>
              </w:rPr>
            </w:pPr>
            <w:r>
              <w:rPr>
                <w:rFonts w:ascii="Arial Narrow" w:hAnsi="Arial Narrow" w:cs="Arial"/>
                <w:sz w:val="20"/>
                <w:szCs w:val="20"/>
              </w:rPr>
              <w:t>p</w:t>
            </w:r>
            <w:r w:rsidR="009B6FB8" w:rsidRPr="009B6FB8">
              <w:rPr>
                <w:rFonts w:ascii="Arial Narrow" w:hAnsi="Arial Narrow" w:cs="Arial"/>
                <w:sz w:val="20"/>
                <w:szCs w:val="20"/>
              </w:rPr>
              <w:t>ilot pacjenta wyposażony w wbudowaną latarkę i podświetlane przyciski. Dostęp</w:t>
            </w:r>
            <w:r w:rsidR="009B6FB8">
              <w:rPr>
                <w:rFonts w:ascii="Arial Narrow" w:hAnsi="Arial Narrow" w:cs="Arial"/>
                <w:sz w:val="20"/>
                <w:szCs w:val="20"/>
              </w:rPr>
              <w:t>ne regulacje m.in.</w:t>
            </w:r>
            <w:r w:rsidR="009B6FB8" w:rsidRPr="009B6FB8">
              <w:rPr>
                <w:rFonts w:ascii="Arial Narrow" w:hAnsi="Arial Narrow" w:cs="Arial"/>
                <w:sz w:val="20"/>
                <w:szCs w:val="20"/>
              </w:rPr>
              <w:t>: regulacja kąta nachylenia seg</w:t>
            </w:r>
            <w:r w:rsidR="009B6FB8">
              <w:rPr>
                <w:rFonts w:ascii="Arial Narrow" w:hAnsi="Arial Narrow" w:cs="Arial"/>
                <w:sz w:val="20"/>
                <w:szCs w:val="20"/>
              </w:rPr>
              <w:t>mentu pleców, ud oraz wysokości</w:t>
            </w:r>
            <w:r w:rsidR="009B6FB8" w:rsidRPr="009B6FB8">
              <w:rPr>
                <w:rFonts w:ascii="Arial Narrow" w:hAnsi="Arial Narrow" w:cs="Arial"/>
                <w:sz w:val="20"/>
                <w:szCs w:val="20"/>
              </w:rPr>
              <w:t xml:space="preserve">, funkcja autokontur. Pilot z możliwością </w:t>
            </w:r>
            <w:r w:rsidR="00143271">
              <w:rPr>
                <w:rFonts w:ascii="Arial Narrow" w:hAnsi="Arial Narrow" w:cs="Arial"/>
                <w:sz w:val="20"/>
                <w:szCs w:val="20"/>
              </w:rPr>
              <w:t>zawieszenia na barierce bocznej,</w:t>
            </w:r>
          </w:p>
          <w:p w:rsidR="00143271" w:rsidRPr="006137A6" w:rsidRDefault="00D2293D" w:rsidP="006137A6">
            <w:pPr>
              <w:pStyle w:val="Akapitzlist"/>
              <w:numPr>
                <w:ilvl w:val="0"/>
                <w:numId w:val="12"/>
              </w:numPr>
              <w:spacing w:line="360" w:lineRule="auto"/>
              <w:rPr>
                <w:rFonts w:ascii="Arial Narrow" w:hAnsi="Arial Narrow" w:cs="Arial"/>
                <w:sz w:val="20"/>
                <w:szCs w:val="20"/>
              </w:rPr>
            </w:pPr>
            <w:r>
              <w:rPr>
                <w:rFonts w:ascii="Arial Narrow" w:hAnsi="Arial Narrow" w:cs="Arial"/>
                <w:sz w:val="20"/>
                <w:szCs w:val="20"/>
              </w:rPr>
              <w:t>s</w:t>
            </w:r>
            <w:r w:rsidR="009B6FB8" w:rsidRPr="009B6FB8">
              <w:rPr>
                <w:rFonts w:ascii="Arial Narrow" w:hAnsi="Arial Narrow" w:cs="Arial"/>
                <w:sz w:val="20"/>
                <w:szCs w:val="20"/>
              </w:rPr>
              <w:t>te</w:t>
            </w:r>
            <w:r w:rsidR="009B6FB8">
              <w:rPr>
                <w:rFonts w:ascii="Arial Narrow" w:hAnsi="Arial Narrow" w:cs="Arial"/>
                <w:sz w:val="20"/>
                <w:szCs w:val="20"/>
              </w:rPr>
              <w:t>rownik nożny po obu stronach łóż</w:t>
            </w:r>
            <w:r w:rsidR="009B6FB8" w:rsidRPr="009B6FB8">
              <w:rPr>
                <w:rFonts w:ascii="Arial Narrow" w:hAnsi="Arial Narrow" w:cs="Arial"/>
                <w:sz w:val="20"/>
                <w:szCs w:val="20"/>
              </w:rPr>
              <w:t>ka do sterowania przechyłami bocznymi oraz pozycji CPR, zabezpieczony p</w:t>
            </w:r>
            <w:r w:rsidR="006137A6">
              <w:rPr>
                <w:rFonts w:ascii="Arial Narrow" w:hAnsi="Arial Narrow" w:cs="Arial"/>
                <w:sz w:val="20"/>
                <w:szCs w:val="20"/>
              </w:rPr>
              <w:t>rzed przypadkowym uruchomieniem.</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FF018C">
        <w:trPr>
          <w:cantSplit/>
          <w:trHeight w:val="414"/>
          <w:jc w:val="center"/>
        </w:trPr>
        <w:tc>
          <w:tcPr>
            <w:tcW w:w="149"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6A19EA" w:rsidRDefault="00FF018C" w:rsidP="00FF018C">
            <w:pPr>
              <w:rPr>
                <w:rFonts w:ascii="Arial Narrow" w:hAnsi="Arial Narrow" w:cs="Arial"/>
                <w:sz w:val="20"/>
                <w:szCs w:val="20"/>
              </w:rPr>
            </w:pPr>
            <w:r w:rsidRPr="00FF018C">
              <w:rPr>
                <w:rFonts w:ascii="Arial Narrow" w:hAnsi="Arial Narrow" w:cs="Arial"/>
                <w:sz w:val="20"/>
                <w:szCs w:val="20"/>
              </w:rPr>
              <w:t xml:space="preserve">Panele sterujące nożne zabezpieczone przed wnikaniem wody i pyłów. Przyciski z gumowa osłoną. </w:t>
            </w:r>
          </w:p>
        </w:tc>
        <w:tc>
          <w:tcPr>
            <w:tcW w:w="712"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D04817">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F018C" w:rsidRDefault="00FF018C" w:rsidP="00FF018C">
            <w:pPr>
              <w:spacing w:line="360" w:lineRule="auto"/>
              <w:rPr>
                <w:rFonts w:ascii="Arial Narrow" w:hAnsi="Arial Narrow" w:cs="Arial"/>
                <w:sz w:val="20"/>
                <w:szCs w:val="20"/>
              </w:rPr>
            </w:pPr>
            <w:r w:rsidRPr="00FF018C">
              <w:rPr>
                <w:rFonts w:ascii="Arial Narrow" w:hAnsi="Arial Narrow" w:cs="Arial"/>
                <w:sz w:val="20"/>
                <w:szCs w:val="20"/>
              </w:rPr>
              <w:t>Panel centralny w</w:t>
            </w:r>
            <w:r>
              <w:rPr>
                <w:rFonts w:ascii="Arial Narrow" w:hAnsi="Arial Narrow" w:cs="Arial"/>
                <w:sz w:val="20"/>
                <w:szCs w:val="20"/>
              </w:rPr>
              <w:t xml:space="preserve">yposażony w diodowe wskaźniki: </w:t>
            </w:r>
          </w:p>
          <w:p w:rsidR="00FF018C" w:rsidRDefault="00FF018C" w:rsidP="00FF018C">
            <w:pPr>
              <w:pStyle w:val="Akapitzlist"/>
              <w:numPr>
                <w:ilvl w:val="0"/>
                <w:numId w:val="13"/>
              </w:numPr>
              <w:spacing w:line="360" w:lineRule="auto"/>
              <w:rPr>
                <w:rFonts w:ascii="Arial Narrow" w:hAnsi="Arial Narrow" w:cs="Arial"/>
                <w:sz w:val="20"/>
                <w:szCs w:val="20"/>
              </w:rPr>
            </w:pPr>
            <w:r w:rsidRPr="00FF018C">
              <w:rPr>
                <w:rFonts w:ascii="Arial Narrow" w:hAnsi="Arial Narrow" w:cs="Arial"/>
                <w:sz w:val="20"/>
                <w:szCs w:val="20"/>
              </w:rPr>
              <w:t>podłączenia do sieci elektrycznej</w:t>
            </w:r>
            <w:r>
              <w:rPr>
                <w:rFonts w:ascii="Arial Narrow" w:hAnsi="Arial Narrow" w:cs="Arial"/>
                <w:sz w:val="20"/>
                <w:szCs w:val="20"/>
              </w:rPr>
              <w:t>,</w:t>
            </w:r>
          </w:p>
          <w:p w:rsidR="00FF018C" w:rsidRDefault="00FF018C" w:rsidP="00FF018C">
            <w:pPr>
              <w:pStyle w:val="Akapitzlist"/>
              <w:numPr>
                <w:ilvl w:val="0"/>
                <w:numId w:val="13"/>
              </w:numPr>
              <w:spacing w:line="360" w:lineRule="auto"/>
              <w:rPr>
                <w:rFonts w:ascii="Arial Narrow" w:hAnsi="Arial Narrow" w:cs="Arial"/>
                <w:sz w:val="20"/>
                <w:szCs w:val="20"/>
              </w:rPr>
            </w:pPr>
            <w:r w:rsidRPr="00FF018C">
              <w:rPr>
                <w:rFonts w:ascii="Arial Narrow" w:hAnsi="Arial Narrow" w:cs="Arial"/>
                <w:sz w:val="20"/>
                <w:szCs w:val="20"/>
              </w:rPr>
              <w:t>ładowanie akumulatorów</w:t>
            </w:r>
            <w:r>
              <w:rPr>
                <w:rFonts w:ascii="Arial Narrow" w:hAnsi="Arial Narrow" w:cs="Arial"/>
                <w:sz w:val="20"/>
                <w:szCs w:val="20"/>
              </w:rPr>
              <w:t>,</w:t>
            </w:r>
          </w:p>
          <w:p w:rsidR="00FF018C" w:rsidRDefault="00FF018C" w:rsidP="00FF018C">
            <w:pPr>
              <w:pStyle w:val="Akapitzlist"/>
              <w:numPr>
                <w:ilvl w:val="0"/>
                <w:numId w:val="13"/>
              </w:numPr>
              <w:spacing w:line="360" w:lineRule="auto"/>
              <w:rPr>
                <w:rFonts w:ascii="Arial Narrow" w:hAnsi="Arial Narrow" w:cs="Arial"/>
                <w:sz w:val="20"/>
                <w:szCs w:val="20"/>
              </w:rPr>
            </w:pPr>
            <w:r w:rsidRPr="00FF018C">
              <w:rPr>
                <w:rFonts w:ascii="Arial Narrow" w:hAnsi="Arial Narrow" w:cs="Arial"/>
                <w:sz w:val="20"/>
                <w:szCs w:val="20"/>
              </w:rPr>
              <w:t>poziomu naładowania akumulatorów</w:t>
            </w:r>
            <w:r>
              <w:rPr>
                <w:rFonts w:ascii="Arial Narrow" w:hAnsi="Arial Narrow" w:cs="Arial"/>
                <w:sz w:val="20"/>
                <w:szCs w:val="20"/>
              </w:rPr>
              <w:t>,</w:t>
            </w:r>
          </w:p>
          <w:p w:rsidR="00CB2AE0" w:rsidRPr="00FF018C" w:rsidRDefault="00FF018C" w:rsidP="00FF018C">
            <w:pPr>
              <w:pStyle w:val="Akapitzlist"/>
              <w:numPr>
                <w:ilvl w:val="0"/>
                <w:numId w:val="13"/>
              </w:numPr>
              <w:spacing w:line="360" w:lineRule="auto"/>
              <w:rPr>
                <w:rFonts w:ascii="Arial Narrow" w:hAnsi="Arial Narrow" w:cs="Arial"/>
                <w:sz w:val="20"/>
                <w:szCs w:val="20"/>
              </w:rPr>
            </w:pPr>
            <w:r>
              <w:rPr>
                <w:rFonts w:ascii="Arial Narrow" w:hAnsi="Arial Narrow" w:cs="Arial"/>
                <w:sz w:val="20"/>
                <w:szCs w:val="20"/>
              </w:rPr>
              <w:t xml:space="preserve">konieczności </w:t>
            </w:r>
            <w:r w:rsidRPr="00FF018C">
              <w:rPr>
                <w:rFonts w:ascii="Arial Narrow" w:hAnsi="Arial Narrow" w:cs="Arial"/>
                <w:sz w:val="20"/>
                <w:szCs w:val="20"/>
              </w:rPr>
              <w:t>wymiany baterii</w:t>
            </w:r>
            <w:r>
              <w:rPr>
                <w:rFonts w:ascii="Arial Narrow" w:hAnsi="Arial Narrow" w:cs="Arial"/>
                <w:sz w:val="20"/>
                <w:szCs w:val="20"/>
              </w:rPr>
              <w:t>.</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450E33">
        <w:trPr>
          <w:cantSplit/>
          <w:trHeight w:val="697"/>
          <w:jc w:val="center"/>
        </w:trPr>
        <w:tc>
          <w:tcPr>
            <w:tcW w:w="149"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CE0A78" w:rsidRDefault="00450E33" w:rsidP="00450E33">
            <w:pPr>
              <w:rPr>
                <w:rFonts w:ascii="Arial Narrow" w:hAnsi="Arial Narrow" w:cs="Arial"/>
                <w:sz w:val="20"/>
                <w:szCs w:val="20"/>
              </w:rPr>
            </w:pPr>
            <w:r w:rsidRPr="00450E33">
              <w:rPr>
                <w:rFonts w:ascii="Arial Narrow" w:hAnsi="Arial Narrow" w:cs="Arial"/>
                <w:sz w:val="20"/>
                <w:szCs w:val="20"/>
              </w:rPr>
              <w:t xml:space="preserve">Zasilanie 100-230V, 50/60 Hz z sygnalizacją włączenia do sieci w celu uniknięcia nieświadomego wyrwania kabla z gniazdka i uszkodzenia łóżka lub gniazdka. Kabel zasilający w przewodzie skręcanym rozciągliwym. </w:t>
            </w:r>
          </w:p>
        </w:tc>
        <w:tc>
          <w:tcPr>
            <w:tcW w:w="712"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CB2AE0" w:rsidRPr="00B2615A" w:rsidTr="00AA75DA">
        <w:trPr>
          <w:cantSplit/>
          <w:trHeight w:val="410"/>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C93649" w:rsidRDefault="00450E33" w:rsidP="00C93649">
            <w:pPr>
              <w:rPr>
                <w:rFonts w:ascii="Arial Narrow" w:hAnsi="Arial Narrow" w:cs="Arial"/>
                <w:sz w:val="20"/>
                <w:szCs w:val="20"/>
              </w:rPr>
            </w:pPr>
            <w:r w:rsidRPr="00450E33">
              <w:rPr>
                <w:rFonts w:ascii="Arial Narrow" w:hAnsi="Arial Narrow" w:cs="Arial"/>
                <w:sz w:val="20"/>
                <w:szCs w:val="20"/>
              </w:rPr>
              <w:t>Długość zewnętrzna łóżka –  2190mm (+/-20mm) z możliwością przedłużania leża o min. 20 cm</w:t>
            </w:r>
            <w:r>
              <w:rPr>
                <w:rFonts w:ascii="Arial Narrow" w:hAnsi="Arial Narrow" w:cs="Arial"/>
                <w:sz w:val="20"/>
                <w:szCs w:val="20"/>
              </w:rPr>
              <w:t>.</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Default="00CB2AE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CB2AE0" w:rsidRPr="00B2615A" w:rsidRDefault="00CB2AE0" w:rsidP="004369F7">
            <w:pPr>
              <w:ind w:left="360"/>
              <w:jc w:val="center"/>
              <w:rPr>
                <w:rFonts w:ascii="Arial Narrow" w:hAnsi="Arial Narrow" w:cs="Arial"/>
                <w:sz w:val="20"/>
                <w:szCs w:val="20"/>
              </w:rPr>
            </w:pPr>
          </w:p>
        </w:tc>
      </w:tr>
      <w:tr w:rsidR="00450E33" w:rsidRPr="00B2615A" w:rsidTr="00450E33">
        <w:trPr>
          <w:cantSplit/>
          <w:trHeight w:val="374"/>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B2615A" w:rsidRDefault="00450E33"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450E33" w:rsidRDefault="00450E33" w:rsidP="00450E33">
            <w:pPr>
              <w:rPr>
                <w:rFonts w:ascii="Arial Narrow" w:hAnsi="Arial Narrow" w:cs="Arial"/>
                <w:sz w:val="20"/>
                <w:szCs w:val="20"/>
              </w:rPr>
            </w:pPr>
            <w:r w:rsidRPr="00450E33">
              <w:rPr>
                <w:rFonts w:ascii="Arial Narrow" w:hAnsi="Arial Narrow" w:cstheme="minorHAnsi"/>
                <w:sz w:val="20"/>
                <w:szCs w:val="20"/>
              </w:rPr>
              <w:t>Szerokość zewnętrzna łóżka – 945 mm (+/-50mm)</w:t>
            </w:r>
            <w:r w:rsidR="00143064">
              <w:rPr>
                <w:rFonts w:ascii="Arial Narrow" w:hAnsi="Arial Narrow" w:cstheme="minorHAnsi"/>
                <w:sz w:val="20"/>
                <w:szCs w:val="20"/>
              </w:rPr>
              <w:t>.</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Default="00450E33"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B2615A" w:rsidRDefault="00450E33" w:rsidP="004369F7">
            <w:pPr>
              <w:ind w:left="360"/>
              <w:jc w:val="center"/>
              <w:rPr>
                <w:rFonts w:ascii="Arial Narrow" w:hAnsi="Arial Narrow" w:cs="Arial"/>
                <w:sz w:val="20"/>
                <w:szCs w:val="20"/>
              </w:rPr>
            </w:pPr>
          </w:p>
        </w:tc>
      </w:tr>
      <w:tr w:rsidR="00450E33" w:rsidRPr="00B2615A" w:rsidTr="00450E33">
        <w:trPr>
          <w:cantSplit/>
          <w:trHeight w:val="312"/>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B2615A" w:rsidRDefault="00450E33"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450E33" w:rsidRDefault="00450E33" w:rsidP="00450E33">
            <w:pPr>
              <w:rPr>
                <w:rFonts w:ascii="Arial Narrow" w:hAnsi="Arial Narrow" w:cs="Arial"/>
                <w:sz w:val="20"/>
                <w:szCs w:val="20"/>
              </w:rPr>
            </w:pPr>
            <w:r w:rsidRPr="00450E33">
              <w:rPr>
                <w:rFonts w:ascii="Arial Narrow" w:hAnsi="Arial Narrow" w:cstheme="minorHAnsi"/>
                <w:sz w:val="20"/>
                <w:szCs w:val="20"/>
              </w:rPr>
              <w:t>Wymiary leża 2000mm x 900mm (+/- 20mm)</w:t>
            </w:r>
            <w:r w:rsidR="00143064">
              <w:rPr>
                <w:rFonts w:ascii="Arial Narrow" w:hAnsi="Arial Narrow" w:cstheme="minorHAnsi"/>
                <w:sz w:val="20"/>
                <w:szCs w:val="20"/>
              </w:rPr>
              <w:t>.</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Default="00450E33"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B2615A" w:rsidRDefault="00450E33" w:rsidP="004369F7">
            <w:pPr>
              <w:ind w:left="360"/>
              <w:jc w:val="center"/>
              <w:rPr>
                <w:rFonts w:ascii="Arial Narrow" w:hAnsi="Arial Narrow" w:cs="Arial"/>
                <w:sz w:val="20"/>
                <w:szCs w:val="20"/>
              </w:rPr>
            </w:pPr>
          </w:p>
        </w:tc>
      </w:tr>
      <w:tr w:rsidR="00450E33" w:rsidRPr="00B2615A" w:rsidTr="00D04817">
        <w:trPr>
          <w:cantSplit/>
          <w:trHeight w:val="653"/>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B2615A" w:rsidRDefault="00450E33"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C93649" w:rsidRDefault="00AA75DA" w:rsidP="00C93649">
            <w:pPr>
              <w:rPr>
                <w:rFonts w:ascii="Arial Narrow" w:hAnsi="Arial Narrow" w:cs="Arial"/>
                <w:sz w:val="20"/>
                <w:szCs w:val="20"/>
              </w:rPr>
            </w:pPr>
            <w:r w:rsidRPr="00AA75DA">
              <w:rPr>
                <w:rFonts w:ascii="Arial Narrow" w:hAnsi="Arial Narrow" w:cs="Arial"/>
                <w:sz w:val="20"/>
                <w:szCs w:val="20"/>
              </w:rPr>
              <w:t>Regulacja elektryczna wysokości leża, w zakresie 550 mm do 960 mm (+/- 20 mm) gwarantująca bezpieczne opuszczanie łóżka i zapobiegająca „zeskakiwaniu” pacjenta z łóżka.</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Default="00450E33"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B2615A" w:rsidRDefault="00450E33" w:rsidP="004369F7">
            <w:pPr>
              <w:ind w:left="360"/>
              <w:jc w:val="center"/>
              <w:rPr>
                <w:rFonts w:ascii="Arial Narrow" w:hAnsi="Arial Narrow" w:cs="Arial"/>
                <w:sz w:val="20"/>
                <w:szCs w:val="20"/>
              </w:rPr>
            </w:pPr>
          </w:p>
        </w:tc>
      </w:tr>
      <w:tr w:rsidR="00450E33" w:rsidRPr="00B2615A" w:rsidTr="00AA75DA">
        <w:trPr>
          <w:cantSplit/>
          <w:trHeight w:val="821"/>
          <w:jc w:val="center"/>
        </w:trPr>
        <w:tc>
          <w:tcPr>
            <w:tcW w:w="149"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B2615A" w:rsidRDefault="00450E33"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C93649" w:rsidRDefault="00AA75DA" w:rsidP="00C93649">
            <w:pPr>
              <w:rPr>
                <w:rFonts w:ascii="Arial Narrow" w:hAnsi="Arial Narrow" w:cs="Arial"/>
                <w:sz w:val="20"/>
                <w:szCs w:val="20"/>
              </w:rPr>
            </w:pPr>
            <w:r w:rsidRPr="00AA75DA">
              <w:rPr>
                <w:rFonts w:ascii="Arial Narrow" w:hAnsi="Arial Narrow" w:cs="Arial"/>
                <w:sz w:val="20"/>
                <w:szCs w:val="20"/>
              </w:rPr>
              <w:t>Regulacja elektryczna do pozycji ekstraniskiej poniżej 450mm – sterowanie przy pomocy jednego oznaczonego odpowiednim piktogramem przycisku na panelu centralnym lub pilocie pacjenta. Sygnalizacja dźwiękowa informującą o rozpoczęciu regulacji do pozycji ekstra niskiej.</w:t>
            </w:r>
          </w:p>
        </w:tc>
        <w:tc>
          <w:tcPr>
            <w:tcW w:w="712"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Default="00450E33"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tcPr>
          <w:p w:rsidR="00450E33" w:rsidRPr="00B2615A" w:rsidRDefault="00450E33" w:rsidP="004369F7">
            <w:pPr>
              <w:ind w:left="360"/>
              <w:jc w:val="center"/>
              <w:rPr>
                <w:rFonts w:ascii="Arial Narrow" w:hAnsi="Arial Narrow" w:cs="Arial"/>
                <w:sz w:val="20"/>
                <w:szCs w:val="20"/>
              </w:rPr>
            </w:pPr>
          </w:p>
        </w:tc>
      </w:tr>
      <w:tr w:rsidR="001C507C" w:rsidRPr="00B2615A" w:rsidTr="001C507C">
        <w:trPr>
          <w:cantSplit/>
          <w:trHeight w:val="356"/>
          <w:jc w:val="center"/>
        </w:trPr>
        <w:tc>
          <w:tcPr>
            <w:tcW w:w="149"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1C507C" w:rsidRDefault="001C507C" w:rsidP="001C507C">
            <w:pPr>
              <w:rPr>
                <w:rFonts w:ascii="Arial Narrow" w:hAnsi="Arial Narrow" w:cstheme="minorHAnsi"/>
                <w:sz w:val="20"/>
                <w:szCs w:val="20"/>
              </w:rPr>
            </w:pPr>
            <w:r w:rsidRPr="001C507C">
              <w:rPr>
                <w:rFonts w:ascii="Arial Narrow" w:hAnsi="Arial Narrow" w:cstheme="minorHAnsi"/>
                <w:sz w:val="20"/>
                <w:szCs w:val="20"/>
              </w:rPr>
              <w:t>Regulacja elektry</w:t>
            </w:r>
            <w:r>
              <w:rPr>
                <w:rFonts w:ascii="Arial Narrow" w:hAnsi="Arial Narrow" w:cstheme="minorHAnsi"/>
                <w:sz w:val="20"/>
                <w:szCs w:val="20"/>
              </w:rPr>
              <w:t xml:space="preserve">czna części plecowej w zakresie </w:t>
            </w:r>
            <w:r w:rsidRPr="001C507C">
              <w:rPr>
                <w:rFonts w:ascii="Arial Narrow" w:hAnsi="Arial Narrow" w:cstheme="minorHAnsi"/>
                <w:sz w:val="20"/>
                <w:szCs w:val="20"/>
              </w:rPr>
              <w:t>70</w:t>
            </w:r>
            <w:r>
              <w:rPr>
                <w:rFonts w:ascii="Arial Narrow" w:hAnsi="Arial Narrow" w:cstheme="minorHAnsi"/>
                <w:sz w:val="20"/>
                <w:szCs w:val="20"/>
                <w:vertAlign w:val="superscript"/>
              </w:rPr>
              <w:t>°</w:t>
            </w:r>
            <w:r w:rsidRPr="001C507C">
              <w:rPr>
                <w:rFonts w:ascii="Arial Narrow" w:hAnsi="Arial Narrow" w:cstheme="minorHAnsi"/>
                <w:sz w:val="20"/>
                <w:szCs w:val="20"/>
              </w:rPr>
              <w:t xml:space="preserve"> +/- 5</w:t>
            </w:r>
            <w:r>
              <w:rPr>
                <w:rFonts w:ascii="Arial Narrow" w:hAnsi="Arial Narrow" w:cstheme="minorHAnsi"/>
                <w:sz w:val="20"/>
                <w:szCs w:val="20"/>
                <w:vertAlign w:val="superscript"/>
              </w:rPr>
              <w:t>°</w:t>
            </w:r>
            <w:r>
              <w:rPr>
                <w:rFonts w:ascii="Arial Narrow" w:hAnsi="Arial Narrow" w:cstheme="minorHAnsi"/>
                <w:sz w:val="20"/>
                <w:szCs w:val="20"/>
              </w:rPr>
              <w:t>.</w:t>
            </w:r>
          </w:p>
        </w:tc>
        <w:tc>
          <w:tcPr>
            <w:tcW w:w="712"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Default="001C507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ind w:left="360"/>
              <w:jc w:val="center"/>
              <w:rPr>
                <w:rFonts w:ascii="Arial Narrow" w:hAnsi="Arial Narrow" w:cs="Arial"/>
                <w:sz w:val="20"/>
                <w:szCs w:val="20"/>
              </w:rPr>
            </w:pPr>
          </w:p>
        </w:tc>
      </w:tr>
      <w:tr w:rsidR="001C507C" w:rsidRPr="00B2615A" w:rsidTr="001C507C">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1C507C" w:rsidRDefault="001C507C" w:rsidP="001C507C">
            <w:pPr>
              <w:rPr>
                <w:rFonts w:ascii="Arial Narrow" w:hAnsi="Arial Narrow" w:cstheme="minorHAnsi"/>
                <w:sz w:val="20"/>
                <w:szCs w:val="20"/>
              </w:rPr>
            </w:pPr>
            <w:r w:rsidRPr="001C507C">
              <w:rPr>
                <w:rFonts w:ascii="Arial Narrow" w:hAnsi="Arial Narrow" w:cstheme="minorHAnsi"/>
                <w:sz w:val="20"/>
                <w:szCs w:val="20"/>
              </w:rPr>
              <w:t>Regulacja elektryczna części nożnej w zakresie 30° +/- 5°</w:t>
            </w:r>
            <w:r>
              <w:rPr>
                <w:rFonts w:ascii="Arial Narrow" w:hAnsi="Arial Narrow" w:cstheme="minorHAnsi"/>
                <w:sz w:val="20"/>
                <w:szCs w:val="20"/>
              </w:rPr>
              <w:t>.</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Default="001C507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ind w:left="360"/>
              <w:jc w:val="center"/>
              <w:rPr>
                <w:rFonts w:ascii="Arial Narrow" w:hAnsi="Arial Narrow" w:cs="Arial"/>
                <w:sz w:val="20"/>
                <w:szCs w:val="20"/>
              </w:rPr>
            </w:pPr>
          </w:p>
        </w:tc>
      </w:tr>
      <w:tr w:rsidR="001C507C" w:rsidRPr="00B2615A" w:rsidTr="005D3FED">
        <w:trPr>
          <w:cantSplit/>
          <w:trHeight w:val="546"/>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1C507C" w:rsidRDefault="001C507C" w:rsidP="001C507C">
            <w:pPr>
              <w:rPr>
                <w:rFonts w:ascii="Arial Narrow" w:hAnsi="Arial Narrow" w:cs="Arial"/>
                <w:sz w:val="20"/>
                <w:szCs w:val="20"/>
              </w:rPr>
            </w:pPr>
            <w:r w:rsidRPr="001C507C">
              <w:rPr>
                <w:rFonts w:ascii="Arial Narrow" w:hAnsi="Arial Narrow" w:cstheme="minorHAnsi"/>
                <w:sz w:val="20"/>
                <w:szCs w:val="20"/>
              </w:rPr>
              <w:t>Pełna regulacja przechyłów bocznych 10</w:t>
            </w:r>
            <w:r>
              <w:rPr>
                <w:rFonts w:ascii="Arial Narrow" w:hAnsi="Arial Narrow" w:cstheme="minorHAnsi"/>
                <w:sz w:val="20"/>
                <w:szCs w:val="20"/>
                <w:vertAlign w:val="superscript"/>
              </w:rPr>
              <w:t>°</w:t>
            </w:r>
            <w:r w:rsidRPr="001C507C">
              <w:rPr>
                <w:rFonts w:ascii="Arial Narrow" w:hAnsi="Arial Narrow" w:cstheme="minorHAnsi"/>
                <w:sz w:val="20"/>
                <w:szCs w:val="20"/>
              </w:rPr>
              <w:t>(+/- 5</w:t>
            </w:r>
            <w:r>
              <w:rPr>
                <w:rFonts w:ascii="Arial Narrow" w:hAnsi="Arial Narrow" w:cstheme="minorHAnsi"/>
                <w:sz w:val="20"/>
                <w:szCs w:val="20"/>
                <w:vertAlign w:val="superscript"/>
              </w:rPr>
              <w:t xml:space="preserve"> °</w:t>
            </w:r>
            <w:r w:rsidRPr="001C507C">
              <w:rPr>
                <w:rFonts w:ascii="Arial Narrow" w:hAnsi="Arial Narrow" w:cstheme="minorHAnsi"/>
                <w:sz w:val="20"/>
                <w:szCs w:val="20"/>
              </w:rPr>
              <w:t>) z funkcją zatrzymania w poziomie 0 w trakcie powro</w:t>
            </w:r>
            <w:r>
              <w:rPr>
                <w:rFonts w:ascii="Arial Narrow" w:hAnsi="Arial Narrow" w:cstheme="minorHAnsi"/>
                <w:sz w:val="20"/>
                <w:szCs w:val="20"/>
              </w:rPr>
              <w:t>tu z pozycji przechyłu bocznego.</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Default="001C507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ind w:left="360"/>
              <w:jc w:val="center"/>
              <w:rPr>
                <w:rFonts w:ascii="Arial Narrow" w:hAnsi="Arial Narrow" w:cs="Arial"/>
                <w:sz w:val="20"/>
                <w:szCs w:val="20"/>
              </w:rPr>
            </w:pPr>
          </w:p>
        </w:tc>
      </w:tr>
      <w:tr w:rsidR="001C507C" w:rsidRPr="00B2615A" w:rsidTr="006F0DA9">
        <w:trPr>
          <w:cantSplit/>
          <w:trHeight w:val="851"/>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CE0A78" w:rsidRDefault="008808F8" w:rsidP="006F0DA9">
            <w:pPr>
              <w:rPr>
                <w:rFonts w:ascii="Arial Narrow" w:hAnsi="Arial Narrow" w:cs="Arial"/>
                <w:sz w:val="20"/>
                <w:szCs w:val="20"/>
              </w:rPr>
            </w:pPr>
            <w:r w:rsidRPr="008808F8">
              <w:rPr>
                <w:rFonts w:ascii="Arial Narrow" w:hAnsi="Arial Narrow" w:cs="Arial"/>
                <w:sz w:val="20"/>
                <w:szCs w:val="20"/>
              </w:rPr>
              <w:t xml:space="preserve">Regulacja elektryczna przechyłów bocznych z panelu sterowniczego oraz przycisków nożnych po obu stronach łóżka jako podstawowy wymóg bezpieczeństwa przy wykonywaniu procedur przy jednoczesnym asekurowaniu przechyłu pacjenta oraz pozwalająca na wykonywanie procedury przez jedną osobę bez konieczności wzywania osoby pomagającej. </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Default="001C507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ind w:left="360"/>
              <w:jc w:val="center"/>
              <w:rPr>
                <w:rFonts w:ascii="Arial Narrow" w:hAnsi="Arial Narrow" w:cs="Arial"/>
                <w:sz w:val="20"/>
                <w:szCs w:val="20"/>
              </w:rPr>
            </w:pPr>
          </w:p>
        </w:tc>
      </w:tr>
      <w:tr w:rsidR="001C507C" w:rsidRPr="00B2615A" w:rsidTr="00CE0A07">
        <w:trPr>
          <w:cantSplit/>
          <w:trHeight w:val="680"/>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CE0A78" w:rsidRDefault="00CE0A07" w:rsidP="00CE0A07">
            <w:pPr>
              <w:rPr>
                <w:rFonts w:ascii="Arial Narrow" w:hAnsi="Arial Narrow" w:cs="Arial"/>
                <w:sz w:val="20"/>
                <w:szCs w:val="20"/>
              </w:rPr>
            </w:pPr>
            <w:r w:rsidRPr="00CE0A07">
              <w:rPr>
                <w:rFonts w:ascii="Arial Narrow" w:hAnsi="Arial Narrow" w:cs="Arial"/>
                <w:sz w:val="20"/>
                <w:szCs w:val="20"/>
              </w:rPr>
              <w:t>Panel sterowania nożnego służący do regulacji przechyłów bocznych zabezpieczony przyciskiem świadomego uruchomienia regulacji (konieczność poprzedzenia procedury przechyłów naciśnięciem przycisku odb</w:t>
            </w:r>
            <w:r>
              <w:rPr>
                <w:rFonts w:ascii="Arial Narrow" w:hAnsi="Arial Narrow" w:cs="Arial"/>
                <w:sz w:val="20"/>
                <w:szCs w:val="20"/>
              </w:rPr>
              <w:t>lokowującego).</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Default="001C507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ind w:left="360"/>
              <w:jc w:val="center"/>
              <w:rPr>
                <w:rFonts w:ascii="Arial Narrow" w:hAnsi="Arial Narrow" w:cs="Arial"/>
                <w:sz w:val="20"/>
                <w:szCs w:val="20"/>
              </w:rPr>
            </w:pPr>
          </w:p>
        </w:tc>
      </w:tr>
      <w:tr w:rsidR="001C507C" w:rsidRPr="00B2615A" w:rsidTr="00D04817">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CE0A78" w:rsidRDefault="00CE0A07" w:rsidP="00B71D3A">
            <w:pPr>
              <w:rPr>
                <w:rFonts w:ascii="Arial Narrow" w:hAnsi="Arial Narrow" w:cs="Arial"/>
                <w:sz w:val="20"/>
                <w:szCs w:val="20"/>
              </w:rPr>
            </w:pPr>
            <w:r w:rsidRPr="00CE0A07">
              <w:rPr>
                <w:rFonts w:ascii="Arial Narrow" w:hAnsi="Arial Narrow" w:cs="Arial"/>
                <w:sz w:val="20"/>
                <w:szCs w:val="20"/>
              </w:rPr>
              <w:t>Regulacja elektryczna funkcji autokontur, sterowanie z centralnego panelu sterowniczego oraz pilota pacjenta</w:t>
            </w:r>
            <w:r>
              <w:rPr>
                <w:rFonts w:ascii="Arial Narrow" w:hAnsi="Arial Narrow" w:cs="Arial"/>
                <w:sz w:val="20"/>
                <w:szCs w:val="20"/>
              </w:rPr>
              <w:t>.</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Default="001C507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1C507C" w:rsidRPr="00B2615A" w:rsidRDefault="001C507C" w:rsidP="004369F7">
            <w:pPr>
              <w:ind w:left="360"/>
              <w:jc w:val="center"/>
              <w:rPr>
                <w:rFonts w:ascii="Arial Narrow" w:hAnsi="Arial Narrow" w:cs="Arial"/>
                <w:sz w:val="20"/>
                <w:szCs w:val="20"/>
              </w:rPr>
            </w:pPr>
          </w:p>
        </w:tc>
      </w:tr>
      <w:tr w:rsidR="00F97014" w:rsidRPr="00B2615A" w:rsidTr="00CE0A07">
        <w:trPr>
          <w:cantSplit/>
          <w:trHeight w:val="779"/>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CE0A78" w:rsidRDefault="00F97014" w:rsidP="00B71D3A">
            <w:pPr>
              <w:rPr>
                <w:rFonts w:ascii="Arial Narrow" w:hAnsi="Arial Narrow" w:cs="Arial"/>
                <w:sz w:val="20"/>
                <w:szCs w:val="20"/>
              </w:rPr>
            </w:pPr>
            <w:r w:rsidRPr="00CE0A07">
              <w:rPr>
                <w:rFonts w:ascii="Arial Narrow" w:hAnsi="Arial Narrow" w:cs="Arial"/>
                <w:sz w:val="20"/>
                <w:szCs w:val="20"/>
              </w:rPr>
              <w:t>Funkcja autoregresji segmentu pleców oraz uda, niwelująca ryzyko powstawania odleżyn dzięki minimalizacji nacisku w odcinku krzyżowo-lędźwiowym</w:t>
            </w:r>
            <w:r>
              <w:rPr>
                <w:rFonts w:ascii="Arial Narrow" w:hAnsi="Arial Narrow" w:cs="Arial"/>
                <w:sz w:val="20"/>
                <w:szCs w:val="20"/>
              </w:rPr>
              <w:t xml:space="preserve">, </w:t>
            </w:r>
            <w:r w:rsidRPr="00CE0A07">
              <w:rPr>
                <w:rFonts w:ascii="Arial Narrow" w:hAnsi="Arial Narrow" w:cs="Arial"/>
                <w:sz w:val="20"/>
                <w:szCs w:val="20"/>
              </w:rPr>
              <w:t xml:space="preserve">a tym samym </w:t>
            </w:r>
            <w:r>
              <w:rPr>
                <w:rFonts w:ascii="Arial Narrow" w:hAnsi="Arial Narrow" w:cs="Arial"/>
                <w:sz w:val="20"/>
                <w:szCs w:val="20"/>
              </w:rPr>
              <w:t>pełniąca funkcje profilaktyczną</w:t>
            </w:r>
            <w:r w:rsidRPr="00CE0A07">
              <w:rPr>
                <w:rFonts w:ascii="Arial Narrow" w:hAnsi="Arial Narrow" w:cs="Arial"/>
                <w:sz w:val="20"/>
                <w:szCs w:val="20"/>
              </w:rPr>
              <w:t xml:space="preserve"> przeciwko odleżynom stopnia 1-4. </w:t>
            </w:r>
            <w:r>
              <w:rPr>
                <w:rFonts w:ascii="Arial Narrow" w:hAnsi="Arial Narrow" w:cs="Arial"/>
                <w:sz w:val="20"/>
                <w:szCs w:val="20"/>
              </w:rPr>
              <w:br/>
            </w:r>
            <w:r w:rsidRPr="00CE0A07">
              <w:rPr>
                <w:rFonts w:ascii="Arial Narrow" w:hAnsi="Arial Narrow" w:cs="Arial"/>
                <w:sz w:val="20"/>
                <w:szCs w:val="20"/>
              </w:rPr>
              <w:t>W segmencie pleców: min.5 cm, w segmencie uda: min.3cm.</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CE0A07">
        <w:trPr>
          <w:cantSplit/>
          <w:trHeight w:val="848"/>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CE0A78" w:rsidRDefault="00F97014" w:rsidP="00B71D3A">
            <w:pPr>
              <w:rPr>
                <w:rFonts w:ascii="Arial Narrow" w:hAnsi="Arial Narrow" w:cs="Arial"/>
                <w:sz w:val="20"/>
                <w:szCs w:val="20"/>
              </w:rPr>
            </w:pPr>
            <w:r w:rsidRPr="00CE0A07">
              <w:rPr>
                <w:rFonts w:ascii="Arial Narrow" w:hAnsi="Arial Narrow" w:cs="Arial"/>
                <w:sz w:val="20"/>
                <w:szCs w:val="20"/>
              </w:rPr>
              <w:t>Funkcja zaawansowanej autoregresji, system teleskopowego odsuwania się segmentu pleców oraz uda nie tylko do tyłu, ale i do góry (ruch po okręgu) podczas podnoszenia segmentów, w celu eliminacji sił tarcia będącymi potencjalnym zagrożeniem powstawania odleżyn stopnia 1:4.</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2F1129">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CE0A07" w:rsidRDefault="00F97014" w:rsidP="002F1129">
            <w:pPr>
              <w:rPr>
                <w:rFonts w:ascii="Arial Narrow" w:hAnsi="Arial Narrow" w:cstheme="minorHAnsi"/>
                <w:sz w:val="20"/>
                <w:szCs w:val="20"/>
              </w:rPr>
            </w:pPr>
            <w:r w:rsidRPr="00CE0A07">
              <w:rPr>
                <w:rFonts w:ascii="Arial Narrow" w:hAnsi="Arial Narrow" w:cstheme="minorHAnsi"/>
                <w:sz w:val="20"/>
                <w:szCs w:val="20"/>
              </w:rPr>
              <w:t>Regulacja elektryczna pozycji Trendelenburga 18</w:t>
            </w:r>
            <w:r>
              <w:rPr>
                <w:rFonts w:ascii="Arial Narrow" w:hAnsi="Arial Narrow" w:cstheme="minorHAnsi"/>
                <w:sz w:val="20"/>
                <w:szCs w:val="20"/>
                <w:vertAlign w:val="superscript"/>
              </w:rPr>
              <w:t>°</w:t>
            </w:r>
            <w:r w:rsidRPr="00CE0A07">
              <w:rPr>
                <w:rFonts w:ascii="Arial Narrow" w:hAnsi="Arial Narrow" w:cstheme="minorHAnsi"/>
                <w:sz w:val="20"/>
                <w:szCs w:val="20"/>
              </w:rPr>
              <w:t xml:space="preserve"> (+/- 4</w:t>
            </w:r>
            <w:r>
              <w:rPr>
                <w:rFonts w:ascii="Arial Narrow" w:hAnsi="Arial Narrow" w:cstheme="minorHAnsi"/>
                <w:sz w:val="20"/>
                <w:szCs w:val="20"/>
                <w:vertAlign w:val="superscript"/>
              </w:rPr>
              <w:t>°</w:t>
            </w:r>
            <w:r w:rsidRPr="00CE0A07">
              <w:rPr>
                <w:rFonts w:ascii="Arial Narrow" w:hAnsi="Arial Narrow" w:cstheme="minorHAnsi"/>
                <w:sz w:val="20"/>
                <w:szCs w:val="20"/>
              </w:rPr>
              <w:t xml:space="preserve">) – sterowanie z centralnego </w:t>
            </w:r>
            <w:r>
              <w:rPr>
                <w:rFonts w:ascii="Arial Narrow" w:hAnsi="Arial Narrow" w:cstheme="minorHAnsi"/>
                <w:sz w:val="20"/>
                <w:szCs w:val="20"/>
              </w:rPr>
              <w:t>panelu sterowniczego.</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2F1129">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CE0A07" w:rsidRDefault="00F97014" w:rsidP="002F1129">
            <w:pPr>
              <w:rPr>
                <w:rFonts w:ascii="Arial Narrow" w:hAnsi="Arial Narrow" w:cstheme="minorHAnsi"/>
                <w:sz w:val="20"/>
                <w:szCs w:val="20"/>
              </w:rPr>
            </w:pPr>
            <w:r w:rsidRPr="00CE0A07">
              <w:rPr>
                <w:rFonts w:ascii="Arial Narrow" w:hAnsi="Arial Narrow" w:cstheme="minorHAnsi"/>
                <w:sz w:val="20"/>
                <w:szCs w:val="20"/>
              </w:rPr>
              <w:t>Regulacja elektrycz</w:t>
            </w:r>
            <w:r>
              <w:rPr>
                <w:rFonts w:ascii="Arial Narrow" w:hAnsi="Arial Narrow" w:cstheme="minorHAnsi"/>
                <w:sz w:val="20"/>
                <w:szCs w:val="20"/>
              </w:rPr>
              <w:t xml:space="preserve">na pozycji anty-Trendelenburga </w:t>
            </w:r>
            <w:r w:rsidRPr="00CE0A07">
              <w:rPr>
                <w:rFonts w:ascii="Arial Narrow" w:hAnsi="Arial Narrow" w:cstheme="minorHAnsi"/>
                <w:sz w:val="20"/>
                <w:szCs w:val="20"/>
              </w:rPr>
              <w:t>18</w:t>
            </w:r>
            <w:r>
              <w:rPr>
                <w:rFonts w:ascii="Arial Narrow" w:hAnsi="Arial Narrow" w:cstheme="minorHAnsi"/>
                <w:sz w:val="20"/>
                <w:szCs w:val="20"/>
                <w:vertAlign w:val="superscript"/>
              </w:rPr>
              <w:t>°</w:t>
            </w:r>
            <w:r>
              <w:rPr>
                <w:rFonts w:ascii="Arial Narrow" w:hAnsi="Arial Narrow" w:cstheme="minorHAnsi"/>
                <w:sz w:val="20"/>
                <w:szCs w:val="20"/>
              </w:rPr>
              <w:t xml:space="preserve"> (+/- 4°</w:t>
            </w:r>
            <w:r w:rsidRPr="00CE0A07">
              <w:rPr>
                <w:rFonts w:ascii="Arial Narrow" w:hAnsi="Arial Narrow" w:cstheme="minorHAnsi"/>
                <w:sz w:val="20"/>
                <w:szCs w:val="20"/>
              </w:rPr>
              <w:t xml:space="preserve">) – sterowanie z centralnego </w:t>
            </w:r>
            <w:r>
              <w:rPr>
                <w:rFonts w:ascii="Arial Narrow" w:hAnsi="Arial Narrow" w:cstheme="minorHAnsi"/>
                <w:sz w:val="20"/>
                <w:szCs w:val="20"/>
              </w:rPr>
              <w:t>panelu sterowniczego.</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200756">
        <w:trPr>
          <w:cantSplit/>
          <w:trHeight w:val="571"/>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200756" w:rsidRDefault="00F97014" w:rsidP="00200756">
            <w:pPr>
              <w:rPr>
                <w:rFonts w:ascii="Arial Narrow" w:hAnsi="Arial Narrow" w:cs="Arial"/>
                <w:sz w:val="20"/>
                <w:szCs w:val="20"/>
              </w:rPr>
            </w:pPr>
            <w:r w:rsidRPr="00200756">
              <w:rPr>
                <w:rFonts w:ascii="Arial Narrow" w:hAnsi="Arial Narrow" w:cstheme="minorHAnsi"/>
                <w:sz w:val="20"/>
                <w:szCs w:val="20"/>
              </w:rPr>
              <w:t>Regulacja elektryczna do pozycji antyszokowej -sterowanie przy pomocy jednego oznaczonego odpowiednim piktogramem przycisku na centralnym panelu sterowniczym.</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200756">
        <w:trPr>
          <w:cantSplit/>
          <w:trHeight w:val="551"/>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200756" w:rsidRDefault="00F97014" w:rsidP="00200756">
            <w:pPr>
              <w:rPr>
                <w:rFonts w:ascii="Arial Narrow" w:hAnsi="Arial Narrow" w:cs="Arial"/>
                <w:sz w:val="20"/>
                <w:szCs w:val="20"/>
              </w:rPr>
            </w:pPr>
            <w:r w:rsidRPr="00200756">
              <w:rPr>
                <w:rFonts w:ascii="Arial Narrow" w:hAnsi="Arial Narrow" w:cstheme="minorHAnsi"/>
                <w:sz w:val="20"/>
                <w:szCs w:val="20"/>
              </w:rPr>
              <w:t xml:space="preserve">Regulacja elektryczna do pozycji krzesła kardiologicznego – sterowanie przy pomocy jednego oznaczonego odpowiednim piktogramem przycisku na centralnym panelu sterowniczym. </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200756">
        <w:trPr>
          <w:cantSplit/>
          <w:trHeight w:val="573"/>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200756" w:rsidRDefault="00F97014" w:rsidP="00200756">
            <w:pPr>
              <w:rPr>
                <w:rFonts w:ascii="Arial Narrow" w:hAnsi="Arial Narrow" w:cs="Arial"/>
                <w:sz w:val="20"/>
                <w:szCs w:val="20"/>
              </w:rPr>
            </w:pPr>
            <w:r w:rsidRPr="00200756">
              <w:rPr>
                <w:rFonts w:ascii="Arial Narrow" w:hAnsi="Arial Narrow" w:cstheme="minorHAnsi"/>
                <w:sz w:val="20"/>
                <w:szCs w:val="20"/>
              </w:rPr>
              <w:t xml:space="preserve">Elektryczna funkcja CPR z każdej pozycji do reanimacji – sterowanie przy pomocy jednego przycisku oznaczonego odpowiednim piktogramem na centralnym </w:t>
            </w:r>
            <w:r>
              <w:rPr>
                <w:rFonts w:ascii="Arial Narrow" w:hAnsi="Arial Narrow" w:cstheme="minorHAnsi"/>
                <w:sz w:val="20"/>
                <w:szCs w:val="20"/>
              </w:rPr>
              <w:t>panelu sterowniczym</w:t>
            </w:r>
            <w:r w:rsidRPr="00200756">
              <w:rPr>
                <w:rFonts w:ascii="Arial Narrow" w:hAnsi="Arial Narrow" w:cstheme="minorHAnsi"/>
                <w:sz w:val="20"/>
                <w:szCs w:val="20"/>
              </w:rPr>
              <w:t xml:space="preserve">. Funkcja CPR dodatkowo realizowana za pomocą sterownika nożnego. </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200756">
        <w:trPr>
          <w:cantSplit/>
          <w:trHeight w:val="8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200756" w:rsidRDefault="00F97014" w:rsidP="00200756">
            <w:pPr>
              <w:rPr>
                <w:rFonts w:ascii="Arial Narrow" w:hAnsi="Arial Narrow" w:cs="Arial"/>
                <w:sz w:val="20"/>
                <w:szCs w:val="20"/>
              </w:rPr>
            </w:pPr>
            <w:r w:rsidRPr="00200756">
              <w:rPr>
                <w:rFonts w:ascii="Arial Narrow" w:hAnsi="Arial Narrow" w:cstheme="minorHAnsi"/>
                <w:sz w:val="20"/>
                <w:szCs w:val="20"/>
              </w:rPr>
              <w:t xml:space="preserve">Regulacja elektryczna do pozycji mobilizacyjnej, ułatwiającej pacjentowi opuszczenie łóżka, (obniżenie leża do najniższej pozycji, maksymalnie podniesienie segmentu pleców ) – sterowanie przy pomocy jednego oznaczonego odpowiednim piktogramem przycisku na centralnym panelu sterowniczym. </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200756">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DD6E28" w:rsidP="00200756">
            <w:pPr>
              <w:rPr>
                <w:rFonts w:ascii="Arial Narrow" w:hAnsi="Arial Narrow" w:cstheme="minorHAnsi"/>
                <w:sz w:val="20"/>
                <w:szCs w:val="20"/>
              </w:rPr>
            </w:pPr>
            <w:r>
              <w:rPr>
                <w:rFonts w:ascii="Arial Narrow" w:hAnsi="Arial Narrow" w:cstheme="minorHAnsi"/>
                <w:sz w:val="20"/>
                <w:szCs w:val="20"/>
              </w:rPr>
              <w:t xml:space="preserve">Wyłączniki/blokady </w:t>
            </w:r>
            <w:r w:rsidR="00F97014" w:rsidRPr="00200756">
              <w:rPr>
                <w:rFonts w:ascii="Arial Narrow" w:hAnsi="Arial Narrow" w:cstheme="minorHAnsi"/>
                <w:sz w:val="20"/>
                <w:szCs w:val="20"/>
              </w:rPr>
              <w:t>funkcji elektrycznych (na centralnym panelu sterowania) dla poszczególnych regulacji (selektywny wybór):</w:t>
            </w:r>
          </w:p>
          <w:p w:rsidR="00F97014" w:rsidRPr="00C33C4F" w:rsidRDefault="00F97014" w:rsidP="00C33C4F">
            <w:pPr>
              <w:pStyle w:val="Akapitzlist"/>
              <w:numPr>
                <w:ilvl w:val="0"/>
                <w:numId w:val="15"/>
              </w:numPr>
              <w:rPr>
                <w:rFonts w:ascii="Arial Narrow" w:hAnsi="Arial Narrow" w:cstheme="minorHAnsi"/>
                <w:sz w:val="20"/>
                <w:szCs w:val="20"/>
              </w:rPr>
            </w:pPr>
          </w:p>
          <w:p w:rsidR="00F97014" w:rsidRDefault="00DD6E28" w:rsidP="00200756">
            <w:pPr>
              <w:pStyle w:val="Akapitzlist"/>
              <w:numPr>
                <w:ilvl w:val="0"/>
                <w:numId w:val="14"/>
              </w:numPr>
              <w:rPr>
                <w:rFonts w:ascii="Arial Narrow" w:hAnsi="Arial Narrow" w:cstheme="minorHAnsi"/>
                <w:sz w:val="20"/>
                <w:szCs w:val="20"/>
              </w:rPr>
            </w:pPr>
            <w:r>
              <w:rPr>
                <w:rFonts w:ascii="Arial Narrow" w:hAnsi="Arial Narrow" w:cstheme="minorHAnsi"/>
                <w:sz w:val="20"/>
                <w:szCs w:val="20"/>
              </w:rPr>
              <w:t>r</w:t>
            </w:r>
            <w:r w:rsidR="00F97014" w:rsidRPr="00C33C4F">
              <w:rPr>
                <w:rFonts w:ascii="Arial Narrow" w:hAnsi="Arial Narrow" w:cstheme="minorHAnsi"/>
                <w:sz w:val="20"/>
                <w:szCs w:val="20"/>
              </w:rPr>
              <w:t>egulacji wysokości</w:t>
            </w:r>
            <w:r w:rsidR="00F97014">
              <w:rPr>
                <w:rFonts w:ascii="Arial Narrow" w:hAnsi="Arial Narrow" w:cstheme="minorHAnsi"/>
                <w:sz w:val="20"/>
                <w:szCs w:val="20"/>
              </w:rPr>
              <w:t>,</w:t>
            </w:r>
          </w:p>
          <w:p w:rsidR="00F97014" w:rsidRDefault="00DD6E28" w:rsidP="00200756">
            <w:pPr>
              <w:pStyle w:val="Akapitzlist"/>
              <w:numPr>
                <w:ilvl w:val="0"/>
                <w:numId w:val="14"/>
              </w:numPr>
              <w:rPr>
                <w:rFonts w:ascii="Arial Narrow" w:hAnsi="Arial Narrow" w:cstheme="minorHAnsi"/>
                <w:sz w:val="20"/>
                <w:szCs w:val="20"/>
              </w:rPr>
            </w:pPr>
            <w:r>
              <w:rPr>
                <w:rFonts w:ascii="Arial Narrow" w:hAnsi="Arial Narrow" w:cstheme="minorHAnsi"/>
                <w:sz w:val="20"/>
                <w:szCs w:val="20"/>
              </w:rPr>
              <w:t>r</w:t>
            </w:r>
            <w:r w:rsidR="00F97014" w:rsidRPr="00C33C4F">
              <w:rPr>
                <w:rFonts w:ascii="Arial Narrow" w:hAnsi="Arial Narrow" w:cstheme="minorHAnsi"/>
                <w:sz w:val="20"/>
                <w:szCs w:val="20"/>
              </w:rPr>
              <w:t xml:space="preserve">egulacji części plecowej </w:t>
            </w:r>
            <w:r w:rsidR="00F97014">
              <w:rPr>
                <w:rFonts w:ascii="Arial Narrow" w:hAnsi="Arial Narrow" w:cstheme="minorHAnsi"/>
                <w:sz w:val="20"/>
                <w:szCs w:val="20"/>
              </w:rPr>
              <w:t>,</w:t>
            </w:r>
          </w:p>
          <w:p w:rsidR="00F97014" w:rsidRDefault="00DD6E28" w:rsidP="00200756">
            <w:pPr>
              <w:pStyle w:val="Akapitzlist"/>
              <w:numPr>
                <w:ilvl w:val="0"/>
                <w:numId w:val="14"/>
              </w:numPr>
              <w:rPr>
                <w:rFonts w:ascii="Arial Narrow" w:hAnsi="Arial Narrow" w:cstheme="minorHAnsi"/>
                <w:sz w:val="20"/>
                <w:szCs w:val="20"/>
              </w:rPr>
            </w:pPr>
            <w:r>
              <w:rPr>
                <w:rFonts w:ascii="Arial Narrow" w:hAnsi="Arial Narrow" w:cstheme="minorHAnsi"/>
                <w:sz w:val="20"/>
                <w:szCs w:val="20"/>
              </w:rPr>
              <w:t>r</w:t>
            </w:r>
            <w:r w:rsidR="00F97014" w:rsidRPr="00C33C4F">
              <w:rPr>
                <w:rFonts w:ascii="Arial Narrow" w:hAnsi="Arial Narrow" w:cstheme="minorHAnsi"/>
                <w:sz w:val="20"/>
                <w:szCs w:val="20"/>
              </w:rPr>
              <w:t>egulacji części nożnej</w:t>
            </w:r>
            <w:r w:rsidR="00F97014">
              <w:rPr>
                <w:rFonts w:ascii="Arial Narrow" w:hAnsi="Arial Narrow" w:cstheme="minorHAnsi"/>
                <w:sz w:val="20"/>
                <w:szCs w:val="20"/>
              </w:rPr>
              <w:t>,</w:t>
            </w:r>
          </w:p>
          <w:p w:rsidR="00F97014" w:rsidRPr="00C33C4F" w:rsidRDefault="00DD6E28" w:rsidP="00C33C4F">
            <w:pPr>
              <w:pStyle w:val="Akapitzlist"/>
              <w:numPr>
                <w:ilvl w:val="0"/>
                <w:numId w:val="15"/>
              </w:numPr>
              <w:rPr>
                <w:rFonts w:ascii="Arial Narrow" w:hAnsi="Arial Narrow" w:cstheme="minorHAnsi"/>
                <w:sz w:val="20"/>
                <w:szCs w:val="20"/>
              </w:rPr>
            </w:pPr>
            <w:r>
              <w:rPr>
                <w:rFonts w:ascii="Arial Narrow" w:hAnsi="Arial Narrow" w:cstheme="minorHAnsi"/>
                <w:sz w:val="20"/>
                <w:szCs w:val="20"/>
              </w:rPr>
              <w:t>p</w:t>
            </w:r>
            <w:r w:rsidR="00F97014" w:rsidRPr="00C33C4F">
              <w:rPr>
                <w:rFonts w:ascii="Arial Narrow" w:hAnsi="Arial Narrow" w:cstheme="minorHAnsi"/>
                <w:sz w:val="20"/>
                <w:szCs w:val="20"/>
              </w:rPr>
              <w:t xml:space="preserve">rzycisk blokady </w:t>
            </w:r>
            <w:r w:rsidR="00F97014">
              <w:rPr>
                <w:rFonts w:ascii="Arial Narrow" w:hAnsi="Arial Narrow" w:cstheme="minorHAnsi"/>
                <w:sz w:val="20"/>
                <w:szCs w:val="20"/>
              </w:rPr>
              <w:t>sterowania nożnego,</w:t>
            </w:r>
          </w:p>
          <w:p w:rsidR="00F97014" w:rsidRPr="00C33C4F" w:rsidRDefault="00DD6E28" w:rsidP="00C33C4F">
            <w:pPr>
              <w:pStyle w:val="Akapitzlist"/>
              <w:numPr>
                <w:ilvl w:val="0"/>
                <w:numId w:val="15"/>
              </w:numPr>
              <w:rPr>
                <w:rFonts w:ascii="Arial Narrow" w:hAnsi="Arial Narrow" w:cstheme="minorHAnsi"/>
                <w:sz w:val="20"/>
                <w:szCs w:val="20"/>
              </w:rPr>
            </w:pPr>
            <w:r>
              <w:rPr>
                <w:rFonts w:ascii="Arial Narrow" w:hAnsi="Arial Narrow" w:cstheme="minorHAnsi"/>
                <w:sz w:val="20"/>
                <w:szCs w:val="20"/>
              </w:rPr>
              <w:t>d</w:t>
            </w:r>
            <w:r w:rsidR="00F97014" w:rsidRPr="00C33C4F">
              <w:rPr>
                <w:rFonts w:ascii="Arial Narrow" w:hAnsi="Arial Narrow" w:cstheme="minorHAnsi"/>
                <w:sz w:val="20"/>
                <w:szCs w:val="20"/>
              </w:rPr>
              <w:t>iodowe wskaźniki  informujące o aktywnych/ zablokowanych funkcjach łóżka w panelu centralnym oraz w pilocie dla pacjenta</w:t>
            </w:r>
            <w:r w:rsidR="00F97014">
              <w:rPr>
                <w:rFonts w:ascii="Arial Narrow" w:hAnsi="Arial Narrow" w:cstheme="minorHAnsi"/>
                <w:sz w:val="20"/>
                <w:szCs w:val="20"/>
              </w:rPr>
              <w:t>.</w:t>
            </w:r>
          </w:p>
          <w:p w:rsidR="00DD6E28" w:rsidRDefault="00DD6E28" w:rsidP="00C33C4F">
            <w:pPr>
              <w:rPr>
                <w:rFonts w:ascii="Arial Narrow" w:hAnsi="Arial Narrow" w:cstheme="minorHAnsi"/>
                <w:sz w:val="20"/>
                <w:szCs w:val="20"/>
              </w:rPr>
            </w:pPr>
          </w:p>
          <w:p w:rsidR="00DD6E28" w:rsidRPr="00C33C4F" w:rsidRDefault="00DD6E28" w:rsidP="00C33C4F">
            <w:pPr>
              <w:rPr>
                <w:rFonts w:ascii="Arial Narrow" w:hAnsi="Arial Narrow" w:cstheme="minorHAnsi"/>
                <w:sz w:val="20"/>
                <w:szCs w:val="20"/>
              </w:rPr>
            </w:pPr>
            <w:r>
              <w:rPr>
                <w:rFonts w:ascii="Arial Narrow" w:hAnsi="Arial Narrow" w:cstheme="minorHAnsi"/>
                <w:sz w:val="20"/>
                <w:szCs w:val="20"/>
              </w:rPr>
              <w:t>Uruchomienie alarmu dźwiękowego przy próbie użycia zablokowanej funkcji.</w:t>
            </w:r>
          </w:p>
          <w:p w:rsidR="00F97014" w:rsidRPr="00200756" w:rsidRDefault="00F97014" w:rsidP="00200756">
            <w:pPr>
              <w:rPr>
                <w:rFonts w:ascii="Arial Narrow" w:hAnsi="Arial Narrow" w:cs="Arial"/>
                <w:sz w:val="20"/>
                <w:szCs w:val="20"/>
              </w:rPr>
            </w:pP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2058CE">
        <w:trPr>
          <w:cantSplit/>
          <w:trHeight w:val="845"/>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200756" w:rsidRDefault="00F97014" w:rsidP="00200756">
            <w:pPr>
              <w:rPr>
                <w:rFonts w:ascii="Arial Narrow" w:hAnsi="Arial Narrow" w:cs="Arial"/>
                <w:sz w:val="20"/>
                <w:szCs w:val="20"/>
              </w:rPr>
            </w:pPr>
            <w:r w:rsidRPr="00200756">
              <w:rPr>
                <w:rFonts w:ascii="Arial Narrow" w:hAnsi="Arial Narrow" w:cstheme="minorHAnsi"/>
                <w:sz w:val="20"/>
                <w:szCs w:val="20"/>
              </w:rPr>
              <w:t>Charakterystyczny jeden przycisk bezpieczeństwa (nie będący blokadą posz</w:t>
            </w:r>
            <w:r>
              <w:rPr>
                <w:rFonts w:ascii="Arial Narrow" w:hAnsi="Arial Narrow" w:cstheme="minorHAnsi"/>
                <w:sz w:val="20"/>
                <w:szCs w:val="20"/>
              </w:rPr>
              <w:t xml:space="preserve">czególnych funkcji) powodujący </w:t>
            </w:r>
            <w:r w:rsidRPr="00200756">
              <w:rPr>
                <w:rFonts w:ascii="Arial Narrow" w:hAnsi="Arial Narrow" w:cstheme="minorHAnsi"/>
                <w:sz w:val="20"/>
                <w:szCs w:val="20"/>
              </w:rPr>
              <w:t>natychmiastowe odłączenie wszystkich (za wyjątkiem funkcji ratujących życie) funkcji elektrycznych w przypadku wystąpienia zagrożenia dla pacjenta lub personelu również odcinający funkcje w przypadku braku podłączenia do sieci – pracy na akumulatorze.</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8D5D80">
        <w:trPr>
          <w:cantSplit/>
          <w:trHeight w:val="546"/>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200756" w:rsidRDefault="00F97014" w:rsidP="00200756">
            <w:pPr>
              <w:rPr>
                <w:rFonts w:ascii="Arial Narrow" w:hAnsi="Arial Narrow" w:cs="Arial"/>
                <w:sz w:val="20"/>
                <w:szCs w:val="20"/>
              </w:rPr>
            </w:pPr>
            <w:r w:rsidRPr="00200756">
              <w:rPr>
                <w:rFonts w:ascii="Arial Narrow" w:hAnsi="Arial Narrow" w:cstheme="minorHAnsi"/>
                <w:sz w:val="20"/>
                <w:szCs w:val="20"/>
              </w:rPr>
              <w:t>Łóżko posiadające tworzywowa wysuwaną spod leża półkę np. do odkładania pościeli lub schowania/zawieszenia c</w:t>
            </w:r>
            <w:r>
              <w:rPr>
                <w:rFonts w:ascii="Arial Narrow" w:hAnsi="Arial Narrow" w:cstheme="minorHAnsi"/>
                <w:sz w:val="20"/>
                <w:szCs w:val="20"/>
              </w:rPr>
              <w:t>entralnego panelu sterowniczego.</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200756">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200756" w:rsidRDefault="00F97014" w:rsidP="00200756">
            <w:pPr>
              <w:rPr>
                <w:rFonts w:ascii="Arial Narrow" w:hAnsi="Arial Narrow" w:cs="Arial"/>
                <w:sz w:val="20"/>
                <w:szCs w:val="20"/>
              </w:rPr>
            </w:pPr>
            <w:r w:rsidRPr="00200756">
              <w:rPr>
                <w:rFonts w:ascii="Arial Narrow" w:hAnsi="Arial Narrow" w:cstheme="minorHAnsi"/>
                <w:sz w:val="20"/>
                <w:szCs w:val="20"/>
              </w:rPr>
              <w:t>Elektryczna i mechaniczna funkcja CPR</w:t>
            </w:r>
            <w:r>
              <w:rPr>
                <w:rFonts w:ascii="Arial Narrow" w:hAnsi="Arial Narrow" w:cstheme="minorHAnsi"/>
                <w:sz w:val="20"/>
                <w:szCs w:val="20"/>
              </w:rPr>
              <w:t>.</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7F700C">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7F700C" w:rsidRDefault="00F97014" w:rsidP="007F700C">
            <w:pPr>
              <w:rPr>
                <w:rFonts w:ascii="Arial Narrow" w:hAnsi="Arial Narrow" w:cs="Arial"/>
                <w:sz w:val="20"/>
                <w:szCs w:val="20"/>
              </w:rPr>
            </w:pPr>
            <w:r w:rsidRPr="007F700C">
              <w:rPr>
                <w:rFonts w:ascii="Arial Narrow" w:hAnsi="Arial Narrow" w:cstheme="minorHAnsi"/>
                <w:sz w:val="20"/>
                <w:szCs w:val="20"/>
              </w:rPr>
              <w:t>Min. 2 gniazda/tuleje do montażu dodatkowego wyposażenia, np. wysi</w:t>
            </w:r>
            <w:r w:rsidR="00D476F5">
              <w:rPr>
                <w:rFonts w:ascii="Arial Narrow" w:hAnsi="Arial Narrow" w:cstheme="minorHAnsi"/>
                <w:sz w:val="20"/>
                <w:szCs w:val="20"/>
              </w:rPr>
              <w:t>ęgnika ręki, wieszaka kroplówki.</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0B2B8F">
        <w:trPr>
          <w:cantSplit/>
          <w:trHeight w:val="354"/>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7F700C" w:rsidRDefault="00F97014" w:rsidP="000B2B8F">
            <w:pPr>
              <w:rPr>
                <w:rFonts w:ascii="Arial Narrow" w:hAnsi="Arial Narrow" w:cs="Arial"/>
                <w:sz w:val="20"/>
                <w:szCs w:val="20"/>
              </w:rPr>
            </w:pPr>
            <w:r w:rsidRPr="007F700C">
              <w:rPr>
                <w:rFonts w:ascii="Arial Narrow" w:hAnsi="Arial Narrow" w:cstheme="minorHAnsi"/>
                <w:sz w:val="20"/>
                <w:szCs w:val="20"/>
              </w:rPr>
              <w:t xml:space="preserve">Bezpieczne obciążenie robocze dla każdej pozycji leża i segmentów na poziomie minimum 270kg. </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F97014" w:rsidRPr="00B2615A" w:rsidTr="008D5D80">
        <w:trPr>
          <w:cantSplit/>
          <w:trHeight w:val="572"/>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7F700C" w:rsidRDefault="00F97014" w:rsidP="007F700C">
            <w:pPr>
              <w:rPr>
                <w:rFonts w:ascii="Arial Narrow" w:hAnsi="Arial Narrow" w:cs="Arial"/>
                <w:sz w:val="20"/>
                <w:szCs w:val="20"/>
              </w:rPr>
            </w:pPr>
            <w:r w:rsidRPr="007F700C">
              <w:rPr>
                <w:rFonts w:ascii="Arial Narrow" w:hAnsi="Arial Narrow" w:cstheme="minorHAnsi"/>
                <w:sz w:val="20"/>
                <w:szCs w:val="20"/>
              </w:rPr>
              <w:t>System elektrycznej ochrony przed uszkodzeniem łóżka w wyniku przeciążenia, polegający na wyłączeniu regulacji łóżka w przypadku przekroczonego obciążenia.</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Default="00F97014"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F97014" w:rsidRPr="00B2615A" w:rsidRDefault="00F97014" w:rsidP="004369F7">
            <w:pPr>
              <w:ind w:left="360"/>
              <w:jc w:val="center"/>
              <w:rPr>
                <w:rFonts w:ascii="Arial Narrow" w:hAnsi="Arial Narrow" w:cs="Arial"/>
                <w:sz w:val="20"/>
                <w:szCs w:val="20"/>
              </w:rPr>
            </w:pPr>
          </w:p>
        </w:tc>
      </w:tr>
      <w:tr w:rsidR="006570F0" w:rsidRPr="00B2615A" w:rsidTr="006570F0">
        <w:trPr>
          <w:cantSplit/>
          <w:trHeight w:val="312"/>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6570F0" w:rsidRPr="00B2615A" w:rsidRDefault="006570F0"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6570F0" w:rsidRPr="007F700C" w:rsidRDefault="006570F0" w:rsidP="007F700C">
            <w:pPr>
              <w:rPr>
                <w:rFonts w:ascii="Arial Narrow" w:hAnsi="Arial Narrow" w:cstheme="minorHAnsi"/>
                <w:sz w:val="20"/>
                <w:szCs w:val="20"/>
              </w:rPr>
            </w:pPr>
            <w:r>
              <w:rPr>
                <w:rFonts w:ascii="Arial Narrow" w:hAnsi="Arial Narrow" w:cstheme="minorHAnsi"/>
                <w:sz w:val="20"/>
                <w:szCs w:val="20"/>
              </w:rPr>
              <w:t>Tunel na kasetę RTG.</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6570F0" w:rsidRDefault="006570F0"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6570F0" w:rsidRPr="00B2615A" w:rsidRDefault="006570F0" w:rsidP="004369F7">
            <w:pPr>
              <w:ind w:left="360"/>
              <w:jc w:val="center"/>
              <w:rPr>
                <w:rFonts w:ascii="Arial Narrow" w:hAnsi="Arial Narrow" w:cs="Arial"/>
                <w:sz w:val="20"/>
                <w:szCs w:val="20"/>
              </w:rPr>
            </w:pPr>
          </w:p>
        </w:tc>
      </w:tr>
      <w:tr w:rsidR="0093233C" w:rsidRPr="00B2615A" w:rsidTr="006570F0">
        <w:trPr>
          <w:cantSplit/>
          <w:trHeight w:val="312"/>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93233C" w:rsidRPr="00B2615A" w:rsidRDefault="0093233C"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93233C" w:rsidRDefault="0093233C" w:rsidP="007F700C">
            <w:pPr>
              <w:rPr>
                <w:rFonts w:ascii="Arial Narrow" w:hAnsi="Arial Narrow" w:cstheme="minorHAnsi"/>
                <w:sz w:val="20"/>
                <w:szCs w:val="20"/>
              </w:rPr>
            </w:pPr>
            <w:r>
              <w:rPr>
                <w:rFonts w:ascii="Arial Narrow" w:hAnsi="Arial Narrow" w:cstheme="minorHAnsi"/>
                <w:sz w:val="20"/>
                <w:szCs w:val="20"/>
              </w:rPr>
              <w:t>Szyny ze stali nierdzewnej.</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93233C" w:rsidRDefault="0093233C"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93233C" w:rsidRPr="00B2615A" w:rsidRDefault="0093233C" w:rsidP="004369F7">
            <w:pPr>
              <w:ind w:left="360"/>
              <w:jc w:val="center"/>
              <w:rPr>
                <w:rFonts w:ascii="Arial Narrow" w:hAnsi="Arial Narrow" w:cs="Arial"/>
                <w:sz w:val="20"/>
                <w:szCs w:val="20"/>
              </w:rPr>
            </w:pPr>
          </w:p>
        </w:tc>
      </w:tr>
      <w:tr w:rsidR="00DF6AB2" w:rsidRPr="00B2615A" w:rsidTr="006570F0">
        <w:trPr>
          <w:cantSplit/>
          <w:trHeight w:val="312"/>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F6AB2" w:rsidRPr="00B2615A" w:rsidRDefault="00DF6AB2"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F6AB2" w:rsidRDefault="00DF6AB2" w:rsidP="007F700C">
            <w:pPr>
              <w:rPr>
                <w:rFonts w:ascii="Arial Narrow" w:hAnsi="Arial Narrow" w:cstheme="minorHAnsi"/>
                <w:sz w:val="20"/>
                <w:szCs w:val="20"/>
              </w:rPr>
            </w:pPr>
            <w:r>
              <w:rPr>
                <w:rFonts w:ascii="Arial Narrow" w:hAnsi="Arial Narrow" w:cstheme="minorHAnsi"/>
                <w:sz w:val="20"/>
                <w:szCs w:val="20"/>
              </w:rPr>
              <w:t>Wbudowany akumulator.</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F6AB2" w:rsidRDefault="00DF6AB2"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F6AB2" w:rsidRPr="00B2615A" w:rsidRDefault="00DF6AB2" w:rsidP="004369F7">
            <w:pPr>
              <w:ind w:left="360"/>
              <w:jc w:val="center"/>
              <w:rPr>
                <w:rFonts w:ascii="Arial Narrow" w:hAnsi="Arial Narrow" w:cs="Arial"/>
                <w:sz w:val="20"/>
                <w:szCs w:val="20"/>
              </w:rPr>
            </w:pPr>
          </w:p>
        </w:tc>
      </w:tr>
      <w:tr w:rsidR="00461DDC" w:rsidRPr="00B2615A" w:rsidTr="005C589E">
        <w:trPr>
          <w:cantSplit/>
          <w:trHeight w:val="572"/>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tcPr>
          <w:p w:rsidR="00461DDC" w:rsidRPr="00461DDC" w:rsidRDefault="00461DDC" w:rsidP="007F700C">
            <w:pPr>
              <w:rPr>
                <w:rFonts w:ascii="Arial Narrow" w:hAnsi="Arial Narrow" w:cstheme="minorHAnsi"/>
                <w:sz w:val="20"/>
                <w:szCs w:val="20"/>
              </w:rPr>
            </w:pPr>
            <w:r w:rsidRPr="00461DDC">
              <w:rPr>
                <w:rFonts w:ascii="Arial Narrow" w:hAnsi="Arial Narrow" w:cstheme="minorHAnsi"/>
                <w:sz w:val="20"/>
                <w:szCs w:val="20"/>
              </w:rPr>
              <w:t>Materac:</w:t>
            </w:r>
          </w:p>
          <w:p w:rsidR="00461DDC" w:rsidRPr="00461DDC" w:rsidRDefault="00461DDC" w:rsidP="00461DDC">
            <w:pPr>
              <w:pStyle w:val="Akapitzlist"/>
              <w:numPr>
                <w:ilvl w:val="0"/>
                <w:numId w:val="16"/>
              </w:numPr>
              <w:rPr>
                <w:rFonts w:ascii="Arial Narrow" w:hAnsi="Arial Narrow" w:cstheme="minorHAnsi"/>
                <w:sz w:val="20"/>
                <w:szCs w:val="20"/>
              </w:rPr>
            </w:pPr>
            <w:r w:rsidRPr="00461DDC">
              <w:rPr>
                <w:rFonts w:ascii="Arial Narrow" w:hAnsi="Arial Narrow" w:cstheme="minorHAnsi"/>
                <w:sz w:val="20"/>
                <w:szCs w:val="20"/>
              </w:rPr>
              <w:t>z pianki poliuretanowej, pianka z nacięciami umożliwiającymi pozycjonowanie materaca na leżu 4segmentowym,</w:t>
            </w:r>
          </w:p>
          <w:p w:rsidR="00461DDC" w:rsidRPr="00461DDC" w:rsidRDefault="00461DDC" w:rsidP="00461DDC">
            <w:pPr>
              <w:pStyle w:val="Akapitzlist"/>
              <w:numPr>
                <w:ilvl w:val="0"/>
                <w:numId w:val="16"/>
              </w:numPr>
              <w:rPr>
                <w:rFonts w:ascii="Arial Narrow" w:hAnsi="Arial Narrow" w:cstheme="minorHAnsi"/>
                <w:sz w:val="20"/>
                <w:szCs w:val="20"/>
              </w:rPr>
            </w:pPr>
            <w:r w:rsidRPr="00461DDC">
              <w:rPr>
                <w:rFonts w:ascii="Arial Narrow" w:hAnsi="Arial Narrow" w:cstheme="minorHAnsi"/>
                <w:sz w:val="20"/>
                <w:szCs w:val="20"/>
              </w:rPr>
              <w:t>wymiary materaca 200 cm x 86 cm (+/- 2 cm),</w:t>
            </w:r>
          </w:p>
          <w:p w:rsidR="00461DDC" w:rsidRPr="00461DDC" w:rsidRDefault="00461DDC" w:rsidP="00461DDC">
            <w:pPr>
              <w:pStyle w:val="Akapitzlist"/>
              <w:numPr>
                <w:ilvl w:val="0"/>
                <w:numId w:val="16"/>
              </w:numPr>
              <w:rPr>
                <w:rFonts w:ascii="Arial Narrow" w:hAnsi="Arial Narrow" w:cstheme="minorHAnsi"/>
                <w:sz w:val="20"/>
                <w:szCs w:val="20"/>
              </w:rPr>
            </w:pPr>
            <w:r w:rsidRPr="00461DDC">
              <w:rPr>
                <w:rFonts w:ascii="Arial Narrow" w:hAnsi="Arial Narrow" w:cstheme="minorHAnsi"/>
                <w:sz w:val="20"/>
                <w:szCs w:val="20"/>
              </w:rPr>
              <w:t>wysokość materaca min 14 cm,</w:t>
            </w:r>
          </w:p>
          <w:p w:rsidR="00461DDC" w:rsidRDefault="00461DDC" w:rsidP="00461DDC">
            <w:pPr>
              <w:pStyle w:val="Akapitzlist"/>
              <w:numPr>
                <w:ilvl w:val="0"/>
                <w:numId w:val="16"/>
              </w:numPr>
              <w:rPr>
                <w:rFonts w:ascii="Arial Narrow" w:hAnsi="Arial Narrow" w:cstheme="minorHAnsi"/>
                <w:sz w:val="20"/>
                <w:szCs w:val="20"/>
              </w:rPr>
            </w:pPr>
            <w:r w:rsidRPr="00461DDC">
              <w:rPr>
                <w:rFonts w:ascii="Arial Narrow" w:hAnsi="Arial Narrow" w:cstheme="minorHAnsi"/>
                <w:sz w:val="20"/>
                <w:szCs w:val="20"/>
              </w:rPr>
              <w:t>pokrowiec paro przepuszczalny, nie przepuszczający cieczy, wyposażony w odpinany zamek min z dwóch stron, z pokrywą zabezpieczającą przed wnikaniem płynów, wykonany z rozciągliwego materiału, łączenia pokrowca zszywane.</w:t>
            </w:r>
          </w:p>
          <w:p w:rsidR="00461DDC" w:rsidRPr="00461DDC" w:rsidRDefault="00461DDC" w:rsidP="00461DDC">
            <w:pPr>
              <w:pStyle w:val="Akapitzlist"/>
              <w:ind w:left="765"/>
              <w:rPr>
                <w:rFonts w:ascii="Arial Narrow" w:hAnsi="Arial Narrow" w:cstheme="minorHAnsi"/>
                <w:sz w:val="20"/>
                <w:szCs w:val="20"/>
              </w:rPr>
            </w:pPr>
          </w:p>
          <w:p w:rsidR="00461DDC" w:rsidRPr="00461DDC" w:rsidRDefault="00461DDC" w:rsidP="00461DDC">
            <w:pPr>
              <w:rPr>
                <w:rFonts w:ascii="Arial Narrow" w:hAnsi="Arial Narrow" w:cstheme="minorHAnsi"/>
                <w:sz w:val="20"/>
                <w:szCs w:val="20"/>
              </w:rPr>
            </w:pPr>
            <w:r w:rsidRPr="00461DDC">
              <w:rPr>
                <w:rFonts w:ascii="Arial Narrow" w:hAnsi="Arial Narrow" w:cstheme="minorHAnsi"/>
                <w:sz w:val="20"/>
                <w:szCs w:val="20"/>
              </w:rPr>
              <w:t>Ilość: 12 sztuk.</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Default="009461BE"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4369F7">
            <w:pPr>
              <w:ind w:left="360"/>
              <w:jc w:val="center"/>
              <w:rPr>
                <w:rFonts w:ascii="Arial Narrow" w:hAnsi="Arial Narrow" w:cs="Arial"/>
                <w:sz w:val="20"/>
                <w:szCs w:val="20"/>
              </w:rPr>
            </w:pPr>
          </w:p>
        </w:tc>
      </w:tr>
      <w:tr w:rsidR="00461DDC" w:rsidRPr="00B2615A" w:rsidTr="008D5D80">
        <w:trPr>
          <w:cantSplit/>
          <w:trHeight w:val="572"/>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4369F7">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6A5861" w:rsidRDefault="006A5861" w:rsidP="007F700C">
            <w:pPr>
              <w:rPr>
                <w:rFonts w:ascii="Arial Narrow" w:hAnsi="Arial Narrow" w:cstheme="minorHAnsi"/>
                <w:sz w:val="20"/>
                <w:szCs w:val="20"/>
              </w:rPr>
            </w:pPr>
            <w:r w:rsidRPr="006A5861">
              <w:rPr>
                <w:rFonts w:ascii="Arial Narrow" w:hAnsi="Arial Narrow" w:cstheme="minorHAnsi"/>
                <w:sz w:val="20"/>
                <w:szCs w:val="20"/>
              </w:rPr>
              <w:t>Materac:</w:t>
            </w:r>
          </w:p>
          <w:p w:rsidR="006A5861" w:rsidRPr="006A5861" w:rsidRDefault="006A5861" w:rsidP="006A5861">
            <w:pPr>
              <w:pStyle w:val="Akapitzlist"/>
              <w:numPr>
                <w:ilvl w:val="0"/>
                <w:numId w:val="17"/>
              </w:numPr>
              <w:rPr>
                <w:rFonts w:ascii="Arial Narrow" w:hAnsi="Arial Narrow" w:cstheme="minorHAnsi"/>
                <w:sz w:val="20"/>
                <w:szCs w:val="20"/>
              </w:rPr>
            </w:pPr>
            <w:r w:rsidRPr="006A5861">
              <w:rPr>
                <w:rFonts w:ascii="Arial Narrow" w:hAnsi="Arial Narrow" w:cstheme="minorHAnsi"/>
                <w:sz w:val="20"/>
                <w:szCs w:val="20"/>
              </w:rPr>
              <w:t>zmiennociśnieniowy, komory napełniają się powietrzem i opróżniają na przemian co trzecia –system 1:3,</w:t>
            </w:r>
          </w:p>
          <w:p w:rsidR="006A5861" w:rsidRPr="006A5861" w:rsidRDefault="006A5861" w:rsidP="006A5861">
            <w:pPr>
              <w:pStyle w:val="Akapitzlist"/>
              <w:numPr>
                <w:ilvl w:val="0"/>
                <w:numId w:val="17"/>
              </w:numPr>
              <w:rPr>
                <w:rFonts w:ascii="Arial Narrow" w:hAnsi="Arial Narrow" w:cstheme="minorHAnsi"/>
                <w:sz w:val="20"/>
                <w:szCs w:val="20"/>
              </w:rPr>
            </w:pPr>
            <w:r w:rsidRPr="006A5861">
              <w:rPr>
                <w:rFonts w:ascii="Arial Narrow" w:hAnsi="Arial Narrow" w:cstheme="minorHAnsi"/>
                <w:sz w:val="20"/>
                <w:szCs w:val="20"/>
              </w:rPr>
              <w:t>do terapii przeciwodleżynowej,</w:t>
            </w:r>
          </w:p>
          <w:p w:rsidR="006A5861" w:rsidRPr="006A5861" w:rsidRDefault="006A5861" w:rsidP="006A5861">
            <w:pPr>
              <w:pStyle w:val="Akapitzlist"/>
              <w:numPr>
                <w:ilvl w:val="0"/>
                <w:numId w:val="17"/>
              </w:numPr>
              <w:rPr>
                <w:rFonts w:ascii="Arial Narrow" w:hAnsi="Arial Narrow" w:cstheme="minorHAnsi"/>
                <w:sz w:val="20"/>
                <w:szCs w:val="20"/>
              </w:rPr>
            </w:pPr>
            <w:r w:rsidRPr="006A5861">
              <w:rPr>
                <w:rFonts w:ascii="Arial Narrow" w:hAnsi="Arial Narrow" w:cstheme="minorHAnsi"/>
                <w:sz w:val="20"/>
                <w:szCs w:val="20"/>
              </w:rPr>
              <w:t xml:space="preserve">funkcja szybkiego spuszczania powietrza z zaworem CPR, </w:t>
            </w:r>
          </w:p>
          <w:p w:rsidR="006A5861" w:rsidRPr="006A5861" w:rsidRDefault="006A5861" w:rsidP="006A5861">
            <w:pPr>
              <w:pStyle w:val="Akapitzlist"/>
              <w:numPr>
                <w:ilvl w:val="0"/>
                <w:numId w:val="17"/>
              </w:numPr>
              <w:rPr>
                <w:rFonts w:ascii="Arial Narrow" w:hAnsi="Arial Narrow" w:cstheme="minorHAnsi"/>
                <w:sz w:val="20"/>
                <w:szCs w:val="20"/>
              </w:rPr>
            </w:pPr>
            <w:r w:rsidRPr="006A5861">
              <w:rPr>
                <w:rFonts w:ascii="Arial Narrow" w:hAnsi="Arial Narrow" w:cstheme="minorHAnsi"/>
                <w:sz w:val="20"/>
                <w:szCs w:val="20"/>
              </w:rPr>
              <w:t>wysokość komór po napompowaniu 12,5cm,</w:t>
            </w:r>
          </w:p>
          <w:p w:rsidR="006A5861" w:rsidRPr="006A5861" w:rsidRDefault="006A5861" w:rsidP="006A5861">
            <w:pPr>
              <w:pStyle w:val="Akapitzlist"/>
              <w:numPr>
                <w:ilvl w:val="0"/>
                <w:numId w:val="17"/>
              </w:numPr>
              <w:rPr>
                <w:rFonts w:ascii="Arial Narrow" w:hAnsi="Arial Narrow" w:cstheme="minorHAnsi"/>
                <w:sz w:val="20"/>
                <w:szCs w:val="20"/>
              </w:rPr>
            </w:pPr>
            <w:r w:rsidRPr="006A5861">
              <w:rPr>
                <w:rFonts w:ascii="Arial Narrow" w:hAnsi="Arial Narrow" w:cstheme="minorHAnsi"/>
                <w:sz w:val="20"/>
                <w:szCs w:val="20"/>
              </w:rPr>
              <w:t>wymiary materaca 90x200cm  ±5cm,</w:t>
            </w:r>
          </w:p>
          <w:p w:rsidR="006A5861" w:rsidRPr="006A5861" w:rsidRDefault="006A5861" w:rsidP="006A5861">
            <w:pPr>
              <w:pStyle w:val="Akapitzlist"/>
              <w:numPr>
                <w:ilvl w:val="0"/>
                <w:numId w:val="17"/>
              </w:numPr>
              <w:rPr>
                <w:rFonts w:ascii="Arial Narrow" w:hAnsi="Arial Narrow" w:cstheme="minorHAnsi"/>
                <w:sz w:val="20"/>
                <w:szCs w:val="20"/>
              </w:rPr>
            </w:pPr>
            <w:r w:rsidRPr="006A5861">
              <w:rPr>
                <w:rFonts w:ascii="Arial Narrow" w:hAnsi="Arial Narrow" w:cstheme="minorHAnsi"/>
                <w:sz w:val="20"/>
                <w:szCs w:val="20"/>
              </w:rPr>
              <w:t>limit wagi pacjenta (skuteczność terapeutyczna) nie mniej niż 200kg,</w:t>
            </w:r>
          </w:p>
          <w:p w:rsidR="006A5861" w:rsidRPr="006A5861" w:rsidRDefault="006A5861" w:rsidP="006A5861">
            <w:pPr>
              <w:pStyle w:val="Akapitzlist"/>
              <w:numPr>
                <w:ilvl w:val="0"/>
                <w:numId w:val="17"/>
              </w:numPr>
              <w:rPr>
                <w:rFonts w:ascii="Arial Narrow" w:hAnsi="Arial Narrow" w:cstheme="minorHAnsi"/>
                <w:sz w:val="20"/>
                <w:szCs w:val="20"/>
              </w:rPr>
            </w:pPr>
            <w:r w:rsidRPr="006A5861">
              <w:rPr>
                <w:rFonts w:ascii="Arial Narrow" w:hAnsi="Arial Narrow" w:cstheme="minorHAnsi"/>
                <w:sz w:val="20"/>
                <w:szCs w:val="20"/>
              </w:rPr>
              <w:t>pokrowiec paroprzepuszczalny, nie przepuszczający cieczy, odpinany na zamek z zabezpieczeniem</w:t>
            </w:r>
            <w:r w:rsidR="00E64ABB">
              <w:rPr>
                <w:rFonts w:ascii="Arial Narrow" w:hAnsi="Arial Narrow" w:cstheme="minorHAnsi"/>
                <w:sz w:val="20"/>
                <w:szCs w:val="20"/>
              </w:rPr>
              <w:t>z góry przed zalaniem, z</w:t>
            </w:r>
            <w:r w:rsidRPr="006A5861">
              <w:rPr>
                <w:rFonts w:ascii="Arial Narrow" w:hAnsi="Arial Narrow" w:cstheme="minorHAnsi"/>
                <w:sz w:val="20"/>
                <w:szCs w:val="20"/>
              </w:rPr>
              <w:t>amek wyposażony w dwa suwaki</w:t>
            </w:r>
            <w:r w:rsidR="00E64ABB">
              <w:rPr>
                <w:rFonts w:ascii="Arial Narrow" w:hAnsi="Arial Narrow" w:cstheme="minorHAnsi"/>
                <w:sz w:val="20"/>
                <w:szCs w:val="20"/>
              </w:rPr>
              <w:t>.</w:t>
            </w:r>
          </w:p>
          <w:p w:rsidR="006A5861" w:rsidRPr="006A5861" w:rsidRDefault="006A5861" w:rsidP="006A5861">
            <w:pPr>
              <w:rPr>
                <w:rFonts w:ascii="Arial Narrow" w:hAnsi="Arial Narrow" w:cstheme="minorHAnsi"/>
                <w:sz w:val="20"/>
                <w:szCs w:val="20"/>
              </w:rPr>
            </w:pPr>
            <w:r w:rsidRPr="006A5861">
              <w:rPr>
                <w:rFonts w:ascii="Arial Narrow" w:hAnsi="Arial Narrow" w:cstheme="minorHAnsi"/>
                <w:sz w:val="20"/>
                <w:szCs w:val="20"/>
              </w:rPr>
              <w:t>Pompa</w:t>
            </w:r>
            <w:r w:rsidR="00E64ABB">
              <w:rPr>
                <w:rFonts w:ascii="Arial Narrow" w:hAnsi="Arial Narrow" w:cstheme="minorHAnsi"/>
                <w:sz w:val="20"/>
                <w:szCs w:val="20"/>
              </w:rPr>
              <w:t>:</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niski poziom hałasu, spadek napędu silnika po uzyskaniu ustawionego poziomu ciśnienia,</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wyświetlacz informujący o wybranych ustawieniach, trybie pracy itp.</w:t>
            </w:r>
            <w:r w:rsidR="00E64ABB">
              <w:rPr>
                <w:rFonts w:ascii="Arial Narrow" w:hAnsi="Arial Narrow" w:cstheme="minorHAnsi"/>
                <w:sz w:val="20"/>
                <w:szCs w:val="20"/>
              </w:rPr>
              <w:t>,</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sterowanie za pomocą przycisków membranowych,</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min dwa tryby pracy: statyczny i zmiennociśnieniowy,</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możliwość ustawienia ciśnienia w komorach względem wagi pacjenta w skokach co 5 kg, ustawienie wyświetlane na wyświetlaczu pompy,</w:t>
            </w:r>
          </w:p>
          <w:p w:rsidR="006A5861" w:rsidRPr="006A5861" w:rsidRDefault="00E64ABB" w:rsidP="006A5861">
            <w:pPr>
              <w:pStyle w:val="Akapitzlist"/>
              <w:numPr>
                <w:ilvl w:val="0"/>
                <w:numId w:val="19"/>
              </w:numPr>
              <w:autoSpaceDN/>
              <w:textAlignment w:val="auto"/>
              <w:rPr>
                <w:rFonts w:ascii="Arial Narrow" w:hAnsi="Arial Narrow" w:cstheme="minorHAnsi"/>
                <w:sz w:val="20"/>
                <w:szCs w:val="20"/>
              </w:rPr>
            </w:pPr>
            <w:r>
              <w:rPr>
                <w:rFonts w:ascii="Arial Narrow" w:hAnsi="Arial Narrow" w:cstheme="minorHAnsi"/>
                <w:sz w:val="20"/>
                <w:szCs w:val="20"/>
              </w:rPr>
              <w:t>funkcja</w:t>
            </w:r>
            <w:r w:rsidR="006A5861" w:rsidRPr="006A5861">
              <w:rPr>
                <w:rFonts w:ascii="Arial Narrow" w:hAnsi="Arial Narrow" w:cstheme="minorHAnsi"/>
                <w:sz w:val="20"/>
                <w:szCs w:val="20"/>
              </w:rPr>
              <w:t xml:space="preserve"> tłumienia drgań</w:t>
            </w:r>
            <w:r>
              <w:rPr>
                <w:rFonts w:ascii="Arial Narrow" w:hAnsi="Arial Narrow" w:cstheme="minorHAnsi"/>
                <w:sz w:val="20"/>
                <w:szCs w:val="20"/>
              </w:rPr>
              <w:t>,</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alarm wizualny i dźwiękowy przy niskim ciśnieniu</w:t>
            </w:r>
            <w:r w:rsidR="00E64ABB">
              <w:rPr>
                <w:rFonts w:ascii="Arial Narrow" w:hAnsi="Arial Narrow" w:cstheme="minorHAnsi"/>
                <w:sz w:val="20"/>
                <w:szCs w:val="20"/>
              </w:rPr>
              <w:t>,</w:t>
            </w:r>
          </w:p>
          <w:p w:rsidR="006A5861" w:rsidRPr="006A5861" w:rsidRDefault="00E64ABB" w:rsidP="006A5861">
            <w:pPr>
              <w:pStyle w:val="Akapitzlist"/>
              <w:numPr>
                <w:ilvl w:val="0"/>
                <w:numId w:val="19"/>
              </w:numPr>
              <w:autoSpaceDN/>
              <w:textAlignment w:val="auto"/>
              <w:rPr>
                <w:rFonts w:ascii="Arial Narrow" w:hAnsi="Arial Narrow" w:cstheme="minorHAnsi"/>
                <w:sz w:val="20"/>
                <w:szCs w:val="20"/>
              </w:rPr>
            </w:pPr>
            <w:r>
              <w:rPr>
                <w:rFonts w:ascii="Arial Narrow" w:hAnsi="Arial Narrow" w:cstheme="minorHAnsi"/>
                <w:sz w:val="20"/>
                <w:szCs w:val="20"/>
              </w:rPr>
              <w:t>a</w:t>
            </w:r>
            <w:r w:rsidR="006A5861" w:rsidRPr="006A5861">
              <w:rPr>
                <w:rFonts w:ascii="Arial Narrow" w:hAnsi="Arial Narrow" w:cstheme="minorHAnsi"/>
                <w:sz w:val="20"/>
                <w:szCs w:val="20"/>
              </w:rPr>
              <w:t>larm odłączenia pompy od zasilania elektrycznego</w:t>
            </w:r>
            <w:r>
              <w:rPr>
                <w:rFonts w:ascii="Arial Narrow" w:hAnsi="Arial Narrow" w:cstheme="minorHAnsi"/>
                <w:sz w:val="20"/>
                <w:szCs w:val="20"/>
              </w:rPr>
              <w:t>,</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uchwyty do zawieszenia jej na szczycie łóżka,</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funkcja blokowania sterowania,</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automatycznie uruchamiana blokada sterowania po min 4 minutach</w:t>
            </w:r>
            <w:r w:rsidR="00E64ABB">
              <w:rPr>
                <w:rFonts w:ascii="Arial Narrow" w:hAnsi="Arial Narrow" w:cstheme="minorHAnsi"/>
                <w:sz w:val="20"/>
                <w:szCs w:val="20"/>
              </w:rPr>
              <w:t>,</w:t>
            </w:r>
          </w:p>
          <w:p w:rsidR="006A5861" w:rsidRPr="006A5861" w:rsidRDefault="00E64ABB" w:rsidP="006A5861">
            <w:pPr>
              <w:pStyle w:val="Akapitzlist"/>
              <w:numPr>
                <w:ilvl w:val="0"/>
                <w:numId w:val="19"/>
              </w:numPr>
              <w:autoSpaceDN/>
              <w:textAlignment w:val="auto"/>
              <w:rPr>
                <w:rFonts w:ascii="Arial Narrow" w:hAnsi="Arial Narrow" w:cstheme="minorHAnsi"/>
                <w:sz w:val="20"/>
                <w:szCs w:val="20"/>
              </w:rPr>
            </w:pPr>
            <w:r>
              <w:rPr>
                <w:rFonts w:ascii="Arial Narrow" w:hAnsi="Arial Narrow" w:cstheme="minorHAnsi"/>
                <w:sz w:val="20"/>
                <w:szCs w:val="20"/>
              </w:rPr>
              <w:t xml:space="preserve">sygnalizacja </w:t>
            </w:r>
            <w:r w:rsidR="006A5861" w:rsidRPr="006A5861">
              <w:rPr>
                <w:rFonts w:ascii="Arial Narrow" w:hAnsi="Arial Narrow" w:cstheme="minorHAnsi"/>
                <w:sz w:val="20"/>
                <w:szCs w:val="20"/>
              </w:rPr>
              <w:t>awaryjnego działania pompy,</w:t>
            </w:r>
          </w:p>
          <w:p w:rsidR="006A5861" w:rsidRPr="006A5861" w:rsidRDefault="006A5861" w:rsidP="006A5861">
            <w:pPr>
              <w:pStyle w:val="Akapitzlist"/>
              <w:numPr>
                <w:ilvl w:val="0"/>
                <w:numId w:val="19"/>
              </w:numPr>
              <w:autoSpaceDN/>
              <w:textAlignment w:val="auto"/>
              <w:rPr>
                <w:rFonts w:ascii="Arial Narrow" w:hAnsi="Arial Narrow" w:cstheme="minorHAnsi"/>
                <w:sz w:val="20"/>
                <w:szCs w:val="20"/>
              </w:rPr>
            </w:pPr>
            <w:r w:rsidRPr="006A5861">
              <w:rPr>
                <w:rFonts w:ascii="Arial Narrow" w:hAnsi="Arial Narrow" w:cstheme="minorHAnsi"/>
                <w:sz w:val="20"/>
                <w:szCs w:val="20"/>
              </w:rPr>
              <w:t>zasilana 220-230V</w:t>
            </w:r>
            <w:r w:rsidR="00E64ABB">
              <w:rPr>
                <w:rFonts w:ascii="Arial Narrow" w:hAnsi="Arial Narrow" w:cstheme="minorHAnsi"/>
                <w:sz w:val="20"/>
                <w:szCs w:val="20"/>
              </w:rPr>
              <w:t>.</w:t>
            </w:r>
          </w:p>
          <w:p w:rsidR="006A5861" w:rsidRPr="006A5861" w:rsidRDefault="006A5861" w:rsidP="006A5861">
            <w:pPr>
              <w:autoSpaceDN/>
              <w:textAlignment w:val="auto"/>
              <w:rPr>
                <w:rFonts w:ascii="Arial Narrow" w:hAnsi="Arial Narrow" w:cstheme="minorHAnsi"/>
                <w:sz w:val="20"/>
                <w:szCs w:val="20"/>
              </w:rPr>
            </w:pPr>
          </w:p>
          <w:p w:rsidR="006A5861" w:rsidRPr="006A5861" w:rsidRDefault="006A5861" w:rsidP="006A5861">
            <w:pPr>
              <w:autoSpaceDN/>
              <w:textAlignment w:val="auto"/>
              <w:rPr>
                <w:rFonts w:asciiTheme="minorHAnsi" w:hAnsiTheme="minorHAnsi" w:cstheme="minorHAnsi"/>
              </w:rPr>
            </w:pPr>
            <w:r w:rsidRPr="006A5861">
              <w:rPr>
                <w:rFonts w:ascii="Arial Narrow" w:hAnsi="Arial Narrow" w:cstheme="minorHAnsi"/>
                <w:sz w:val="20"/>
                <w:szCs w:val="20"/>
              </w:rPr>
              <w:t>Ilość : 12 sztuk.</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Default="009461BE" w:rsidP="00836C82">
            <w:pPr>
              <w:jc w:val="center"/>
              <w:rPr>
                <w:rFonts w:ascii="Arial Narrow" w:hAnsi="Arial Narrow" w:cs="Arial"/>
                <w:sz w:val="20"/>
                <w:szCs w:val="20"/>
              </w:rPr>
            </w:pPr>
            <w:r>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4369F7">
            <w:pPr>
              <w:ind w:left="360"/>
              <w:jc w:val="center"/>
              <w:rPr>
                <w:rFonts w:ascii="Arial Narrow" w:hAnsi="Arial Narrow" w:cs="Arial"/>
                <w:sz w:val="20"/>
                <w:szCs w:val="20"/>
              </w:rPr>
            </w:pPr>
          </w:p>
        </w:tc>
      </w:tr>
      <w:tr w:rsidR="00461DDC" w:rsidRPr="00B2615A" w:rsidTr="00B2615A">
        <w:trPr>
          <w:cantSplit/>
          <w:trHeight w:hRule="exact" w:val="292"/>
          <w:jc w:val="center"/>
        </w:trPr>
        <w:tc>
          <w:tcPr>
            <w:tcW w:w="5000" w:type="pct"/>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rsidR="00461DDC" w:rsidRPr="00CE0A78" w:rsidRDefault="00461DDC" w:rsidP="002D6B1A">
            <w:pPr>
              <w:rPr>
                <w:rFonts w:ascii="Arial Narrow" w:hAnsi="Arial Narrow" w:cs="Arial"/>
                <w:sz w:val="20"/>
                <w:szCs w:val="20"/>
              </w:rPr>
            </w:pPr>
            <w:bookmarkStart w:id="0" w:name="_Hlk481595046"/>
            <w:r w:rsidRPr="00CE0A78">
              <w:rPr>
                <w:rFonts w:ascii="Arial Narrow" w:hAnsi="Arial Narrow" w:cs="Arial"/>
                <w:sz w:val="20"/>
                <w:szCs w:val="20"/>
              </w:rPr>
              <w:t xml:space="preserve">  Inne wymagania</w:t>
            </w:r>
          </w:p>
        </w:tc>
      </w:tr>
      <w:bookmarkEnd w:id="0"/>
      <w:tr w:rsidR="00461DDC" w:rsidRPr="00B2615A" w:rsidTr="00D04817">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461DDC" w:rsidRPr="00CE0A78" w:rsidRDefault="00461DDC" w:rsidP="00B2615A">
            <w:pPr>
              <w:rPr>
                <w:rFonts w:ascii="Arial Narrow" w:hAnsi="Arial Narrow" w:cs="Arial"/>
                <w:sz w:val="20"/>
                <w:szCs w:val="20"/>
              </w:rPr>
            </w:pPr>
            <w:r w:rsidRPr="00CE0A78">
              <w:rPr>
                <w:rFonts w:ascii="Arial Narrow" w:hAnsi="Arial Narrow" w:cs="Arial"/>
                <w:spacing w:val="-1"/>
                <w:sz w:val="20"/>
                <w:szCs w:val="20"/>
              </w:rPr>
              <w:t xml:space="preserve">Urządzenia fabrycznie nowe, rok produkcji </w:t>
            </w:r>
            <w:r>
              <w:rPr>
                <w:rFonts w:ascii="Arial Narrow" w:hAnsi="Arial Narrow" w:cs="Arial"/>
                <w:spacing w:val="-1"/>
                <w:sz w:val="20"/>
                <w:szCs w:val="20"/>
              </w:rPr>
              <w:t xml:space="preserve">nie starszy niż </w:t>
            </w:r>
            <w:r w:rsidRPr="00CE0A78">
              <w:rPr>
                <w:rFonts w:ascii="Arial Narrow" w:hAnsi="Arial Narrow" w:cs="Arial"/>
                <w:spacing w:val="-1"/>
                <w:sz w:val="20"/>
                <w:szCs w:val="20"/>
              </w:rPr>
              <w:t>2025.</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vAlign w:val="center"/>
          </w:tcPr>
          <w:p w:rsidR="00461DDC" w:rsidRPr="00B2615A" w:rsidRDefault="00461DDC" w:rsidP="00B2615A">
            <w:pPr>
              <w:ind w:left="360"/>
              <w:jc w:val="center"/>
              <w:rPr>
                <w:rFonts w:ascii="Arial Narrow" w:hAnsi="Arial Narrow" w:cs="Arial"/>
                <w:sz w:val="20"/>
                <w:szCs w:val="20"/>
              </w:rPr>
            </w:pPr>
          </w:p>
        </w:tc>
      </w:tr>
      <w:tr w:rsidR="00461DDC" w:rsidRPr="00B2615A" w:rsidTr="00D04817">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numPr>
                <w:ilvl w:val="0"/>
                <w:numId w:val="1"/>
              </w:numPr>
              <w:ind w:left="0" w:right="-398" w:firstLine="0"/>
              <w:rPr>
                <w:rFonts w:ascii="Arial Narrow" w:hAnsi="Arial Narrow" w:cs="Arial"/>
                <w:sz w:val="20"/>
                <w:szCs w:val="20"/>
              </w:rPr>
            </w:pPr>
          </w:p>
        </w:tc>
        <w:tc>
          <w:tcPr>
            <w:tcW w:w="3214"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3A39E3" w:rsidRDefault="00461DDC" w:rsidP="00B2615A">
            <w:pPr>
              <w:rPr>
                <w:rFonts w:ascii="Arial Narrow" w:hAnsi="Arial Narrow" w:cs="Arial"/>
                <w:sz w:val="20"/>
                <w:szCs w:val="20"/>
                <w:highlight w:val="yellow"/>
              </w:rPr>
            </w:pPr>
            <w:r w:rsidRPr="00DD375D">
              <w:rPr>
                <w:rFonts w:ascii="Arial Narrow" w:hAnsi="Arial Narrow" w:cs="Arial"/>
                <w:sz w:val="20"/>
                <w:szCs w:val="20"/>
              </w:rPr>
              <w:t>Instrukcja</w:t>
            </w:r>
            <w:r w:rsidR="00DD375D" w:rsidRPr="00DD375D">
              <w:rPr>
                <w:rFonts w:ascii="Arial Narrow" w:hAnsi="Arial Narrow" w:cs="Arial"/>
                <w:sz w:val="20"/>
                <w:szCs w:val="20"/>
              </w:rPr>
              <w:t xml:space="preserve"> </w:t>
            </w:r>
            <w:r w:rsidRPr="00DD375D">
              <w:rPr>
                <w:rFonts w:ascii="Arial Narrow" w:hAnsi="Arial Narrow" w:cs="Arial"/>
                <w:sz w:val="20"/>
                <w:szCs w:val="20"/>
              </w:rPr>
              <w:t>obsługi</w:t>
            </w:r>
            <w:r w:rsidR="00DD375D" w:rsidRPr="00DD375D">
              <w:rPr>
                <w:rFonts w:ascii="Arial Narrow" w:hAnsi="Arial Narrow" w:cs="Arial"/>
                <w:sz w:val="20"/>
                <w:szCs w:val="20"/>
              </w:rPr>
              <w:t xml:space="preserve"> </w:t>
            </w:r>
            <w:r w:rsidRPr="00DD375D">
              <w:rPr>
                <w:rFonts w:ascii="Arial Narrow" w:hAnsi="Arial Narrow" w:cs="Arial"/>
                <w:sz w:val="20"/>
                <w:szCs w:val="20"/>
              </w:rPr>
              <w:t>przedmiotu</w:t>
            </w:r>
            <w:r w:rsidR="00DD375D" w:rsidRPr="00DD375D">
              <w:rPr>
                <w:rFonts w:ascii="Arial Narrow" w:hAnsi="Arial Narrow" w:cs="Arial"/>
                <w:sz w:val="20"/>
                <w:szCs w:val="20"/>
              </w:rPr>
              <w:t xml:space="preserve"> </w:t>
            </w:r>
            <w:r w:rsidRPr="00DD375D">
              <w:rPr>
                <w:rFonts w:ascii="Arial Narrow" w:hAnsi="Arial Narrow" w:cs="Arial"/>
                <w:sz w:val="20"/>
                <w:szCs w:val="20"/>
              </w:rPr>
              <w:t>oferty</w:t>
            </w:r>
            <w:r w:rsidR="00DD375D" w:rsidRPr="00DD375D">
              <w:rPr>
                <w:rFonts w:ascii="Arial Narrow" w:hAnsi="Arial Narrow" w:cs="Arial"/>
                <w:sz w:val="20"/>
                <w:szCs w:val="20"/>
              </w:rPr>
              <w:t xml:space="preserve"> </w:t>
            </w:r>
            <w:r w:rsidRPr="00DD375D">
              <w:rPr>
                <w:rFonts w:ascii="Arial Narrow" w:hAnsi="Arial Narrow" w:cs="Arial"/>
                <w:sz w:val="20"/>
                <w:szCs w:val="20"/>
              </w:rPr>
              <w:t>w</w:t>
            </w:r>
            <w:r w:rsidR="00DD375D" w:rsidRPr="00DD375D">
              <w:rPr>
                <w:rFonts w:ascii="Arial Narrow" w:hAnsi="Arial Narrow" w:cs="Arial"/>
                <w:sz w:val="20"/>
                <w:szCs w:val="20"/>
              </w:rPr>
              <w:t xml:space="preserve"> </w:t>
            </w:r>
            <w:r w:rsidRPr="00DD375D">
              <w:rPr>
                <w:rFonts w:ascii="Arial Narrow" w:hAnsi="Arial Narrow" w:cs="Arial"/>
                <w:sz w:val="20"/>
                <w:szCs w:val="20"/>
              </w:rPr>
              <w:t>języku</w:t>
            </w:r>
            <w:r w:rsidR="00DD375D" w:rsidRPr="00DD375D">
              <w:rPr>
                <w:rFonts w:ascii="Arial Narrow" w:hAnsi="Arial Narrow" w:cs="Arial"/>
                <w:sz w:val="20"/>
                <w:szCs w:val="20"/>
              </w:rPr>
              <w:t xml:space="preserve"> </w:t>
            </w:r>
            <w:r w:rsidRPr="00DD375D">
              <w:rPr>
                <w:rFonts w:ascii="Arial Narrow" w:hAnsi="Arial Narrow" w:cs="Arial"/>
                <w:sz w:val="20"/>
                <w:szCs w:val="20"/>
              </w:rPr>
              <w:t>polskim (1szt. papierowa dostarczona wraz dostawą).</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ind w:left="360"/>
              <w:jc w:val="center"/>
              <w:rPr>
                <w:rFonts w:ascii="Arial Narrow" w:hAnsi="Arial Narrow" w:cs="Arial"/>
                <w:sz w:val="20"/>
                <w:szCs w:val="20"/>
              </w:rPr>
            </w:pPr>
          </w:p>
        </w:tc>
      </w:tr>
      <w:tr w:rsidR="00461DDC" w:rsidRPr="00B2615A" w:rsidTr="00D04817">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CE0A78" w:rsidRDefault="00461DDC" w:rsidP="00B2615A">
            <w:pPr>
              <w:rPr>
                <w:rFonts w:ascii="Arial Narrow" w:hAnsi="Arial Narrow" w:cs="Arial"/>
                <w:sz w:val="20"/>
                <w:szCs w:val="20"/>
              </w:rPr>
            </w:pPr>
            <w:r w:rsidRPr="00CE0A78">
              <w:rPr>
                <w:rFonts w:ascii="Arial Narrow" w:hAnsi="Arial Narrow" w:cs="Arial"/>
                <w:spacing w:val="-1"/>
                <w:sz w:val="20"/>
                <w:szCs w:val="20"/>
              </w:rPr>
              <w:t>D</w:t>
            </w:r>
            <w:r w:rsidRPr="00CE0A78">
              <w:rPr>
                <w:rFonts w:ascii="Arial Narrow" w:hAnsi="Arial Narrow" w:cs="Arial"/>
                <w:spacing w:val="-2"/>
                <w:sz w:val="20"/>
                <w:szCs w:val="20"/>
              </w:rPr>
              <w:t>e</w:t>
            </w:r>
            <w:r w:rsidRPr="00CE0A78">
              <w:rPr>
                <w:rFonts w:ascii="Arial Narrow" w:hAnsi="Arial Narrow" w:cs="Arial"/>
                <w:spacing w:val="2"/>
                <w:sz w:val="20"/>
                <w:szCs w:val="20"/>
              </w:rPr>
              <w:t>k</w:t>
            </w:r>
            <w:r w:rsidRPr="00CE0A78">
              <w:rPr>
                <w:rFonts w:ascii="Arial Narrow" w:hAnsi="Arial Narrow" w:cs="Arial"/>
                <w:spacing w:val="-1"/>
                <w:sz w:val="20"/>
                <w:szCs w:val="20"/>
              </w:rPr>
              <w:t>l</w:t>
            </w:r>
            <w:r w:rsidRPr="00CE0A78">
              <w:rPr>
                <w:rFonts w:ascii="Arial Narrow" w:hAnsi="Arial Narrow" w:cs="Arial"/>
                <w:sz w:val="20"/>
                <w:szCs w:val="20"/>
              </w:rPr>
              <w:t>a</w:t>
            </w:r>
            <w:r w:rsidRPr="00CE0A78">
              <w:rPr>
                <w:rFonts w:ascii="Arial Narrow" w:hAnsi="Arial Narrow" w:cs="Arial"/>
                <w:spacing w:val="-1"/>
                <w:sz w:val="20"/>
                <w:szCs w:val="20"/>
              </w:rPr>
              <w:t>r</w:t>
            </w:r>
            <w:r w:rsidRPr="00CE0A78">
              <w:rPr>
                <w:rFonts w:ascii="Arial Narrow" w:hAnsi="Arial Narrow" w:cs="Arial"/>
                <w:sz w:val="20"/>
                <w:szCs w:val="20"/>
              </w:rPr>
              <w:t>ac</w:t>
            </w:r>
            <w:r w:rsidRPr="00CE0A78">
              <w:rPr>
                <w:rFonts w:ascii="Arial Narrow" w:hAnsi="Arial Narrow" w:cs="Arial"/>
                <w:spacing w:val="1"/>
                <w:sz w:val="20"/>
                <w:szCs w:val="20"/>
              </w:rPr>
              <w:t>ja</w:t>
            </w:r>
            <w:r w:rsidRPr="00CE0A78">
              <w:rPr>
                <w:rFonts w:ascii="Arial Narrow" w:hAnsi="Arial Narrow" w:cs="Arial"/>
                <w:spacing w:val="-1"/>
                <w:sz w:val="20"/>
                <w:szCs w:val="20"/>
              </w:rPr>
              <w:t>(</w:t>
            </w:r>
            <w:r w:rsidRPr="00CE0A78">
              <w:rPr>
                <w:rFonts w:ascii="Arial Narrow" w:hAnsi="Arial Narrow" w:cs="Arial"/>
                <w:spacing w:val="-2"/>
                <w:sz w:val="20"/>
                <w:szCs w:val="20"/>
              </w:rPr>
              <w:t>e</w:t>
            </w:r>
            <w:r w:rsidRPr="00CE0A78">
              <w:rPr>
                <w:rFonts w:ascii="Arial Narrow" w:hAnsi="Arial Narrow" w:cs="Arial"/>
                <w:sz w:val="20"/>
                <w:szCs w:val="20"/>
              </w:rPr>
              <w:t xml:space="preserve">) </w:t>
            </w:r>
            <w:r w:rsidRPr="00CE0A78">
              <w:rPr>
                <w:rFonts w:ascii="Arial Narrow" w:hAnsi="Arial Narrow" w:cs="Arial"/>
                <w:spacing w:val="-2"/>
                <w:sz w:val="20"/>
                <w:szCs w:val="20"/>
              </w:rPr>
              <w:t>z</w:t>
            </w:r>
            <w:r w:rsidRPr="00CE0A78">
              <w:rPr>
                <w:rFonts w:ascii="Arial Narrow" w:hAnsi="Arial Narrow" w:cs="Arial"/>
                <w:spacing w:val="-1"/>
                <w:sz w:val="20"/>
                <w:szCs w:val="20"/>
              </w:rPr>
              <w:t>go</w:t>
            </w:r>
            <w:r w:rsidRPr="00CE0A78">
              <w:rPr>
                <w:rFonts w:ascii="Arial Narrow" w:hAnsi="Arial Narrow" w:cs="Arial"/>
                <w:spacing w:val="1"/>
                <w:sz w:val="20"/>
                <w:szCs w:val="20"/>
              </w:rPr>
              <w:t>dn</w:t>
            </w:r>
            <w:r w:rsidRPr="00CE0A78">
              <w:rPr>
                <w:rFonts w:ascii="Arial Narrow" w:hAnsi="Arial Narrow" w:cs="Arial"/>
                <w:spacing w:val="-1"/>
                <w:sz w:val="20"/>
                <w:szCs w:val="20"/>
              </w:rPr>
              <w:t>o</w:t>
            </w:r>
            <w:r w:rsidRPr="00CE0A78">
              <w:rPr>
                <w:rFonts w:ascii="Arial Narrow" w:hAnsi="Arial Narrow" w:cs="Arial"/>
                <w:sz w:val="20"/>
                <w:szCs w:val="20"/>
              </w:rPr>
              <w:t xml:space="preserve">ści </w:t>
            </w:r>
            <w:r w:rsidRPr="00CE0A78">
              <w:rPr>
                <w:rFonts w:ascii="Arial Narrow" w:hAnsi="Arial Narrow" w:cs="Arial"/>
                <w:spacing w:val="1"/>
                <w:sz w:val="20"/>
                <w:szCs w:val="20"/>
              </w:rPr>
              <w:t>C</w:t>
            </w:r>
            <w:r w:rsidRPr="00CE0A78">
              <w:rPr>
                <w:rFonts w:ascii="Arial Narrow" w:hAnsi="Arial Narrow" w:cs="Arial"/>
                <w:sz w:val="20"/>
                <w:szCs w:val="20"/>
              </w:rPr>
              <w:t>E.</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ind w:left="360"/>
              <w:jc w:val="center"/>
              <w:rPr>
                <w:rFonts w:ascii="Arial Narrow" w:hAnsi="Arial Narrow" w:cs="Arial"/>
                <w:sz w:val="20"/>
                <w:szCs w:val="20"/>
              </w:rPr>
            </w:pPr>
          </w:p>
        </w:tc>
      </w:tr>
      <w:tr w:rsidR="00461DDC" w:rsidRPr="00B2615A" w:rsidTr="00D04817">
        <w:trPr>
          <w:cantSplit/>
          <w:trHeight w:val="337"/>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CE0A78" w:rsidRDefault="00461DDC" w:rsidP="00B2615A">
            <w:pPr>
              <w:rPr>
                <w:rFonts w:ascii="Arial Narrow" w:hAnsi="Arial Narrow" w:cs="Arial"/>
                <w:sz w:val="20"/>
                <w:szCs w:val="20"/>
              </w:rPr>
            </w:pPr>
            <w:r w:rsidRPr="00CE0A78">
              <w:rPr>
                <w:rFonts w:ascii="Arial Narrow" w:hAnsi="Arial Narrow" w:cs="Arial"/>
                <w:sz w:val="20"/>
                <w:szCs w:val="20"/>
              </w:rPr>
              <w:t>Oświadczamy,żeprzedmiotofertyjestkompletnyibędziegotowydopracyzgodniezinstrukcjąobsługibezżadnychdodatkowychzakupów.</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ind w:left="360"/>
              <w:jc w:val="center"/>
              <w:rPr>
                <w:rFonts w:ascii="Arial Narrow" w:hAnsi="Arial Narrow" w:cs="Arial"/>
                <w:sz w:val="20"/>
                <w:szCs w:val="20"/>
              </w:rPr>
            </w:pPr>
          </w:p>
        </w:tc>
      </w:tr>
      <w:tr w:rsidR="00DD03CF" w:rsidRPr="00B2615A" w:rsidTr="00DD03CF">
        <w:trPr>
          <w:cantSplit/>
          <w:trHeight w:val="671"/>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D03CF" w:rsidRPr="00B2615A" w:rsidRDefault="00DD03CF" w:rsidP="00B2615A">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D03CF" w:rsidRPr="0099560C" w:rsidRDefault="0099560C" w:rsidP="00B2615A">
            <w:pPr>
              <w:rPr>
                <w:rFonts w:ascii="Arial Narrow" w:hAnsi="Arial Narrow" w:cs="Arial"/>
                <w:sz w:val="20"/>
                <w:szCs w:val="20"/>
              </w:rPr>
            </w:pPr>
            <w:r w:rsidRPr="0099560C">
              <w:rPr>
                <w:rFonts w:ascii="Arial Narrow" w:hAnsi="Arial Narrow" w:cs="Arial"/>
                <w:spacing w:val="-1"/>
                <w:sz w:val="20"/>
                <w:szCs w:val="20"/>
              </w:rPr>
              <w:t>Wykonawca zobowiązuję się do zabrania i utylizacji na własny koszt wszelkich opakowań po dostarczonym sprzęcie (w szczególności: palet, opakowań kartonowych, zabezpieczeń ze styropianu, folii)</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D03CF" w:rsidRPr="003A39E3" w:rsidRDefault="00DD03CF" w:rsidP="00B2615A">
            <w:pPr>
              <w:jc w:val="center"/>
              <w:rPr>
                <w:rFonts w:ascii="Arial Narrow" w:hAnsi="Arial Narrow" w:cs="Arial"/>
                <w:sz w:val="20"/>
                <w:szCs w:val="20"/>
              </w:rPr>
            </w:pPr>
            <w:r w:rsidRPr="003A39E3">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D03CF" w:rsidRPr="00B2615A" w:rsidRDefault="00DD03CF" w:rsidP="00B2615A">
            <w:pPr>
              <w:ind w:left="360"/>
              <w:jc w:val="center"/>
              <w:rPr>
                <w:rFonts w:ascii="Arial Narrow" w:hAnsi="Arial Narrow" w:cs="Arial"/>
                <w:sz w:val="20"/>
                <w:szCs w:val="20"/>
              </w:rPr>
            </w:pPr>
          </w:p>
        </w:tc>
      </w:tr>
      <w:tr w:rsidR="00461DDC" w:rsidRPr="00B2615A" w:rsidTr="00D04817">
        <w:trPr>
          <w:cantSplit/>
          <w:trHeight w:val="855"/>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numPr>
                <w:ilvl w:val="0"/>
                <w:numId w:val="1"/>
              </w:numPr>
              <w:ind w:left="0" w:right="-398" w:firstLine="0"/>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CE0A78" w:rsidRDefault="00461DDC" w:rsidP="00B2615A">
            <w:pPr>
              <w:snapToGrid w:val="0"/>
              <w:jc w:val="both"/>
              <w:rPr>
                <w:rFonts w:ascii="Arial Narrow" w:hAnsi="Arial Narrow" w:cs="Arial"/>
                <w:sz w:val="20"/>
                <w:szCs w:val="20"/>
              </w:rPr>
            </w:pPr>
            <w:r w:rsidRPr="00CE0A78">
              <w:rPr>
                <w:rFonts w:ascii="Arial Narrow" w:hAnsi="Arial Narrow" w:cs="Arial"/>
                <w:sz w:val="20"/>
                <w:szCs w:val="20"/>
              </w:rPr>
              <w:t>Dostawcazobowiązujesiędo:</w:t>
            </w:r>
          </w:p>
          <w:p w:rsidR="00461DDC" w:rsidRDefault="00461DDC" w:rsidP="00FF2410">
            <w:pPr>
              <w:jc w:val="both"/>
              <w:rPr>
                <w:rFonts w:ascii="Arial Narrow" w:hAnsi="Arial Narrow" w:cs="Arial"/>
                <w:sz w:val="20"/>
                <w:szCs w:val="20"/>
              </w:rPr>
            </w:pPr>
            <w:r w:rsidRPr="00CE0A78">
              <w:rPr>
                <w:rFonts w:ascii="Arial Narrow" w:hAnsi="Arial Narrow" w:cs="Arial"/>
                <w:sz w:val="20"/>
                <w:szCs w:val="20"/>
              </w:rPr>
              <w:t>- dokonania na własny koszt dostawy na teren siedziby Zamawiającego,</w:t>
            </w:r>
          </w:p>
          <w:p w:rsidR="00BA4028" w:rsidRDefault="00BA4028" w:rsidP="00FF2410">
            <w:pPr>
              <w:jc w:val="both"/>
              <w:rPr>
                <w:rFonts w:ascii="Arial Narrow" w:hAnsi="Arial Narrow" w:cs="Arial"/>
                <w:sz w:val="20"/>
                <w:szCs w:val="20"/>
              </w:rPr>
            </w:pPr>
            <w:r w:rsidRPr="00BA4028">
              <w:rPr>
                <w:rFonts w:ascii="Arial Narrow" w:hAnsi="Arial Narrow" w:cs="Arial"/>
                <w:sz w:val="20"/>
                <w:szCs w:val="20"/>
              </w:rPr>
              <w:t>- dokonania instalacji we wskazanym miejscu przez Zamawiającego,</w:t>
            </w:r>
          </w:p>
          <w:p w:rsidR="00461DDC" w:rsidRPr="00CE0A78" w:rsidRDefault="00461DDC" w:rsidP="00FF2410">
            <w:pPr>
              <w:jc w:val="both"/>
              <w:rPr>
                <w:rFonts w:ascii="Arial Narrow" w:hAnsi="Arial Narrow" w:cs="Arial"/>
                <w:sz w:val="20"/>
                <w:szCs w:val="20"/>
              </w:rPr>
            </w:pPr>
            <w:r w:rsidRPr="00CE0A78">
              <w:rPr>
                <w:rFonts w:ascii="Arial Narrow" w:hAnsi="Arial Narrow" w:cs="Arial"/>
                <w:sz w:val="20"/>
                <w:szCs w:val="20"/>
              </w:rPr>
              <w:t>- dokonania szkolenia w zakresie obsługi przedmiotu zamówienia.</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ind w:left="360"/>
              <w:jc w:val="center"/>
              <w:rPr>
                <w:rFonts w:ascii="Arial Narrow" w:hAnsi="Arial Narrow" w:cs="Arial"/>
                <w:sz w:val="20"/>
                <w:szCs w:val="20"/>
              </w:rPr>
            </w:pPr>
          </w:p>
        </w:tc>
      </w:tr>
      <w:tr w:rsidR="00461DDC" w:rsidRPr="00B2615A" w:rsidTr="00B2615A">
        <w:trPr>
          <w:cantSplit/>
          <w:trHeight w:hRule="exact" w:val="432"/>
          <w:jc w:val="center"/>
        </w:trPr>
        <w:tc>
          <w:tcPr>
            <w:tcW w:w="5000" w:type="pct"/>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rsidR="00461DDC" w:rsidRPr="00CE0A78" w:rsidRDefault="00461DDC" w:rsidP="00B2615A">
            <w:pPr>
              <w:rPr>
                <w:rFonts w:ascii="Arial Narrow" w:hAnsi="Arial Narrow" w:cs="Arial"/>
                <w:sz w:val="20"/>
                <w:szCs w:val="20"/>
              </w:rPr>
            </w:pPr>
            <w:r w:rsidRPr="00CE0A78">
              <w:rPr>
                <w:rFonts w:ascii="Arial Narrow" w:hAnsi="Arial Narrow" w:cs="Arial"/>
                <w:sz w:val="20"/>
                <w:szCs w:val="20"/>
              </w:rPr>
              <w:t>Warunki gwarancji i serwisu</w:t>
            </w:r>
          </w:p>
        </w:tc>
      </w:tr>
      <w:tr w:rsidR="00461DDC" w:rsidRPr="00B2615A" w:rsidTr="00D04817">
        <w:trPr>
          <w:cantSplit/>
          <w:trHeight w:hRule="exact" w:val="498"/>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numPr>
                <w:ilvl w:val="0"/>
                <w:numId w:val="1"/>
              </w:numPr>
              <w:ind w:left="0" w:right="-398" w:firstLine="0"/>
              <w:jc w:val="center"/>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CE0A78" w:rsidRDefault="00461DDC" w:rsidP="00B2615A">
            <w:pPr>
              <w:rPr>
                <w:rFonts w:ascii="Arial Narrow" w:hAnsi="Arial Narrow" w:cs="Arial"/>
                <w:sz w:val="20"/>
                <w:szCs w:val="20"/>
              </w:rPr>
            </w:pPr>
            <w:r w:rsidRPr="00CE0A78">
              <w:rPr>
                <w:rFonts w:ascii="Arial Narrow" w:hAnsi="Arial Narrow" w:cs="Times New Roman"/>
                <w:sz w:val="20"/>
                <w:szCs w:val="20"/>
              </w:rPr>
              <w:t>Długość udzielanej gwarancji –  minimum 24 miesiące - maksymalnie 60 miesięcy.</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461DDC" w:rsidRPr="00B2615A" w:rsidRDefault="00461DDC" w:rsidP="00B2615A">
            <w:pPr>
              <w:rPr>
                <w:rFonts w:ascii="Arial Narrow" w:hAnsi="Arial Narrow" w:cs="Arial"/>
                <w:sz w:val="20"/>
                <w:szCs w:val="20"/>
              </w:rPr>
            </w:pPr>
          </w:p>
        </w:tc>
      </w:tr>
      <w:tr w:rsidR="00461DDC" w:rsidRPr="00B2615A" w:rsidTr="00D04817">
        <w:trPr>
          <w:cantSplit/>
          <w:trHeight w:hRule="exact" w:val="492"/>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numPr>
                <w:ilvl w:val="0"/>
                <w:numId w:val="1"/>
              </w:numPr>
              <w:ind w:left="0" w:right="-398" w:firstLine="0"/>
              <w:jc w:val="center"/>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CE0A78" w:rsidRDefault="00461DDC" w:rsidP="00B2615A">
            <w:pPr>
              <w:rPr>
                <w:rFonts w:ascii="Arial Narrow" w:hAnsi="Arial Narrow" w:cs="Arial"/>
                <w:sz w:val="20"/>
                <w:szCs w:val="20"/>
              </w:rPr>
            </w:pPr>
            <w:r w:rsidRPr="00CE0A78">
              <w:rPr>
                <w:rFonts w:ascii="Arial Narrow" w:hAnsi="Arial Narrow" w:cs="Times New Roman"/>
                <w:sz w:val="20"/>
                <w:szCs w:val="20"/>
              </w:rPr>
              <w:t>Autoryzowany serwis na terenie Polski.</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B2615A">
            <w:pPr>
              <w:ind w:left="360"/>
              <w:rPr>
                <w:rFonts w:ascii="Arial Narrow" w:hAnsi="Arial Narrow" w:cs="Arial"/>
                <w:sz w:val="20"/>
                <w:szCs w:val="20"/>
              </w:rPr>
            </w:pPr>
          </w:p>
        </w:tc>
      </w:tr>
      <w:tr w:rsidR="00461DDC" w:rsidRPr="00B2615A" w:rsidTr="00D04817">
        <w:trPr>
          <w:cantSplit/>
          <w:trHeight w:hRule="exact" w:val="422"/>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numPr>
                <w:ilvl w:val="0"/>
                <w:numId w:val="1"/>
              </w:numPr>
              <w:ind w:left="0" w:right="-398" w:firstLine="0"/>
              <w:jc w:val="center"/>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CE0A78" w:rsidRDefault="00461DDC" w:rsidP="008B47BA">
            <w:pPr>
              <w:autoSpaceDE w:val="0"/>
              <w:rPr>
                <w:rFonts w:ascii="Arial Narrow" w:hAnsi="Arial Narrow" w:cs="Arial"/>
                <w:sz w:val="20"/>
                <w:szCs w:val="20"/>
              </w:rPr>
            </w:pPr>
            <w:r w:rsidRPr="00CE0A78">
              <w:rPr>
                <w:rFonts w:ascii="Arial Narrow" w:hAnsi="Arial Narrow" w:cs="Times New Roman"/>
                <w:sz w:val="20"/>
                <w:szCs w:val="20"/>
              </w:rPr>
              <w:t>Czas naprawy bez użycia części zamiennych (nie dłuższy niż 5 dni) liczony od momentu podjęcia naprawy.</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ind w:left="360"/>
              <w:rPr>
                <w:rFonts w:ascii="Arial Narrow" w:hAnsi="Arial Narrow" w:cs="Arial"/>
                <w:sz w:val="20"/>
                <w:szCs w:val="20"/>
              </w:rPr>
            </w:pPr>
          </w:p>
        </w:tc>
      </w:tr>
      <w:tr w:rsidR="00461DDC" w:rsidRPr="00B2615A" w:rsidTr="00D04817">
        <w:trPr>
          <w:cantSplit/>
          <w:trHeight w:hRule="exact" w:val="555"/>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numPr>
                <w:ilvl w:val="0"/>
                <w:numId w:val="1"/>
              </w:numPr>
              <w:ind w:left="0" w:right="-398" w:firstLine="0"/>
              <w:jc w:val="center"/>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CE0A78" w:rsidRDefault="00461DDC" w:rsidP="008B47BA">
            <w:pPr>
              <w:autoSpaceDE w:val="0"/>
              <w:rPr>
                <w:rFonts w:ascii="Arial Narrow" w:hAnsi="Arial Narrow" w:cs="Arial"/>
                <w:sz w:val="20"/>
                <w:szCs w:val="20"/>
              </w:rPr>
            </w:pPr>
            <w:r w:rsidRPr="00CE0A78">
              <w:rPr>
                <w:rFonts w:ascii="Arial Narrow" w:hAnsi="Arial Narrow" w:cs="Times New Roman"/>
                <w:sz w:val="20"/>
                <w:szCs w:val="20"/>
              </w:rPr>
              <w:t>Czas naprawy z użyciem części zamiennych (nie dłuższy niż 8 dni) liczony od momentu podjęcia naprawy</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ind w:left="360"/>
              <w:rPr>
                <w:rFonts w:ascii="Arial Narrow" w:hAnsi="Arial Narrow" w:cs="Arial"/>
                <w:sz w:val="20"/>
                <w:szCs w:val="20"/>
              </w:rPr>
            </w:pPr>
          </w:p>
        </w:tc>
      </w:tr>
      <w:tr w:rsidR="00461DDC" w:rsidRPr="00B2615A" w:rsidTr="00D04817">
        <w:trPr>
          <w:cantSplit/>
          <w:trHeight w:hRule="exact" w:val="435"/>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numPr>
                <w:ilvl w:val="0"/>
                <w:numId w:val="1"/>
              </w:numPr>
              <w:ind w:left="0" w:right="-398" w:firstLine="0"/>
              <w:jc w:val="center"/>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CE0A78" w:rsidRDefault="00461DDC" w:rsidP="008B47BA">
            <w:pPr>
              <w:autoSpaceDE w:val="0"/>
              <w:rPr>
                <w:rFonts w:ascii="Arial Narrow" w:hAnsi="Arial Narrow" w:cs="Arial"/>
                <w:sz w:val="20"/>
                <w:szCs w:val="20"/>
              </w:rPr>
            </w:pPr>
            <w:r w:rsidRPr="00CE0A78">
              <w:rPr>
                <w:rFonts w:ascii="Arial Narrow" w:hAnsi="Arial Narrow" w:cs="Times New Roman"/>
                <w:sz w:val="20"/>
                <w:szCs w:val="20"/>
              </w:rPr>
              <w:t>Godziny i sposób przyjmowania zgłoszeń o awariach.</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ind w:left="360"/>
              <w:rPr>
                <w:rFonts w:ascii="Arial Narrow" w:hAnsi="Arial Narrow" w:cs="Arial"/>
                <w:sz w:val="20"/>
                <w:szCs w:val="20"/>
              </w:rPr>
            </w:pPr>
          </w:p>
        </w:tc>
      </w:tr>
      <w:tr w:rsidR="00461DDC" w:rsidRPr="00B2615A" w:rsidTr="00DD375D">
        <w:trPr>
          <w:cantSplit/>
          <w:trHeight w:hRule="exact" w:val="905"/>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numPr>
                <w:ilvl w:val="0"/>
                <w:numId w:val="1"/>
              </w:numPr>
              <w:ind w:left="0" w:right="-398" w:firstLine="0"/>
              <w:jc w:val="center"/>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DD375D" w:rsidRDefault="00DD375D" w:rsidP="008B47BA">
            <w:pPr>
              <w:autoSpaceDE w:val="0"/>
              <w:rPr>
                <w:rFonts w:ascii="Arial Narrow" w:hAnsi="Arial Narrow" w:cs="Arial"/>
                <w:sz w:val="20"/>
                <w:szCs w:val="20"/>
              </w:rPr>
            </w:pPr>
            <w:r w:rsidRPr="00DD375D">
              <w:rPr>
                <w:rFonts w:ascii="Arial Narrow" w:hAnsi="Arial Narrow" w:cs="Arial"/>
                <w:sz w:val="20"/>
                <w:szCs w:val="20"/>
              </w:rPr>
              <w:t>Koszt pełnej obsługi serwisowej w okresie gwarancji, obejmującej wszystkie czynności zapewniające</w:t>
            </w:r>
            <w:r>
              <w:rPr>
                <w:rFonts w:ascii="Arial Narrow" w:hAnsi="Arial Narrow" w:cs="Arial"/>
                <w:sz w:val="20"/>
                <w:szCs w:val="20"/>
              </w:rPr>
              <w:t xml:space="preserve"> w</w:t>
            </w:r>
            <w:r w:rsidRPr="00DD375D">
              <w:rPr>
                <w:rFonts w:ascii="Arial Narrow" w:hAnsi="Arial Narrow" w:cs="Arial"/>
                <w:sz w:val="20"/>
                <w:szCs w:val="20"/>
              </w:rPr>
              <w:t xml:space="preserve"> 100% użytkowanie sprzętu zgodnie z wymaganiami producenta</w:t>
            </w:r>
            <w:r>
              <w:rPr>
                <w:rFonts w:ascii="Arial Narrow" w:hAnsi="Arial Narrow" w:cs="Arial"/>
                <w:sz w:val="20"/>
                <w:szCs w:val="20"/>
              </w:rPr>
              <w:t>,</w:t>
            </w:r>
            <w:r w:rsidRPr="00DD375D">
              <w:rPr>
                <w:rFonts w:ascii="Arial Narrow" w:hAnsi="Arial Narrow" w:cs="Arial"/>
                <w:sz w:val="20"/>
                <w:szCs w:val="20"/>
              </w:rPr>
              <w:t> zawarty w cenie oferowanego urządzenia</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ind w:left="360"/>
              <w:rPr>
                <w:rFonts w:ascii="Arial Narrow" w:hAnsi="Arial Narrow" w:cs="Arial"/>
                <w:sz w:val="20"/>
                <w:szCs w:val="20"/>
              </w:rPr>
            </w:pPr>
          </w:p>
        </w:tc>
      </w:tr>
      <w:tr w:rsidR="00461DDC" w:rsidRPr="00B2615A" w:rsidTr="00D04817">
        <w:trPr>
          <w:cantSplit/>
          <w:trHeight w:hRule="exact" w:val="544"/>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numPr>
                <w:ilvl w:val="0"/>
                <w:numId w:val="1"/>
              </w:numPr>
              <w:ind w:left="0" w:right="-398" w:firstLine="0"/>
              <w:jc w:val="center"/>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autoSpaceDE w:val="0"/>
              <w:rPr>
                <w:rFonts w:ascii="Arial Narrow" w:hAnsi="Arial Narrow" w:cs="Arial"/>
                <w:sz w:val="20"/>
                <w:szCs w:val="20"/>
              </w:rPr>
            </w:pPr>
            <w:r w:rsidRPr="00B2615A">
              <w:rPr>
                <w:rFonts w:ascii="Arial Narrow" w:hAnsi="Arial Narrow" w:cs="Times New Roman"/>
                <w:sz w:val="20"/>
                <w:szCs w:val="20"/>
              </w:rPr>
              <w:t>Czas naprawy gwarancyjnej (nie więcej niż 7 dni kalendarzowych), po przekroczeniu którego przedłuża się gwarancję o 3-krotny czas przerwy w eksploatacji.</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ind w:left="360"/>
              <w:rPr>
                <w:rFonts w:ascii="Arial Narrow" w:hAnsi="Arial Narrow" w:cs="Arial"/>
                <w:sz w:val="20"/>
                <w:szCs w:val="20"/>
              </w:rPr>
            </w:pPr>
          </w:p>
        </w:tc>
      </w:tr>
      <w:tr w:rsidR="00461DDC" w:rsidRPr="00B2615A" w:rsidTr="00D04817">
        <w:trPr>
          <w:cantSplit/>
          <w:trHeight w:hRule="exact" w:val="752"/>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numPr>
                <w:ilvl w:val="0"/>
                <w:numId w:val="1"/>
              </w:numPr>
              <w:ind w:left="0" w:right="-398" w:firstLine="0"/>
              <w:jc w:val="center"/>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autoSpaceDE w:val="0"/>
              <w:rPr>
                <w:rFonts w:ascii="Arial Narrow" w:hAnsi="Arial Narrow" w:cs="Arial"/>
                <w:sz w:val="20"/>
                <w:szCs w:val="20"/>
              </w:rPr>
            </w:pPr>
            <w:r w:rsidRPr="00B2615A">
              <w:rPr>
                <w:rFonts w:ascii="Arial Narrow" w:hAnsi="Arial Narrow" w:cs="Times New Roman"/>
                <w:sz w:val="20"/>
                <w:szCs w:val="20"/>
                <w:lang w:eastAsia="pl-PL"/>
              </w:rPr>
              <w:t>Liczba napraw gwarancyjnych tego samego podzespołu uprawniająca do wymiany tego podzespołu oraz podzespołów bezpośrednio mających wpływ na jego funkcjonowanie na nowe (nie więcej niż 3).</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ind w:left="360"/>
              <w:rPr>
                <w:rFonts w:ascii="Arial Narrow" w:hAnsi="Arial Narrow" w:cs="Arial"/>
                <w:sz w:val="20"/>
                <w:szCs w:val="20"/>
              </w:rPr>
            </w:pPr>
          </w:p>
        </w:tc>
      </w:tr>
      <w:tr w:rsidR="00461DDC" w:rsidRPr="00B2615A" w:rsidTr="00D04817">
        <w:trPr>
          <w:cantSplit/>
          <w:trHeight w:hRule="exact" w:val="526"/>
          <w:jc w:val="center"/>
        </w:trPr>
        <w:tc>
          <w:tcPr>
            <w:tcW w:w="14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numPr>
                <w:ilvl w:val="0"/>
                <w:numId w:val="1"/>
              </w:numPr>
              <w:ind w:left="0" w:right="-398" w:firstLine="0"/>
              <w:jc w:val="center"/>
              <w:rPr>
                <w:rFonts w:ascii="Arial Narrow" w:hAnsi="Arial Narrow" w:cs="Arial"/>
                <w:sz w:val="20"/>
                <w:szCs w:val="20"/>
              </w:rPr>
            </w:pPr>
          </w:p>
        </w:tc>
        <w:tc>
          <w:tcPr>
            <w:tcW w:w="321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autoSpaceDE w:val="0"/>
              <w:rPr>
                <w:rFonts w:ascii="Arial Narrow" w:hAnsi="Arial Narrow" w:cs="Arial"/>
                <w:sz w:val="20"/>
                <w:szCs w:val="20"/>
              </w:rPr>
            </w:pPr>
            <w:r w:rsidRPr="00B2615A">
              <w:rPr>
                <w:rFonts w:ascii="Arial Narrow" w:hAnsi="Arial Narrow" w:cs="Arial"/>
                <w:sz w:val="20"/>
                <w:szCs w:val="20"/>
                <w:lang w:eastAsia="pl-PL"/>
              </w:rPr>
              <w:t>Dostępność części zamiennych przez okres</w:t>
            </w:r>
            <w:r w:rsidR="0099560C">
              <w:rPr>
                <w:rFonts w:ascii="Arial Narrow" w:hAnsi="Arial Narrow" w:cs="Arial"/>
                <w:sz w:val="20"/>
                <w:szCs w:val="20"/>
                <w:lang w:eastAsia="pl-PL"/>
              </w:rPr>
              <w:t xml:space="preserve"> min.5</w:t>
            </w:r>
            <w:r w:rsidRPr="00B2615A">
              <w:rPr>
                <w:rFonts w:ascii="Arial Narrow" w:hAnsi="Arial Narrow" w:cs="Arial"/>
                <w:sz w:val="20"/>
                <w:szCs w:val="20"/>
                <w:lang w:eastAsia="pl-PL"/>
              </w:rPr>
              <w:t xml:space="preserve"> lat od momentu dostarczenia</w:t>
            </w:r>
            <w:r w:rsidR="0099560C">
              <w:rPr>
                <w:rFonts w:ascii="Arial Narrow" w:hAnsi="Arial Narrow" w:cs="Arial"/>
                <w:sz w:val="20"/>
                <w:szCs w:val="20"/>
                <w:lang w:eastAsia="pl-PL"/>
              </w:rPr>
              <w:t>, umożliwiająca dokonywanie napraw po zakończeniu okresu gwarancji w okresie trwałości projektu</w:t>
            </w:r>
          </w:p>
        </w:tc>
        <w:tc>
          <w:tcPr>
            <w:tcW w:w="712"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jc w:val="center"/>
              <w:rPr>
                <w:rFonts w:ascii="Arial Narrow" w:hAnsi="Arial Narrow" w:cs="Arial"/>
                <w:sz w:val="20"/>
                <w:szCs w:val="20"/>
              </w:rPr>
            </w:pPr>
            <w:r w:rsidRPr="00B2615A">
              <w:rPr>
                <w:rFonts w:ascii="Arial Narrow" w:hAnsi="Arial Narrow" w:cs="Arial"/>
                <w:sz w:val="20"/>
                <w:szCs w:val="20"/>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461DDC" w:rsidRPr="00B2615A" w:rsidRDefault="00461DDC" w:rsidP="008B47BA">
            <w:pPr>
              <w:ind w:left="360"/>
              <w:rPr>
                <w:rFonts w:ascii="Arial Narrow" w:hAnsi="Arial Narrow" w:cs="Arial"/>
                <w:sz w:val="20"/>
                <w:szCs w:val="20"/>
              </w:rPr>
            </w:pPr>
          </w:p>
        </w:tc>
      </w:tr>
    </w:tbl>
    <w:p w:rsidR="00E50CD1" w:rsidRPr="001B6A27" w:rsidRDefault="00E50CD1" w:rsidP="00E50CD1">
      <w:pPr>
        <w:rPr>
          <w:rFonts w:ascii="Arial" w:hAnsi="Arial" w:cs="Arial"/>
          <w:b/>
          <w:color w:val="FF0000"/>
          <w:sz w:val="22"/>
          <w:szCs w:val="22"/>
        </w:rPr>
      </w:pPr>
    </w:p>
    <w:p w:rsidR="003A39E3" w:rsidRDefault="003A39E3" w:rsidP="003A39E3">
      <w:pPr>
        <w:ind w:left="7080" w:firstLine="708"/>
        <w:rPr>
          <w:rFonts w:ascii="Arial" w:hAnsi="Arial" w:cs="Arial"/>
          <w:sz w:val="22"/>
          <w:szCs w:val="22"/>
        </w:rPr>
      </w:pPr>
    </w:p>
    <w:p w:rsidR="00F87776" w:rsidRPr="001B6A27" w:rsidRDefault="003A39E3" w:rsidP="003A39E3">
      <w:pPr>
        <w:ind w:left="7080" w:firstLine="708"/>
        <w:rPr>
          <w:rFonts w:ascii="Arial" w:hAnsi="Arial" w:cs="Arial"/>
          <w:sz w:val="22"/>
          <w:szCs w:val="22"/>
        </w:rPr>
      </w:pPr>
      <w:r>
        <w:rPr>
          <w:rFonts w:ascii="Arial" w:hAnsi="Arial" w:cs="Arial"/>
          <w:sz w:val="22"/>
          <w:szCs w:val="22"/>
        </w:rPr>
        <w:t>KWALIFIKOWANY PODPIS WYKONAWCY</w:t>
      </w:r>
    </w:p>
    <w:sectPr w:rsidR="00F87776" w:rsidRPr="001B6A27" w:rsidSect="00BA680F">
      <w:headerReference w:type="default" r:id="rId8"/>
      <w:footerReference w:type="even" r:id="rId9"/>
      <w:footerReference w:type="default" r:id="rId10"/>
      <w:pgSz w:w="16838" w:h="11906" w:orient="landscape" w:code="9"/>
      <w:pgMar w:top="720" w:right="720" w:bottom="720" w:left="720" w:header="709" w:footer="709"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677F" w:rsidRDefault="00E4677F" w:rsidP="004845EA">
      <w:r>
        <w:separator/>
      </w:r>
    </w:p>
  </w:endnote>
  <w:endnote w:type="continuationSeparator" w:id="1">
    <w:p w:rsidR="00E4677F" w:rsidRDefault="00E4677F" w:rsidP="004845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A27" w:rsidRDefault="004B552F">
    <w:pPr>
      <w:pStyle w:val="Stopka"/>
      <w:framePr w:wrap="around" w:vAnchor="text" w:hAnchor="margin" w:xAlign="right" w:y="1"/>
      <w:rPr>
        <w:rStyle w:val="Numerstrony"/>
      </w:rPr>
    </w:pPr>
    <w:r>
      <w:rPr>
        <w:rStyle w:val="Numerstrony"/>
      </w:rPr>
      <w:fldChar w:fldCharType="begin"/>
    </w:r>
    <w:r w:rsidR="001B6A27">
      <w:rPr>
        <w:rStyle w:val="Numerstrony"/>
      </w:rPr>
      <w:instrText xml:space="preserve">PAGE  </w:instrText>
    </w:r>
    <w:r>
      <w:rPr>
        <w:rStyle w:val="Numerstrony"/>
      </w:rPr>
      <w:fldChar w:fldCharType="end"/>
    </w:r>
  </w:p>
  <w:p w:rsidR="001B6A27" w:rsidRDefault="001B6A2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A27" w:rsidRPr="003A39E3" w:rsidRDefault="004B552F">
    <w:pPr>
      <w:pStyle w:val="Stopka"/>
      <w:framePr w:wrap="around" w:vAnchor="text" w:hAnchor="margin" w:xAlign="right" w:y="1"/>
      <w:rPr>
        <w:rStyle w:val="Numerstrony"/>
        <w:rFonts w:ascii="Arial Narrow" w:hAnsi="Arial Narrow"/>
        <w:sz w:val="16"/>
        <w:szCs w:val="16"/>
      </w:rPr>
    </w:pPr>
    <w:r w:rsidRPr="003A39E3">
      <w:rPr>
        <w:rStyle w:val="Numerstrony"/>
        <w:rFonts w:ascii="Arial Narrow" w:hAnsi="Arial Narrow"/>
        <w:sz w:val="16"/>
        <w:szCs w:val="16"/>
      </w:rPr>
      <w:fldChar w:fldCharType="begin"/>
    </w:r>
    <w:r w:rsidR="001B6A27" w:rsidRPr="003A39E3">
      <w:rPr>
        <w:rStyle w:val="Numerstrony"/>
        <w:rFonts w:ascii="Arial Narrow" w:hAnsi="Arial Narrow"/>
        <w:sz w:val="16"/>
        <w:szCs w:val="16"/>
      </w:rPr>
      <w:instrText xml:space="preserve">PAGE  </w:instrText>
    </w:r>
    <w:r w:rsidRPr="003A39E3">
      <w:rPr>
        <w:rStyle w:val="Numerstrony"/>
        <w:rFonts w:ascii="Arial Narrow" w:hAnsi="Arial Narrow"/>
        <w:sz w:val="16"/>
        <w:szCs w:val="16"/>
      </w:rPr>
      <w:fldChar w:fldCharType="separate"/>
    </w:r>
    <w:r w:rsidR="00DD375D">
      <w:rPr>
        <w:rStyle w:val="Numerstrony"/>
        <w:rFonts w:ascii="Arial Narrow" w:hAnsi="Arial Narrow"/>
        <w:noProof/>
        <w:sz w:val="16"/>
        <w:szCs w:val="16"/>
      </w:rPr>
      <w:t>6</w:t>
    </w:r>
    <w:r w:rsidRPr="003A39E3">
      <w:rPr>
        <w:rStyle w:val="Numerstrony"/>
        <w:rFonts w:ascii="Arial Narrow" w:hAnsi="Arial Narrow"/>
        <w:sz w:val="16"/>
        <w:szCs w:val="16"/>
      </w:rPr>
      <w:fldChar w:fldCharType="end"/>
    </w:r>
  </w:p>
  <w:p w:rsidR="001B6A27" w:rsidRPr="00A208F1" w:rsidRDefault="001B6A27" w:rsidP="003A39E3">
    <w:pPr>
      <w:pStyle w:val="Stopka"/>
      <w:ind w:right="360"/>
      <w:jc w:val="right"/>
      <w:rPr>
        <w:rFonts w:ascii="Arial Narrow" w:hAnsi="Arial Narrow"/>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677F" w:rsidRDefault="00E4677F" w:rsidP="004845EA">
      <w:r>
        <w:separator/>
      </w:r>
    </w:p>
  </w:footnote>
  <w:footnote w:type="continuationSeparator" w:id="1">
    <w:p w:rsidR="00E4677F" w:rsidRDefault="00E4677F" w:rsidP="004845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A27" w:rsidRDefault="0099560C" w:rsidP="0099560C">
    <w:pPr>
      <w:pStyle w:val="Nagwek"/>
      <w:tabs>
        <w:tab w:val="clear" w:pos="4536"/>
        <w:tab w:val="clear" w:pos="9072"/>
      </w:tabs>
      <w:jc w:val="right"/>
      <w:rPr>
        <w:rFonts w:ascii="Arial Narrow" w:hAnsi="Arial Narrow"/>
        <w:sz w:val="22"/>
      </w:rPr>
    </w:pPr>
    <w:r>
      <w:rPr>
        <w:rFonts w:ascii="Arial Narrow" w:hAnsi="Arial Narrow"/>
        <w:sz w:val="22"/>
      </w:rPr>
      <w:t>Załącznik nr 6B do SWZ</w:t>
    </w:r>
    <w:r w:rsidR="00C14F51">
      <w:rPr>
        <w:rFonts w:ascii="Arial Narrow" w:hAnsi="Arial Narrow"/>
        <w:sz w:val="22"/>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11355FF1"/>
    <w:multiLevelType w:val="hybridMultilevel"/>
    <w:tmpl w:val="C728CB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B3A398C"/>
    <w:multiLevelType w:val="hybridMultilevel"/>
    <w:tmpl w:val="E28E1C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4FB5936"/>
    <w:multiLevelType w:val="hybridMultilevel"/>
    <w:tmpl w:val="540E11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8D401B3"/>
    <w:multiLevelType w:val="hybridMultilevel"/>
    <w:tmpl w:val="C6924B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ABE7DCF"/>
    <w:multiLevelType w:val="hybridMultilevel"/>
    <w:tmpl w:val="635C59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D292F19"/>
    <w:multiLevelType w:val="hybridMultilevel"/>
    <w:tmpl w:val="101E9A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6F45A64"/>
    <w:multiLevelType w:val="hybridMultilevel"/>
    <w:tmpl w:val="0AF257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80D0A51"/>
    <w:multiLevelType w:val="hybridMultilevel"/>
    <w:tmpl w:val="CCB274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44040BD0"/>
    <w:multiLevelType w:val="hybridMultilevel"/>
    <w:tmpl w:val="98742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57AD5253"/>
    <w:multiLevelType w:val="hybridMultilevel"/>
    <w:tmpl w:val="1ECCE820"/>
    <w:lvl w:ilvl="0" w:tplc="04150001">
      <w:start w:val="1"/>
      <w:numFmt w:val="bullet"/>
      <w:lvlText w:val=""/>
      <w:lvlJc w:val="left"/>
      <w:pPr>
        <w:ind w:left="360" w:hanging="360"/>
      </w:pPr>
      <w:rPr>
        <w:rFonts w:ascii="Symbol" w:hAnsi="Symbol" w:hint="default"/>
      </w:rPr>
    </w:lvl>
    <w:lvl w:ilvl="1" w:tplc="0415000B">
      <w:start w:val="1"/>
      <w:numFmt w:val="bullet"/>
      <w:lvlText w:val=""/>
      <w:lvlJc w:val="left"/>
      <w:pPr>
        <w:ind w:left="1080" w:hanging="360"/>
      </w:pPr>
      <w:rPr>
        <w:rFonts w:ascii="Wingdings" w:hAnsi="Wingding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5FA218A4"/>
    <w:multiLevelType w:val="hybridMultilevel"/>
    <w:tmpl w:val="FCC49CE6"/>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5">
    <w:nsid w:val="61122886"/>
    <w:multiLevelType w:val="multilevel"/>
    <w:tmpl w:val="5D32AAAE"/>
    <w:lvl w:ilvl="0">
      <w:start w:val="1"/>
      <w:numFmt w:val="decimal"/>
      <w:lvlText w:val="%1."/>
      <w:lvlJc w:val="left"/>
      <w:pPr>
        <w:ind w:left="284" w:hanging="284"/>
      </w:pPr>
      <w:rPr>
        <w:b w:val="0"/>
        <w:i w:val="0"/>
        <w:color w:val="auto"/>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6">
    <w:nsid w:val="6EAB6E39"/>
    <w:multiLevelType w:val="hybridMultilevel"/>
    <w:tmpl w:val="AF6682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6F2D6845"/>
    <w:multiLevelType w:val="hybridMultilevel"/>
    <w:tmpl w:val="D6F2B9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708B541E"/>
    <w:multiLevelType w:val="hybridMultilevel"/>
    <w:tmpl w:val="8F9250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3"/>
  </w:num>
  <w:num w:numId="4">
    <w:abstractNumId w:val="1"/>
  </w:num>
  <w:num w:numId="5">
    <w:abstractNumId w:val="2"/>
  </w:num>
  <w:num w:numId="6">
    <w:abstractNumId w:val="12"/>
  </w:num>
  <w:num w:numId="7">
    <w:abstractNumId w:val="5"/>
  </w:num>
  <w:num w:numId="8">
    <w:abstractNumId w:val="6"/>
  </w:num>
  <w:num w:numId="9">
    <w:abstractNumId w:val="17"/>
  </w:num>
  <w:num w:numId="10">
    <w:abstractNumId w:val="18"/>
  </w:num>
  <w:num w:numId="11">
    <w:abstractNumId w:val="10"/>
  </w:num>
  <w:num w:numId="12">
    <w:abstractNumId w:val="7"/>
  </w:num>
  <w:num w:numId="13">
    <w:abstractNumId w:val="9"/>
  </w:num>
  <w:num w:numId="14">
    <w:abstractNumId w:val="16"/>
  </w:num>
  <w:num w:numId="15">
    <w:abstractNumId w:val="8"/>
  </w:num>
  <w:num w:numId="16">
    <w:abstractNumId w:val="14"/>
  </w:num>
  <w:num w:numId="17">
    <w:abstractNumId w:val="11"/>
  </w:num>
  <w:num w:numId="18">
    <w:abstractNumId w:val="13"/>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0"/>
    <w:footnote w:id="1"/>
  </w:footnotePr>
  <w:endnotePr>
    <w:endnote w:id="0"/>
    <w:endnote w:id="1"/>
  </w:endnotePr>
  <w:compat/>
  <w:rsids>
    <w:rsidRoot w:val="00E50CD1"/>
    <w:rsid w:val="00001EA8"/>
    <w:rsid w:val="0001212A"/>
    <w:rsid w:val="000322B8"/>
    <w:rsid w:val="0005668E"/>
    <w:rsid w:val="0005755D"/>
    <w:rsid w:val="00073CEE"/>
    <w:rsid w:val="00077D92"/>
    <w:rsid w:val="000B2B8F"/>
    <w:rsid w:val="000C7F7D"/>
    <w:rsid w:val="000D1A5C"/>
    <w:rsid w:val="000F09AA"/>
    <w:rsid w:val="00114B09"/>
    <w:rsid w:val="00116786"/>
    <w:rsid w:val="00143064"/>
    <w:rsid w:val="00143271"/>
    <w:rsid w:val="00157765"/>
    <w:rsid w:val="001A3016"/>
    <w:rsid w:val="001B6A27"/>
    <w:rsid w:val="001C507C"/>
    <w:rsid w:val="001C7744"/>
    <w:rsid w:val="001D3DA9"/>
    <w:rsid w:val="001D5CE1"/>
    <w:rsid w:val="00200756"/>
    <w:rsid w:val="00205250"/>
    <w:rsid w:val="002058CE"/>
    <w:rsid w:val="00222F93"/>
    <w:rsid w:val="00237EBA"/>
    <w:rsid w:val="0025042F"/>
    <w:rsid w:val="00260099"/>
    <w:rsid w:val="0028054C"/>
    <w:rsid w:val="0028328C"/>
    <w:rsid w:val="0029780E"/>
    <w:rsid w:val="002B7E5C"/>
    <w:rsid w:val="002C7F8C"/>
    <w:rsid w:val="002D6B1A"/>
    <w:rsid w:val="002F1034"/>
    <w:rsid w:val="002F1129"/>
    <w:rsid w:val="003005F9"/>
    <w:rsid w:val="00315E05"/>
    <w:rsid w:val="00321F18"/>
    <w:rsid w:val="0033360C"/>
    <w:rsid w:val="00340DDE"/>
    <w:rsid w:val="003527B5"/>
    <w:rsid w:val="0035302A"/>
    <w:rsid w:val="003561CF"/>
    <w:rsid w:val="0037067D"/>
    <w:rsid w:val="003A2D88"/>
    <w:rsid w:val="003A39E3"/>
    <w:rsid w:val="003B2C01"/>
    <w:rsid w:val="003B4C8B"/>
    <w:rsid w:val="003C7ED6"/>
    <w:rsid w:val="003D2C4E"/>
    <w:rsid w:val="003D506E"/>
    <w:rsid w:val="00411422"/>
    <w:rsid w:val="004140EF"/>
    <w:rsid w:val="004369F7"/>
    <w:rsid w:val="00450E33"/>
    <w:rsid w:val="0045708D"/>
    <w:rsid w:val="00461DDC"/>
    <w:rsid w:val="004845EA"/>
    <w:rsid w:val="004B0CC1"/>
    <w:rsid w:val="004B4B63"/>
    <w:rsid w:val="004B552F"/>
    <w:rsid w:val="004B5737"/>
    <w:rsid w:val="004E6266"/>
    <w:rsid w:val="004F60B4"/>
    <w:rsid w:val="004F7BB1"/>
    <w:rsid w:val="005056AC"/>
    <w:rsid w:val="005255C5"/>
    <w:rsid w:val="00530E8B"/>
    <w:rsid w:val="00545413"/>
    <w:rsid w:val="00552152"/>
    <w:rsid w:val="0055517C"/>
    <w:rsid w:val="005A0ED6"/>
    <w:rsid w:val="005B28BD"/>
    <w:rsid w:val="005C5C64"/>
    <w:rsid w:val="005D3FED"/>
    <w:rsid w:val="005D7755"/>
    <w:rsid w:val="005F6EFE"/>
    <w:rsid w:val="006030CC"/>
    <w:rsid w:val="006077B6"/>
    <w:rsid w:val="006137A6"/>
    <w:rsid w:val="0062426D"/>
    <w:rsid w:val="00632DB1"/>
    <w:rsid w:val="00641C2C"/>
    <w:rsid w:val="00646E3A"/>
    <w:rsid w:val="006570F0"/>
    <w:rsid w:val="00664308"/>
    <w:rsid w:val="006848E7"/>
    <w:rsid w:val="006922CA"/>
    <w:rsid w:val="006A19EA"/>
    <w:rsid w:val="006A5861"/>
    <w:rsid w:val="006E034F"/>
    <w:rsid w:val="006E12D2"/>
    <w:rsid w:val="006F0DA9"/>
    <w:rsid w:val="007516EB"/>
    <w:rsid w:val="00762EAA"/>
    <w:rsid w:val="00791DD0"/>
    <w:rsid w:val="007A253C"/>
    <w:rsid w:val="007A6BB7"/>
    <w:rsid w:val="007B78B4"/>
    <w:rsid w:val="007E1FB8"/>
    <w:rsid w:val="007F700C"/>
    <w:rsid w:val="00836C82"/>
    <w:rsid w:val="00854B8D"/>
    <w:rsid w:val="008642E3"/>
    <w:rsid w:val="00864487"/>
    <w:rsid w:val="00874C3C"/>
    <w:rsid w:val="008808F8"/>
    <w:rsid w:val="00880CE2"/>
    <w:rsid w:val="008845A7"/>
    <w:rsid w:val="00893E37"/>
    <w:rsid w:val="008B47BA"/>
    <w:rsid w:val="008D5D80"/>
    <w:rsid w:val="008E2A03"/>
    <w:rsid w:val="008F1402"/>
    <w:rsid w:val="009077B6"/>
    <w:rsid w:val="009130B6"/>
    <w:rsid w:val="00920358"/>
    <w:rsid w:val="0093233C"/>
    <w:rsid w:val="009348A9"/>
    <w:rsid w:val="009375BB"/>
    <w:rsid w:val="009461BE"/>
    <w:rsid w:val="009573C1"/>
    <w:rsid w:val="009620F5"/>
    <w:rsid w:val="00965CB6"/>
    <w:rsid w:val="0099560C"/>
    <w:rsid w:val="00996C96"/>
    <w:rsid w:val="009A4961"/>
    <w:rsid w:val="009B3952"/>
    <w:rsid w:val="009B4A03"/>
    <w:rsid w:val="009B6FB8"/>
    <w:rsid w:val="009C28EE"/>
    <w:rsid w:val="009C488F"/>
    <w:rsid w:val="009C57FF"/>
    <w:rsid w:val="009D3056"/>
    <w:rsid w:val="009D3148"/>
    <w:rsid w:val="00A67A93"/>
    <w:rsid w:val="00AA1593"/>
    <w:rsid w:val="00AA75DA"/>
    <w:rsid w:val="00AB3DFA"/>
    <w:rsid w:val="00AC2A81"/>
    <w:rsid w:val="00AD0C91"/>
    <w:rsid w:val="00AD7578"/>
    <w:rsid w:val="00AD777D"/>
    <w:rsid w:val="00AD7FA7"/>
    <w:rsid w:val="00AF2877"/>
    <w:rsid w:val="00B15658"/>
    <w:rsid w:val="00B2615A"/>
    <w:rsid w:val="00B43720"/>
    <w:rsid w:val="00B71D3A"/>
    <w:rsid w:val="00BA4028"/>
    <w:rsid w:val="00BA680F"/>
    <w:rsid w:val="00BC2D44"/>
    <w:rsid w:val="00C14F51"/>
    <w:rsid w:val="00C33C4F"/>
    <w:rsid w:val="00C375C6"/>
    <w:rsid w:val="00C55CC2"/>
    <w:rsid w:val="00C672D0"/>
    <w:rsid w:val="00C7558F"/>
    <w:rsid w:val="00C923AC"/>
    <w:rsid w:val="00C93649"/>
    <w:rsid w:val="00CB1025"/>
    <w:rsid w:val="00CB2AE0"/>
    <w:rsid w:val="00CB683F"/>
    <w:rsid w:val="00CD5830"/>
    <w:rsid w:val="00CE0A07"/>
    <w:rsid w:val="00CE0A78"/>
    <w:rsid w:val="00D04817"/>
    <w:rsid w:val="00D2293D"/>
    <w:rsid w:val="00D23C37"/>
    <w:rsid w:val="00D34851"/>
    <w:rsid w:val="00D43536"/>
    <w:rsid w:val="00D476F5"/>
    <w:rsid w:val="00D4776A"/>
    <w:rsid w:val="00DA0D28"/>
    <w:rsid w:val="00DB1E7B"/>
    <w:rsid w:val="00DB21C6"/>
    <w:rsid w:val="00DB3882"/>
    <w:rsid w:val="00DC5F27"/>
    <w:rsid w:val="00DD03CF"/>
    <w:rsid w:val="00DD351C"/>
    <w:rsid w:val="00DD375D"/>
    <w:rsid w:val="00DD6E28"/>
    <w:rsid w:val="00DF2AF1"/>
    <w:rsid w:val="00DF488C"/>
    <w:rsid w:val="00DF6AB2"/>
    <w:rsid w:val="00DF6DBA"/>
    <w:rsid w:val="00DF71DF"/>
    <w:rsid w:val="00E05144"/>
    <w:rsid w:val="00E123E4"/>
    <w:rsid w:val="00E4677F"/>
    <w:rsid w:val="00E50CD1"/>
    <w:rsid w:val="00E53A8E"/>
    <w:rsid w:val="00E56F64"/>
    <w:rsid w:val="00E64ABB"/>
    <w:rsid w:val="00E66915"/>
    <w:rsid w:val="00E92C2F"/>
    <w:rsid w:val="00E94A1F"/>
    <w:rsid w:val="00E96A35"/>
    <w:rsid w:val="00EB51A3"/>
    <w:rsid w:val="00EC36D0"/>
    <w:rsid w:val="00EE7FE8"/>
    <w:rsid w:val="00F2610F"/>
    <w:rsid w:val="00F50B2F"/>
    <w:rsid w:val="00F55634"/>
    <w:rsid w:val="00F772AE"/>
    <w:rsid w:val="00F77582"/>
    <w:rsid w:val="00F85592"/>
    <w:rsid w:val="00F87776"/>
    <w:rsid w:val="00F878E3"/>
    <w:rsid w:val="00F9150E"/>
    <w:rsid w:val="00F97014"/>
    <w:rsid w:val="00FB1FC6"/>
    <w:rsid w:val="00FC6728"/>
    <w:rsid w:val="00FF018C"/>
    <w:rsid w:val="00FF24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0CD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rPr>
  </w:style>
  <w:style w:type="paragraph" w:styleId="Nagwek1">
    <w:name w:val="heading 1"/>
    <w:basedOn w:val="Normalny"/>
    <w:next w:val="Normalny"/>
    <w:link w:val="Nagwek1Znak"/>
    <w:qFormat/>
    <w:rsid w:val="00E50CD1"/>
    <w:pPr>
      <w:keepNext/>
      <w:jc w:val="center"/>
      <w:outlineLvl w:val="0"/>
    </w:pPr>
    <w:rPr>
      <w:b/>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50CD1"/>
    <w:rPr>
      <w:rFonts w:ascii="Times New Roman" w:eastAsia="SimSun" w:hAnsi="Times New Roman" w:cs="Mangal"/>
      <w:b/>
      <w:kern w:val="3"/>
      <w:sz w:val="18"/>
      <w:szCs w:val="20"/>
      <w:lang w:eastAsia="zh-CN"/>
    </w:rPr>
  </w:style>
  <w:style w:type="paragraph" w:styleId="Nagwek">
    <w:name w:val="header"/>
    <w:basedOn w:val="Normalny"/>
    <w:link w:val="NagwekZnak"/>
    <w:rsid w:val="00E50CD1"/>
    <w:pPr>
      <w:tabs>
        <w:tab w:val="center" w:pos="4536"/>
        <w:tab w:val="right" w:pos="9072"/>
      </w:tabs>
    </w:pPr>
  </w:style>
  <w:style w:type="character" w:customStyle="1" w:styleId="NagwekZnak">
    <w:name w:val="Nagłówek Znak"/>
    <w:basedOn w:val="Domylnaczcionkaakapitu"/>
    <w:link w:val="Nagwek"/>
    <w:rsid w:val="00E50CD1"/>
    <w:rPr>
      <w:rFonts w:ascii="Times New Roman" w:eastAsia="SimSun" w:hAnsi="Times New Roman" w:cs="Mangal"/>
      <w:kern w:val="3"/>
      <w:sz w:val="24"/>
      <w:szCs w:val="24"/>
      <w:lang w:eastAsia="zh-CN"/>
    </w:rPr>
  </w:style>
  <w:style w:type="paragraph" w:styleId="Stopka">
    <w:name w:val="footer"/>
    <w:basedOn w:val="Normalny"/>
    <w:link w:val="StopkaZnak"/>
    <w:rsid w:val="00E50CD1"/>
    <w:pPr>
      <w:tabs>
        <w:tab w:val="center" w:pos="4536"/>
        <w:tab w:val="right" w:pos="9072"/>
      </w:tabs>
    </w:pPr>
    <w:rPr>
      <w:rFonts w:cs="Times New Roman"/>
    </w:rPr>
  </w:style>
  <w:style w:type="character" w:customStyle="1" w:styleId="StopkaZnak">
    <w:name w:val="Stopka Znak"/>
    <w:basedOn w:val="Domylnaczcionkaakapitu"/>
    <w:link w:val="Stopka"/>
    <w:rsid w:val="00E50CD1"/>
    <w:rPr>
      <w:rFonts w:ascii="Times New Roman" w:eastAsia="SimSun" w:hAnsi="Times New Roman" w:cs="Times New Roman"/>
      <w:kern w:val="3"/>
      <w:sz w:val="24"/>
      <w:szCs w:val="24"/>
      <w:lang w:eastAsia="zh-CN"/>
    </w:rPr>
  </w:style>
  <w:style w:type="character" w:styleId="Numerstrony">
    <w:name w:val="page number"/>
    <w:basedOn w:val="Domylnaczcionkaakapitu"/>
    <w:rsid w:val="00E50CD1"/>
  </w:style>
  <w:style w:type="paragraph" w:customStyle="1" w:styleId="Skrconyadreszwrotny">
    <w:name w:val="Skrócony adres zwrotny"/>
    <w:basedOn w:val="Normalny"/>
    <w:rsid w:val="00116786"/>
    <w:pPr>
      <w:widowControl/>
      <w:autoSpaceDN/>
    </w:pPr>
    <w:rPr>
      <w:rFonts w:eastAsia="Times New Roman" w:cs="Times New Roman"/>
      <w:kern w:val="1"/>
      <w:szCs w:val="20"/>
    </w:rPr>
  </w:style>
  <w:style w:type="paragraph" w:styleId="Bezodstpw">
    <w:name w:val="No Spacing"/>
    <w:uiPriority w:val="1"/>
    <w:qFormat/>
    <w:rsid w:val="004369F7"/>
    <w:pPr>
      <w:spacing w:after="0" w:line="240" w:lineRule="auto"/>
    </w:pPr>
    <w:rPr>
      <w:rFonts w:ascii="Arial" w:eastAsia="Calibri" w:hAnsi="Arial" w:cs="Arial"/>
      <w:sz w:val="24"/>
      <w:szCs w:val="24"/>
    </w:rPr>
  </w:style>
  <w:style w:type="character" w:customStyle="1" w:styleId="Teksttreci2">
    <w:name w:val="Tekst treści (2)"/>
    <w:basedOn w:val="Domylnaczcionkaakapitu"/>
    <w:rsid w:val="00864487"/>
    <w:rPr>
      <w:rFonts w:ascii="Arial Narrow" w:eastAsia="Arial Narrow" w:hAnsi="Arial Narrow" w:cs="Arial Narrow"/>
      <w:b/>
      <w:bCs/>
      <w:i w:val="0"/>
      <w:iCs w:val="0"/>
      <w:smallCaps w:val="0"/>
      <w:strike w:val="0"/>
      <w:color w:val="565656"/>
      <w:spacing w:val="1"/>
      <w:w w:val="100"/>
      <w:position w:val="0"/>
      <w:sz w:val="17"/>
      <w:szCs w:val="17"/>
      <w:u w:val="none"/>
      <w:lang w:val="pl-PL"/>
    </w:rPr>
  </w:style>
  <w:style w:type="character" w:customStyle="1" w:styleId="Teksttreci3">
    <w:name w:val="Tekst treści (3)"/>
    <w:basedOn w:val="Domylnaczcionkaakapitu"/>
    <w:rsid w:val="00864487"/>
    <w:rPr>
      <w:rFonts w:ascii="Arial Narrow" w:eastAsia="Arial Narrow" w:hAnsi="Arial Narrow" w:cs="Arial Narrow"/>
      <w:b w:val="0"/>
      <w:bCs w:val="0"/>
      <w:i w:val="0"/>
      <w:iCs w:val="0"/>
      <w:smallCaps w:val="0"/>
      <w:strike w:val="0"/>
      <w:color w:val="6F6F6E"/>
      <w:spacing w:val="10"/>
      <w:w w:val="100"/>
      <w:position w:val="0"/>
      <w:sz w:val="14"/>
      <w:szCs w:val="14"/>
      <w:u w:val="none"/>
      <w:lang w:val="pl-PL"/>
    </w:rPr>
  </w:style>
  <w:style w:type="paragraph" w:styleId="Akapitzlist">
    <w:name w:val="List Paragraph"/>
    <w:basedOn w:val="Normalny"/>
    <w:uiPriority w:val="34"/>
    <w:qFormat/>
    <w:rsid w:val="00B2615A"/>
    <w:pPr>
      <w:ind w:left="720"/>
      <w:contextualSpacing/>
    </w:pPr>
  </w:style>
  <w:style w:type="character" w:styleId="Tekstzastpczy">
    <w:name w:val="Placeholder Text"/>
    <w:basedOn w:val="Domylnaczcionkaakapitu"/>
    <w:uiPriority w:val="99"/>
    <w:semiHidden/>
    <w:rsid w:val="00EB51A3"/>
    <w:rPr>
      <w:color w:val="808080"/>
    </w:rPr>
  </w:style>
  <w:style w:type="paragraph" w:styleId="Tekstdymka">
    <w:name w:val="Balloon Text"/>
    <w:basedOn w:val="Normalny"/>
    <w:link w:val="TekstdymkaZnak"/>
    <w:uiPriority w:val="99"/>
    <w:semiHidden/>
    <w:unhideWhenUsed/>
    <w:rsid w:val="00EB51A3"/>
    <w:rPr>
      <w:rFonts w:ascii="Tahoma" w:hAnsi="Tahoma" w:cs="Tahoma"/>
      <w:sz w:val="16"/>
      <w:szCs w:val="16"/>
    </w:rPr>
  </w:style>
  <w:style w:type="character" w:customStyle="1" w:styleId="TekstdymkaZnak">
    <w:name w:val="Tekst dymka Znak"/>
    <w:basedOn w:val="Domylnaczcionkaakapitu"/>
    <w:link w:val="Tekstdymka"/>
    <w:uiPriority w:val="99"/>
    <w:semiHidden/>
    <w:rsid w:val="00EB51A3"/>
    <w:rPr>
      <w:rFonts w:ascii="Tahoma" w:eastAsia="SimSun" w:hAnsi="Tahoma" w:cs="Tahoma"/>
      <w:kern w:val="3"/>
      <w:sz w:val="16"/>
      <w:szCs w:val="16"/>
      <w:lang w:eastAsia="zh-CN"/>
    </w:rPr>
  </w:style>
</w:styles>
</file>

<file path=word/webSettings.xml><?xml version="1.0" encoding="utf-8"?>
<w:webSettings xmlns:r="http://schemas.openxmlformats.org/officeDocument/2006/relationships" xmlns:w="http://schemas.openxmlformats.org/wordprocessingml/2006/main">
  <w:divs>
    <w:div w:id="44916113">
      <w:bodyDiv w:val="1"/>
      <w:marLeft w:val="0"/>
      <w:marRight w:val="0"/>
      <w:marTop w:val="0"/>
      <w:marBottom w:val="0"/>
      <w:divBdr>
        <w:top w:val="none" w:sz="0" w:space="0" w:color="auto"/>
        <w:left w:val="none" w:sz="0" w:space="0" w:color="auto"/>
        <w:bottom w:val="none" w:sz="0" w:space="0" w:color="auto"/>
        <w:right w:val="none" w:sz="0" w:space="0" w:color="auto"/>
      </w:divBdr>
    </w:div>
    <w:div w:id="59644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1780</Words>
  <Characters>10682</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2024-02-28T06:20:00Z</cp:lastPrinted>
  <dcterms:created xsi:type="dcterms:W3CDTF">2026-02-24T11:16:00Z</dcterms:created>
  <dcterms:modified xsi:type="dcterms:W3CDTF">2026-02-24T11:16:00Z</dcterms:modified>
</cp:coreProperties>
</file>