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43816" w14:textId="77777777" w:rsidR="002241DB" w:rsidRPr="002241DB" w:rsidRDefault="002241DB" w:rsidP="002241D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141301-2026 - Procedura konkurencyjna</w:t>
      </w:r>
    </w:p>
    <w:p w14:paraId="2858681B" w14:textId="77777777" w:rsidR="002241DB" w:rsidRPr="002241DB" w:rsidRDefault="002241DB" w:rsidP="002241D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Polska – Pakiety oprogramowania i systemy informatyczne – Rozbudowa systemów medycznych HIS, digitalizacja dokumentacji medycznej oraz zadania zwiększające poziom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cyberbezpieczeństwa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szpitala</w:t>
      </w:r>
    </w:p>
    <w:p w14:paraId="629E8B8E" w14:textId="77777777" w:rsidR="002241DB" w:rsidRPr="002241DB" w:rsidRDefault="002241DB" w:rsidP="002241D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41/2026 27/02/2026</w:t>
      </w:r>
    </w:p>
    <w:p w14:paraId="775CBCD2" w14:textId="77777777" w:rsidR="002241DB" w:rsidRPr="002241DB" w:rsidRDefault="002241DB" w:rsidP="002241D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3BC4B641" w14:textId="77777777" w:rsidR="002241DB" w:rsidRPr="002241DB" w:rsidRDefault="002241DB" w:rsidP="002241D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 - Usługi</w:t>
      </w:r>
    </w:p>
    <w:p w14:paraId="0490C01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4026227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1204656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DB3E3A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093194C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4E263E1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2C29968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527FC70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0B0239A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6F6B39D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7F96324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Rozbudowa systemów medycznych HIS, digitalizacja dokumentacji medycznej oraz zadania zwiększające poziom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cyberbezpieczeństwa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szpitala</w:t>
      </w:r>
    </w:p>
    <w:p w14:paraId="4014043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Rozbudowa systemów medycznych HIS, digitalizacja dokumentacji medycznej oraz zadania zwiększające poziom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cyberbezpieczeństwa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szpitala zgodnie z opisem przedmiotu zamówienia, projektem umowy, specyfikacją warunków zamówienia wraz z jej załącznikami</w:t>
      </w:r>
    </w:p>
    <w:p w14:paraId="5AF3A3C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1c043b0f-28d7-45f6-8af7-f9343e66bba9</w:t>
      </w:r>
    </w:p>
    <w:p w14:paraId="4FDDE5C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28/2026</w:t>
      </w:r>
    </w:p>
    <w:p w14:paraId="0EC5B64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51EE7C3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4520FDB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1DB208E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20B90C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0BF0C5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Dodatkowy charakter zamówienia: Usługi</w:t>
      </w:r>
    </w:p>
    <w:p w14:paraId="5C49802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48000000 Pakiety oprogramowania i systemy informatyczne</w:t>
      </w:r>
    </w:p>
    <w:p w14:paraId="0AC75A5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72000000 Usługi informatyczne: konsultacyjne, opracowywania oprogramowania, internetowe i wsparcia</w:t>
      </w:r>
    </w:p>
    <w:p w14:paraId="1CE1E8E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21B1380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6BED79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26138B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6C95FD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66E2D5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5BCD837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638926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i 2 ustawy Pzp – Jednolity europejski dokument zamówienia; Oświadczenie wykonawcy dotyczące odrębnych przesłanek wykluczenia (procedura pełna), Formularz oferty; Tabela oceny jakości - dotyczy zadania 2, Podmiotowy środek dowodowy: Zobowiązanie podmiotu udostępniającego zasoby ( o ile dotyczy) Dokumenty składane na wezwanie zamawiającego: a) Dokumenty żądane w celu potwierdzenia spełniania przez Wykonawcę warunków udziału w postępowaniu: Wykaz osób ( dotyczy zadań 1, 2 ,5), Zaświadczenie o spełnianiu przez wykonawcę określonych norm zarządzania jakością ( dotyczy wszystkich zadań) b) Dokumenty żądane w celu wykazania braku podstaw do wykluczenia: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c)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Informacje dodatkowe: O udzielenie zamówienia mogą ubiegać się wykonawcy, którzy nie </w:t>
      </w: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przewiduje możliwość unieważnienia postępowania na podstawie art. 257 ustawy Pzp, tj. w sytuacji kiedy środki publiczne, które Zamawiający zamierzał przeznaczyć na sfinansowanie całości lub części zamówienia nie zostały mu przyznane.</w:t>
      </w:r>
    </w:p>
    <w:p w14:paraId="7354E85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1B61F53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180863C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14E93A6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272BBE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69FDDD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5</w:t>
      </w:r>
    </w:p>
    <w:p w14:paraId="0E0D84A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7A6B97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5</w:t>
      </w:r>
    </w:p>
    <w:p w14:paraId="12259F9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48680E6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5AFDD8F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5778669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4105D02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art. 108 ust. 1 pkt. 1 lit. b, f) oraz art. 108 ust. 1 pkt. 2 ustawy Pzp</w:t>
      </w:r>
    </w:p>
    <w:p w14:paraId="170E712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 108 ust. 1 pkt. 1 lit. c) oraz art. 108 ust. 1 pkt. 2 ustawy Pzp</w:t>
      </w:r>
    </w:p>
    <w:p w14:paraId="2018E0D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 108 ust. 1 pkt. 1 lit. d) oraz art. 108 ust. 1 pkt. 2 ustawy Pzp</w:t>
      </w:r>
    </w:p>
    <w:p w14:paraId="75760D2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4CE3F08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5F8F570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 108 ust. 1 pkt. 1 lit. h) oraz art. 108 ust. 1 pkt. 2 ustawy Pzp</w:t>
      </w:r>
    </w:p>
    <w:p w14:paraId="190A047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 oraz art. 109 ust. 1 pkt. 1 ustawy Pzp</w:t>
      </w:r>
    </w:p>
    <w:p w14:paraId="305A95D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 oraz art. 109 ust. 1 pkt. 1 ustawy Pzp</w:t>
      </w:r>
    </w:p>
    <w:p w14:paraId="1E33F51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 108 ust. 1 pkt.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4A4E108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 ustawy Pzp.</w:t>
      </w:r>
    </w:p>
    <w:p w14:paraId="2FDBF19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 ustawy Pzp.</w:t>
      </w:r>
    </w:p>
    <w:p w14:paraId="23D007B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 ustawy Pzp.</w:t>
      </w:r>
    </w:p>
    <w:p w14:paraId="7EC4095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 ustawy Pzp.</w:t>
      </w:r>
    </w:p>
    <w:p w14:paraId="41A701A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 ustawy Pzp.</w:t>
      </w:r>
    </w:p>
    <w:p w14:paraId="3EF6722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 ustawy Pzp.</w:t>
      </w:r>
    </w:p>
    <w:p w14:paraId="0F8614E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 ustawy Pzp.</w:t>
      </w:r>
    </w:p>
    <w:p w14:paraId="25DC36B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 ustawy Pzp.</w:t>
      </w:r>
    </w:p>
    <w:p w14:paraId="0C2AB8D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5E01946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DA60E4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667E86B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Integracja i rozbudowa systemów informatycznych świadczeniodawcy</w:t>
      </w:r>
    </w:p>
    <w:p w14:paraId="1F0415D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Integracja i rozbudowa systemów informatycznych świadczeniodawcy zgodnie z opisem przedmiotu zamówienia, projektem umowy, specyfikacją warunków zamówienia wraz z jej załącznikami</w:t>
      </w:r>
    </w:p>
    <w:p w14:paraId="7AC6CBB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Wewnętrzny identyfikator: 1</w:t>
      </w:r>
    </w:p>
    <w:p w14:paraId="378334C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F8CA0C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1005D5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5608A54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72000000 Usługi informatyczne: konsultacyjne, opracowywania oprogramowania, internetowe i wsparcia</w:t>
      </w:r>
    </w:p>
    <w:p w14:paraId="24BA294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4CE6C6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E2061B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B515DD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B8A732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96F60E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0E636D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AD1DE2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04412B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zakończenia trwania: 15/05/2026</w:t>
      </w:r>
    </w:p>
    <w:p w14:paraId="6E8E2E0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Inny okres: Nieznany</w:t>
      </w:r>
    </w:p>
    <w:p w14:paraId="5F88839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32CB81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59EC60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71F266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110F19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321031B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324F7AC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funduszy UE: Instrument na rzecz Odbudowy i Zwiększania Odporności</w:t>
      </w:r>
    </w:p>
    <w:p w14:paraId="2E2589C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Więcej informacji na temat funduszy UE: KPO D1.1.2 Przyspieszenie procesów transformacji cyfrowej ochrony zdrowia poprzez dalszy rozwój usług cyfrowych w ochronie zdrowia</w:t>
      </w:r>
    </w:p>
    <w:p w14:paraId="712318D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A7DCF5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789375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61DF26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5E950E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2D2897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61EF526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kryterium selekcji: Zamawiający uzna warunek za spełniony, jeżeli Wykonawcy wykaże minimum 1 osobę wyznaczoną do realizacji projektu, która posiada aktualny certyfikat PRINCE2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Practicioner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ze stażem min. 5 lat w sektorze dostaw i realizacji projektów dla służby zdrowia, w szczególności szpitali.</w:t>
      </w:r>
    </w:p>
    <w:p w14:paraId="3538DC3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163F2B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Certyfikaty od niezależnych organizacji dotyczące standardów zapewnienia jakości</w:t>
      </w:r>
    </w:p>
    <w:p w14:paraId="5262D85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Zamawiający uzna warunek za spełniony, jeżeli Wykonawcy wykaże posiadanie aktualnego certyfikatu ISO 9001 ( lub równoważnego) oraz certyfikatu ISO 27001 ( lub równoważnego)</w:t>
      </w:r>
    </w:p>
    <w:p w14:paraId="3512E34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0A66B9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B7B6F2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964147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F7114D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0390AC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100 % gdzie: -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375FD84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2F9D18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100,00</w:t>
      </w:r>
    </w:p>
    <w:p w14:paraId="74E8BDF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FCC083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164FAD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9F77BB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652207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7B4D1F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EE7F54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3B98AF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zgłoszenia: </w:t>
      </w:r>
      <w:hyperlink r:id="rId8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016292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D36D40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B70F63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7A2AED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27/03/2026 08:00:00 (UTC+01:00) czas środkowoeuropejski, czas zachodnioeuropejski letni</w:t>
      </w:r>
    </w:p>
    <w:p w14:paraId="471A488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65DDF8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A56030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27/03/2026 08:30:00 (UTC+01:00) czas środkowoeuropejski, czas zachodnioeuropejski letni</w:t>
      </w:r>
    </w:p>
    <w:p w14:paraId="00BE34F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platforma zakupowa e-propublico.pl; </w:t>
      </w:r>
      <w:hyperlink r:id="rId9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C02243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nastąpi za pośrednictwem Platformy, na karcie "Oferta/Załączniki", poprzez ich odszyfrowanie, które jest jednoznaczne z ich upublicznieniem</w:t>
      </w:r>
    </w:p>
    <w:p w14:paraId="19345F4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938BB9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08265C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0587E03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48B1A0C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172DE3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EC3ECF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D66019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D58CDF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2E3103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BF2F03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1F74C9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74152E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0166E4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7910B5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26C379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C9E27F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A6F6BA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0F82808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C8906C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4FD5F90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2. Digitalizacja dokumentacji medycznej istotnej z punktu widzenia leczenia i profilaktyki</w:t>
      </w:r>
    </w:p>
    <w:p w14:paraId="5EBFD6A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Digitalizacja dokumentacji medycznej istotnej z punktu widzenia leczenia i profilaktyki zgodnie z opisem przedmiotu zamówienia, projektem umowy, specyfikacją warunków zamówienia wraz z jej załącznikami</w:t>
      </w:r>
    </w:p>
    <w:p w14:paraId="009B8B8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6A43B9D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33D4F1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210E0F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C92CD2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Dodatkowy charakter zamówienia: Usługi</w:t>
      </w:r>
    </w:p>
    <w:p w14:paraId="26D61DB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48000000 Pakiety oprogramowania i systemy informatyczne</w:t>
      </w:r>
    </w:p>
    <w:p w14:paraId="7F3E3AA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72000000 Usługi informatyczne: konsultacyjne, opracowywania oprogramowania, internetowe i wsparcia</w:t>
      </w:r>
    </w:p>
    <w:p w14:paraId="115D4F0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3AE375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D8D85A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94D465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49035F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B72638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E61DB9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B31C84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FDD543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zakończenia trwania: 15/05/2026</w:t>
      </w:r>
    </w:p>
    <w:p w14:paraId="48F5791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Inny okres: Nieznany</w:t>
      </w:r>
    </w:p>
    <w:p w14:paraId="0C32FB1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AD665E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E0F7D7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34D53C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894352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18C767D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34E8758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funduszy UE: Instrument na rzecz Odbudowy i Zwiększania Odporności</w:t>
      </w:r>
    </w:p>
    <w:p w14:paraId="54F2B47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Więcej informacji na temat funduszy UE: KPO D1.1.2 Przyspieszenie procesów transformacji cyfrowej ochrony zdrowia poprzez dalszy rozwój usług cyfrowych w ochronie zdrowia</w:t>
      </w:r>
    </w:p>
    <w:p w14:paraId="7E02C21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ADD3D1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47E10B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355445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92C302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F3FFA8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147A9C8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kryterium selekcji: Zamawiający uzna warunek za spełniony, jeżeli Wykonawcy wykaże minimum 1 osobę wyznaczoną do realizacji projektu, która posiada aktualny certyfikat PRINCE2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Practicioner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ze stażem min. 5 lat w sektorze dostaw i realizacji projektów dla służby zdrowia, w szczególności szpitali.</w:t>
      </w:r>
    </w:p>
    <w:p w14:paraId="3ED4BE1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28C5AC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Certyfikaty od niezależnych organizacji dotyczące standardów zapewnienia jakości</w:t>
      </w:r>
    </w:p>
    <w:p w14:paraId="5D8384D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Zamawiający uzna warunek za spełniony, jeżeli Wykonawcy wykaże posiadanie aktualnego certyfikatu ISO 9001 ( lub równoważnego) oraz certyfikatu ISO 27001 ( lub równoważnego)</w:t>
      </w:r>
    </w:p>
    <w:p w14:paraId="198D2D2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80A800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5DF136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9F7C4A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1405F5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D972FD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Opis: Punkty przyznawane w kryterium "Cena" liczone będą w następujący sposób: Cena Liczba punktów = (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80 % gdzie: -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7C13997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6F3007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80,00</w:t>
      </w:r>
    </w:p>
    <w:p w14:paraId="03666CF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B6E0F8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85572F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212798C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"Jakość" liczone będą w następujący sposób: Punkty w kryterium "jakość" przyznawane będą według punktacji znajdującej się w załączniku "Opis przedmiotu zamówienia" i "Tabela oceny jakości - dotyczy zadanie 2" Liczba punktów = (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20 % gdzie: -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Liczba uzyskanych punktów w ofercie -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najwyższa liczba uzyskanych punktów w ofercie spośród wszystkich ofert</w:t>
      </w:r>
    </w:p>
    <w:p w14:paraId="071C4B6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386859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3ABFC86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A77C30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F81B27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DA77D2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D7934C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DEAC0F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1FA65B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E1C824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6BEE07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3B62D0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EEAC37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F5A204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27/03/2026 08:00:00 (UTC+01:00) czas środkowoeuropejski, czas zachodnioeuropejski letni</w:t>
      </w:r>
    </w:p>
    <w:p w14:paraId="4F94E80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E975DF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FFDAB3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27/03/2026 08:30:00 (UTC+01:00) czas środkowoeuropejski, czas zachodnioeuropejski letni</w:t>
      </w:r>
    </w:p>
    <w:p w14:paraId="319F5EC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platforma zakupowa e-propublico.pl; </w:t>
      </w:r>
      <w:hyperlink r:id="rId12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A04292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nastąpi za pośrednictwem Platformy, na karcie "Oferta/Załączniki", poprzez ich odszyfrowanie, które jest jednoznaczne z ich upublicznieniem</w:t>
      </w:r>
    </w:p>
    <w:p w14:paraId="1CAA7DE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3ABDEA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388A1A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2BAF45D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7E17E4D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5B3A0E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730241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CE486E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61826E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798733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E88A08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A843B6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DE8CE9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74B4D5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EE35A4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30A19F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5924AC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</w:t>
      </w: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84C9E4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E60AA6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D75725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7DAFDCC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3. Działania zwiększające poziom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cyberbezpieczeństwa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szpitala - kopia zapasowa systemów medycznych</w:t>
      </w:r>
    </w:p>
    <w:p w14:paraId="5EB4A29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Działania zwiększające poziom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cyberbezpieczeństwa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szpitala - kopia zapasowa systemów medycznych zgodnie z opisem przedmiotu zamówienia, projektem umowy, specyfikacją warunków zamówienia wraz z jej załącznikami</w:t>
      </w:r>
    </w:p>
    <w:p w14:paraId="52CE69F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53C45D9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F47EF9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5BEECA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889FED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Dodatkowy charakter zamówienia: Usługi</w:t>
      </w:r>
    </w:p>
    <w:p w14:paraId="21014F4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48000000 Pakiety oprogramowania i systemy informatyczne</w:t>
      </w:r>
    </w:p>
    <w:p w14:paraId="4A4BF95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72000000 Usługi informatyczne: konsultacyjne, opracowywania oprogramowania, internetowe i wsparcia</w:t>
      </w:r>
    </w:p>
    <w:p w14:paraId="5FAA4E0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381772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8C50DF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AB5FE7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2F11D5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6FF45E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A2AA58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11E409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0A0619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zakończenia trwania: 15/05/2026</w:t>
      </w:r>
    </w:p>
    <w:p w14:paraId="23CD4A1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Inny okres: Nieznany</w:t>
      </w:r>
    </w:p>
    <w:p w14:paraId="15A0C82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42A952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0A8143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B1BDEC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73DD0D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69805EB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7CBE007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funduszy UE: Instrument na rzecz Odbudowy i Zwiększania Odporności</w:t>
      </w:r>
    </w:p>
    <w:p w14:paraId="2025F19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Więcej informacji na temat funduszy UE: KPO D1.1.2 Przyspieszenie procesów transformacji cyfrowej ochrony zdrowia poprzez dalszy rozwój usług cyfrowych w ochronie zdrowia</w:t>
      </w:r>
    </w:p>
    <w:p w14:paraId="6AB0EAA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027754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4CB898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F68AEC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E04F55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F459CB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Certyfikaty od niezależnych organizacji dotyczące standardów zapewnienia jakości</w:t>
      </w:r>
    </w:p>
    <w:p w14:paraId="2C991D1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Zamawiający uzna warunek za spełniony, jeżeli Wykonawcy wykaże posiadanie aktualnego certyfikatu ISO 9001 ( lub równoważnego) oraz certyfikatu ISO 27001 ( lub równoważnego)</w:t>
      </w:r>
    </w:p>
    <w:p w14:paraId="08FD359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4FE044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FF7D00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0F425C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1596A6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E54C79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100 % gdzie: -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557AC11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14DFD7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100,00</w:t>
      </w:r>
    </w:p>
    <w:p w14:paraId="0800EEC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6D6405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46FD60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17189E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BC43CD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25E900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0C7E51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FAC4B9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FDCE57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85B2E5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D0CDF0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1D4BDD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27/03/2026 08:00:00 (UTC+01:00) czas środkowoeuropejski, czas zachodnioeuropejski letni</w:t>
      </w:r>
    </w:p>
    <w:p w14:paraId="2984116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A9CD25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D3E54B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27/03/2026 08:30:00 (UTC+01:00) czas środkowoeuropejski, czas zachodnioeuropejski letni</w:t>
      </w:r>
    </w:p>
    <w:p w14:paraId="5B447C5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platforma zakupowa e-propublico.pl; </w:t>
      </w:r>
      <w:hyperlink r:id="rId15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D62243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nastąpi za pośrednictwem Platformy, na karcie "Oferta/Załączniki", poprzez ich odszyfrowanie, które jest jednoznaczne z ich upublicznieniem</w:t>
      </w:r>
    </w:p>
    <w:p w14:paraId="691518D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965F00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6B712A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853EBD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068B2FB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4B1163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8AE9E1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DF49FB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CA01FD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5F3998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D55E95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3E5C73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11922B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C5578C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6067FB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25F90F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74A022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D40FCD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12F9A6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A42DEA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0264449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4. Działania zwiększające poziom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cyberbezpieczeństwa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szpitala - systemy ochrony poczty elektronicznej</w:t>
      </w:r>
    </w:p>
    <w:p w14:paraId="5BA76CB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Działania zwiększające poziom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cyberbezpieczeństwa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szpitala - systemy ochrony poczty elektronicznej zgodnie z opisem przedmiotu zamówienia, projektem umowy, specyfikacją warunków zamówienia wraz z jej załącznikami</w:t>
      </w:r>
    </w:p>
    <w:p w14:paraId="4102232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0A0BD0B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252906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47AF21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BA7714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Dodatkowy charakter zamówienia: Usługi</w:t>
      </w:r>
    </w:p>
    <w:p w14:paraId="11B1450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48000000 Pakiety oprogramowania i systemy informatyczne</w:t>
      </w:r>
    </w:p>
    <w:p w14:paraId="58B1D2D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72000000 Usługi informatyczne: konsultacyjne, opracowywania oprogramowania, internetowe i wsparcia</w:t>
      </w:r>
    </w:p>
    <w:p w14:paraId="38F17B6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317482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F38BD9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ECD27A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F76686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C8F857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8FF13F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CADFBB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99E878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zakończenia trwania: 15/05/2026</w:t>
      </w:r>
    </w:p>
    <w:p w14:paraId="61C21D0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Inny okres: Nieznany</w:t>
      </w:r>
    </w:p>
    <w:p w14:paraId="6EE0B7A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DF3B77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9D2836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2C072C0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A31ECA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58518FA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4C00B53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funduszy UE: Instrument na rzecz Odbudowy i Zwiększania Odporności</w:t>
      </w:r>
    </w:p>
    <w:p w14:paraId="5235A82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Więcej informacji na temat funduszy UE: KPO D1.1.2 Przyspieszenie procesów transformacji cyfrowej ochrony zdrowia poprzez dalszy rozwój usług cyfrowych w ochronie zdrowia</w:t>
      </w:r>
    </w:p>
    <w:p w14:paraId="6F807C1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F265B3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D8668C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86DA62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18C11B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58F7FE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Certyfikaty od niezależnych organizacji dotyczące standardów zapewnienia jakości</w:t>
      </w:r>
    </w:p>
    <w:p w14:paraId="1D29A6A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Zamawiający uzna warunek za spełniony, jeżeli Wykonawcy wykaże posiadanie aktualnego certyfikatu ISO 27001 ( lub równoważnego)</w:t>
      </w:r>
    </w:p>
    <w:p w14:paraId="61EAC71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6E5355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23D39D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1E05C5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7429B9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158D07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100 % gdzie: -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17425DC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814F22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100,00</w:t>
      </w:r>
    </w:p>
    <w:p w14:paraId="069BF32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7CCFA1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DA2F7A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004B84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01F905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5F0DA6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3F887B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07BC3A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7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70E031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F9A256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799F79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8BD7DB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27/03/2026 08:00:00 (UTC+01:00) czas środkowoeuropejski, czas zachodnioeuropejski letni</w:t>
      </w:r>
    </w:p>
    <w:p w14:paraId="488D493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F3EE4D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ADD59A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27/03/2026 08:30:00 (UTC+01:00) czas środkowoeuropejski, czas zachodnioeuropejski letni</w:t>
      </w:r>
    </w:p>
    <w:p w14:paraId="78C638C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platforma zakupowa e-propublico.pl; </w:t>
      </w:r>
      <w:hyperlink r:id="rId18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77C4E6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nastąpi za pośrednictwem Platformy, na karcie "Oferta/Załączniki", poprzez ich odszyfrowanie, które jest jednoznaczne z ich upublicznieniem</w:t>
      </w:r>
    </w:p>
    <w:p w14:paraId="26D9B7C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96C947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587F85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C4EDF0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28CFA71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14A5EE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D2757D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96205C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085B83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4F8933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F343CC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20DA1E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Aukcja elektroniczna: nie</w:t>
      </w:r>
    </w:p>
    <w:p w14:paraId="7008C01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ABDC31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CF12A2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AEA34B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5F52CB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9C1595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98C8DC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02725C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28E0A55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5. Działania zwiększające poziom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cyberbezpieczeństwa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szpitala - oprogramowanie do centralnego zarządzania bezpieczeństwem punktów końcowych</w:t>
      </w:r>
    </w:p>
    <w:p w14:paraId="4D3321D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Działania zwiększające poziom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cyberbezpieczeństwa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szpitala - oprogramowanie do centralnego zarządzania bezpieczeństwem punktów końcowych zgodnie z opisem przedmiotu zamówienia, projektem umowy, specyfikacją warunków zamówienia wraz z jej załącznikami</w:t>
      </w:r>
    </w:p>
    <w:p w14:paraId="3DA51F6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02B2690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1748E6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F88FE1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588609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Dodatkowy charakter zamówienia: Usługi</w:t>
      </w:r>
    </w:p>
    <w:p w14:paraId="5BEE6F7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48000000 Pakiety oprogramowania i systemy informatyczne</w:t>
      </w:r>
    </w:p>
    <w:p w14:paraId="65366C8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72000000 Usługi informatyczne: konsultacyjne, opracowywania oprogramowania, internetowe i wsparcia</w:t>
      </w:r>
    </w:p>
    <w:p w14:paraId="73EDC05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2F8D93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FB3014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145E8C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1FEEF4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C2F703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2F0782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E3EFE7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Szacowany okres obowiązywania</w:t>
      </w:r>
    </w:p>
    <w:p w14:paraId="41B3C8F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zakończenia trwania: 15/05/2026</w:t>
      </w:r>
    </w:p>
    <w:p w14:paraId="29322B2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Inny okres: Nieznany</w:t>
      </w:r>
    </w:p>
    <w:p w14:paraId="04AEA5E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B1F58D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CA1479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243566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C556C6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342C88D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2B8B007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funduszy UE: Instrument na rzecz Odbudowy i Zwiększania Odporności</w:t>
      </w:r>
    </w:p>
    <w:p w14:paraId="0E9CC27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Więcej informacji na temat funduszy UE: KPO D1.1.2 Przyspieszenie procesów transformacji cyfrowej ochrony zdrowia poprzez dalszy rozwój usług cyfrowych w ochronie zdrowia</w:t>
      </w:r>
    </w:p>
    <w:p w14:paraId="2EDC6FA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9B3094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478569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79FB31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4A6E62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1D7593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Certyfikaty od niezależnych organizacji dotyczące standardów zapewnienia jakości</w:t>
      </w:r>
    </w:p>
    <w:p w14:paraId="2D86ECB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Zamawiający uzna warunek za spełniony, jeżeli Wykonawcy wykaże posiadanie aktualnego certyfikatu ISO 27001 ( lub równoważnego) oraz certyfikatu ISO 22301 ( lub równoważnego)</w:t>
      </w:r>
    </w:p>
    <w:p w14:paraId="2C34493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CE91B1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45C235D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kryterium selekcji: Zamawiający uzna warunek za spełniony, jeżeli Wykonawcy wykaże posiadanie minimum 1 osoby wyznaczonej do realizacji projektu, która posiada aktualny certyfikat inżyniera producenta systemu XDR i minimum 1 osoby wyznaczonej do realizacji projektu, która posiada certyfikat ECIH ( EC-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Council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Certified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Incident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Handler) Zamawiający dopuszcza możliwość wykazania spełnienia powyższego warunku przez wskazanie jednej osoby posiadającej łącznie oba wymagane certyfikaty. W takim przypadku warunek zostanie uznany za spełniony.</w:t>
      </w:r>
    </w:p>
    <w:p w14:paraId="4697B71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557EC9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91BFA4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15E449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87984C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8E6D9A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100 % gdzie: -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3B38809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1AAA93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100,00</w:t>
      </w:r>
    </w:p>
    <w:p w14:paraId="0B2A032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5C727F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455F05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FF10EB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DCD902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21F87E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EAC6B3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79960A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21E2B2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A6974D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AB5475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77F5EA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27/03/2026 08:00:00 (UTC+01:00) czas środkowoeuropejski, czas zachodnioeuropejski letni</w:t>
      </w:r>
    </w:p>
    <w:p w14:paraId="0C5FECF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7136D1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F4CFAA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27/03/2026 08:30:00 (UTC+01:00) czas środkowoeuropejski, czas zachodnioeuropejski letni</w:t>
      </w:r>
    </w:p>
    <w:p w14:paraId="67379BD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platforma zakupowa e-propublico.pl; </w:t>
      </w:r>
      <w:hyperlink r:id="rId21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B62B7D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dodatkowe: Otwarcie ofert nastąpi za pośrednictwem Platformy, na karcie "Oferta/Załączniki", poprzez ich odszyfrowanie, które jest jednoznaczne z ich upublicznieniem</w:t>
      </w:r>
    </w:p>
    <w:p w14:paraId="75345F9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543260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C179B9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20B9964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0AC5E24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4868D2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8E185A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ED04C6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80EE56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E82804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F80B71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7FC617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8330A7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925259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120BC3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FE1956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C2E2B5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241CA6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0FDA4E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2DAD396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9809A7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05B34E0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AC456B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693FF9A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565984F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434DBC0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8337EB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Kod pocztowy: 85-681</w:t>
      </w:r>
    </w:p>
    <w:p w14:paraId="0A91C77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59EF46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E13062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2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0ADF23B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3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2D69E36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5245713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4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4D14DE1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5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3498D80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6A506F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409444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28DAFC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209E8BB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7D63AEF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743B593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23DABB5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1951FE8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799D650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263A2A1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06D9F2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6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287E889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7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194B976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03FCE06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1739A4E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8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978622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9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3A5A2E0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0A4EE2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4250402E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1BBAF68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E90A6B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3E59404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0103D6D0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0B54961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470E0655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0015CF6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5FC2360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38A05AD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AC950C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182CD35D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0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0AB54E0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687E778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1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56BD0103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2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BDCB10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C80F4D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0A3DFA5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6BA408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3249B80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5126E27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5BCA4F29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7B4BBB9F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2369B9E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2A0D7F3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62D5AEC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3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3A9EEDA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7E10B01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4" w:history="1">
        <w:r w:rsidRPr="002241D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6140E6BB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Role tej organizacji: </w:t>
      </w:r>
    </w:p>
    <w:p w14:paraId="11E07591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6B0B0926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216AEFF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a86faf50-26e4-45a0-8bcd-a4c4ec728180  -  01</w:t>
      </w:r>
    </w:p>
    <w:p w14:paraId="1E84A5A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61D2F597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75249578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178700DA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24/02/2026 13:00:09 (UTC+00:00) czas zachodnioeuropejski, GMT</w:t>
      </w:r>
    </w:p>
    <w:p w14:paraId="3138602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5ACE3B92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141301-2026</w:t>
      </w:r>
    </w:p>
    <w:p w14:paraId="34D023BC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41/2026</w:t>
      </w:r>
    </w:p>
    <w:p w14:paraId="2FF7B904" w14:textId="77777777" w:rsidR="002241DB" w:rsidRPr="002241DB" w:rsidRDefault="002241DB" w:rsidP="002241D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241D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27/02/2026</w:t>
      </w:r>
    </w:p>
    <w:p w14:paraId="534810A8" w14:textId="77777777" w:rsidR="0055213F" w:rsidRPr="002241DB" w:rsidRDefault="0055213F" w:rsidP="002241DB">
      <w:pPr>
        <w:rPr>
          <w:rFonts w:ascii="Arial Narrow" w:hAnsi="Arial Narrow"/>
        </w:rPr>
      </w:pPr>
    </w:p>
    <w:p w14:paraId="517FFFAD" w14:textId="77777777" w:rsidR="002241DB" w:rsidRPr="002241DB" w:rsidRDefault="002241DB" w:rsidP="002241DB">
      <w:pPr>
        <w:rPr>
          <w:rFonts w:ascii="Arial Narrow" w:hAnsi="Arial Narrow"/>
        </w:rPr>
      </w:pPr>
    </w:p>
    <w:p w14:paraId="76BF7DFA" w14:textId="36D95531" w:rsidR="002241DB" w:rsidRDefault="002241DB" w:rsidP="002241DB">
      <w:pPr>
        <w:tabs>
          <w:tab w:val="left" w:pos="6720"/>
          <w:tab w:val="right" w:pos="9072"/>
        </w:tabs>
        <w:rPr>
          <w:rFonts w:ascii="Arial Narrow" w:hAnsi="Arial Narrow"/>
        </w:rPr>
      </w:pPr>
      <w:r w:rsidRPr="002241DB">
        <w:rPr>
          <w:rFonts w:ascii="Arial Narrow" w:hAnsi="Arial Narrow"/>
        </w:rPr>
        <w:tab/>
        <w:t>Zamawiający</w:t>
      </w:r>
      <w:r w:rsidRPr="002241DB">
        <w:rPr>
          <w:rFonts w:ascii="Arial Narrow" w:hAnsi="Arial Narrow"/>
        </w:rPr>
        <w:tab/>
      </w:r>
    </w:p>
    <w:p w14:paraId="0873B5B0" w14:textId="77777777" w:rsidR="001D0C7B" w:rsidRPr="001D0C7B" w:rsidRDefault="001D0C7B" w:rsidP="001D0C7B">
      <w:pPr>
        <w:rPr>
          <w:rFonts w:ascii="Arial Narrow" w:hAnsi="Arial Narrow"/>
        </w:rPr>
      </w:pPr>
    </w:p>
    <w:p w14:paraId="5EE2C074" w14:textId="77777777" w:rsidR="001D0C7B" w:rsidRPr="001D0C7B" w:rsidRDefault="001D0C7B" w:rsidP="001D0C7B">
      <w:pPr>
        <w:rPr>
          <w:rFonts w:ascii="Arial Narrow" w:hAnsi="Arial Narrow"/>
        </w:rPr>
      </w:pPr>
    </w:p>
    <w:p w14:paraId="1EAF24B2" w14:textId="77777777" w:rsidR="001D0C7B" w:rsidRPr="001D0C7B" w:rsidRDefault="001D0C7B" w:rsidP="001D0C7B">
      <w:pPr>
        <w:rPr>
          <w:rFonts w:ascii="Arial Narrow" w:hAnsi="Arial Narrow"/>
        </w:rPr>
      </w:pPr>
    </w:p>
    <w:p w14:paraId="14A2B921" w14:textId="77777777" w:rsidR="001D0C7B" w:rsidRDefault="001D0C7B" w:rsidP="001D0C7B">
      <w:pPr>
        <w:rPr>
          <w:rFonts w:ascii="Arial Narrow" w:hAnsi="Arial Narrow"/>
        </w:rPr>
      </w:pPr>
    </w:p>
    <w:p w14:paraId="0C3C6527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3C9A8D78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C32608E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CAE1AB8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1E74BDB8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13B99BA4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7FFF7C3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F44C25A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C4AD6D2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3C5A3337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1BDDE2C6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12D95A63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61ADDDF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305E8DD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25A5377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D1E4BB5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B981968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1E067DB5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5C9EC5F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71C107F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BC6AF5C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4261CAB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B31AC91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33FD5A1B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6344682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6B18C0E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297BCE5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227758D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39B5A0A8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274F801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E09F113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AC5CA17" w14:textId="7777777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8A3C2EC" w14:textId="2E721CC0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8 ark.</w:t>
      </w:r>
    </w:p>
    <w:p w14:paraId="472C51FE" w14:textId="59C2DB22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55FE1D4A" w14:textId="4BF6B617" w:rsid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35" w:history="1">
        <w:r w:rsidRPr="007E1EA4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</w:p>
    <w:p w14:paraId="5373A49D" w14:textId="08187CFE" w:rsidR="001D0C7B" w:rsidRPr="001D0C7B" w:rsidRDefault="001D0C7B" w:rsidP="001D0C7B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2026-02-27</w:t>
      </w:r>
    </w:p>
    <w:sectPr w:rsidR="001D0C7B" w:rsidRPr="001D0C7B" w:rsidSect="001D0C7B">
      <w:headerReference w:type="default" r:id="rId36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42705" w14:textId="77777777" w:rsidR="00A824DF" w:rsidRDefault="00A824DF" w:rsidP="002241DB">
      <w:pPr>
        <w:spacing w:after="0" w:line="240" w:lineRule="auto"/>
      </w:pPr>
      <w:r>
        <w:separator/>
      </w:r>
    </w:p>
  </w:endnote>
  <w:endnote w:type="continuationSeparator" w:id="0">
    <w:p w14:paraId="3AD76DCA" w14:textId="77777777" w:rsidR="00A824DF" w:rsidRDefault="00A824DF" w:rsidP="00224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14B8F" w14:textId="77777777" w:rsidR="00A824DF" w:rsidRDefault="00A824DF" w:rsidP="002241DB">
      <w:pPr>
        <w:spacing w:after="0" w:line="240" w:lineRule="auto"/>
      </w:pPr>
      <w:r>
        <w:separator/>
      </w:r>
    </w:p>
  </w:footnote>
  <w:footnote w:type="continuationSeparator" w:id="0">
    <w:p w14:paraId="14F99DA1" w14:textId="77777777" w:rsidR="00A824DF" w:rsidRDefault="00A824DF" w:rsidP="00224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67CE3" w14:textId="4923E294" w:rsidR="002241DB" w:rsidRPr="002241DB" w:rsidRDefault="002241DB">
    <w:pPr>
      <w:pStyle w:val="Nagwek"/>
      <w:rPr>
        <w:rFonts w:ascii="Arial Narrow" w:hAnsi="Arial Narrow"/>
      </w:rPr>
    </w:pPr>
    <w:r w:rsidRPr="002241DB">
      <w:rPr>
        <w:rFonts w:ascii="Arial Narrow" w:hAnsi="Arial Narrow"/>
      </w:rPr>
      <w:t>Sprawa nr: 28/2026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1DB"/>
    <w:rsid w:val="00130EDD"/>
    <w:rsid w:val="00135934"/>
    <w:rsid w:val="001915D9"/>
    <w:rsid w:val="001D0C7B"/>
    <w:rsid w:val="002241DB"/>
    <w:rsid w:val="0055213F"/>
    <w:rsid w:val="00A136D6"/>
    <w:rsid w:val="00A8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3182F"/>
  <w15:chartTrackingRefBased/>
  <w15:docId w15:val="{24BF94D7-2378-4899-84D6-74C94F42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241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241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241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241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241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241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241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241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241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241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241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41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241D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241D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241D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241D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241D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241D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241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241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241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241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241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241D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241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241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241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241D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241DB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2241DB"/>
  </w:style>
  <w:style w:type="paragraph" w:customStyle="1" w:styleId="msonormal0">
    <w:name w:val="msonormal"/>
    <w:basedOn w:val="Normalny"/>
    <w:rsid w:val="002241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2241DB"/>
  </w:style>
  <w:style w:type="character" w:customStyle="1" w:styleId="label">
    <w:name w:val="label"/>
    <w:basedOn w:val="Domylnaczcionkaakapitu"/>
    <w:rsid w:val="002241DB"/>
  </w:style>
  <w:style w:type="character" w:customStyle="1" w:styleId="data">
    <w:name w:val="data"/>
    <w:basedOn w:val="Domylnaczcionkaakapitu"/>
    <w:rsid w:val="002241DB"/>
  </w:style>
  <w:style w:type="character" w:styleId="Hipercze">
    <w:name w:val="Hyperlink"/>
    <w:basedOn w:val="Domylnaczcionkaakapitu"/>
    <w:uiPriority w:val="99"/>
    <w:unhideWhenUsed/>
    <w:rsid w:val="002241D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241DB"/>
    <w:rPr>
      <w:color w:val="800080"/>
      <w:u w:val="single"/>
    </w:rPr>
  </w:style>
  <w:style w:type="character" w:customStyle="1" w:styleId="line">
    <w:name w:val="line"/>
    <w:basedOn w:val="Domylnaczcionkaakapitu"/>
    <w:rsid w:val="002241DB"/>
  </w:style>
  <w:style w:type="paragraph" w:styleId="Nagwek">
    <w:name w:val="header"/>
    <w:basedOn w:val="Normalny"/>
    <w:link w:val="NagwekZnak"/>
    <w:uiPriority w:val="99"/>
    <w:unhideWhenUsed/>
    <w:rsid w:val="002241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41DB"/>
  </w:style>
  <w:style w:type="paragraph" w:styleId="Stopka">
    <w:name w:val="footer"/>
    <w:basedOn w:val="Normalny"/>
    <w:link w:val="StopkaZnak"/>
    <w:uiPriority w:val="99"/>
    <w:unhideWhenUsed/>
    <w:rsid w:val="002241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41DB"/>
  </w:style>
  <w:style w:type="character" w:styleId="Nierozpoznanawzmianka">
    <w:name w:val="Unresolved Mention"/>
    <w:basedOn w:val="Domylnaczcionkaakapitu"/>
    <w:uiPriority w:val="99"/>
    <w:semiHidden/>
    <w:unhideWhenUsed/>
    <w:rsid w:val="001D0C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www.uzp.gov.pl/kio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mailto:ted@publications.europa.eu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www.10wsk.mil.pl/" TargetMode="External"/><Relationship Id="rId32" Type="http://schemas.openxmlformats.org/officeDocument/2006/relationships/hyperlink" Target="https://www.gov.pl/web/sp-prokuratoria" TargetMode="Externa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mailto:kornowska4835@10wsk.mil.pl" TargetMode="External"/><Relationship Id="rId28" Type="http://schemas.openxmlformats.org/officeDocument/2006/relationships/hyperlink" Target="https://www.gov.pl/web/uzp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www.10wsk.mil.pl/" TargetMode="External"/><Relationship Id="rId27" Type="http://schemas.openxmlformats.org/officeDocument/2006/relationships/hyperlink" Target="mailto:odwolania@uzp.gov.pl" TargetMode="External"/><Relationship Id="rId30" Type="http://schemas.openxmlformats.org/officeDocument/2006/relationships/hyperlink" Target="mailto:sp@prokuratoria.gov.pl" TargetMode="External"/><Relationship Id="rId35" Type="http://schemas.openxmlformats.org/officeDocument/2006/relationships/hyperlink" Target="mailto:kornowska4835@10wsk.mil.pl" TargetMode="Externa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15</Pages>
  <Words>6385</Words>
  <Characters>38310</Characters>
  <Application>Microsoft Office Word</Application>
  <DocSecurity>0</DocSecurity>
  <Lines>319</Lines>
  <Paragraphs>89</Paragraphs>
  <ScaleCrop>false</ScaleCrop>
  <Company/>
  <LinksUpToDate>false</LinksUpToDate>
  <CharactersWithSpaces>44606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dcterms:created xsi:type="dcterms:W3CDTF">2026-02-27T09:14:00Z</dcterms:created>
  <dcterms:modified xsi:type="dcterms:W3CDTF">2026-02-27T09:23:00Z</dcterms:modified>
</cp:coreProperties>
</file>