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347DA9" w:rsidRDefault="001D77DC" w:rsidP="00035DEC">
      <w:pPr>
        <w:spacing w:after="480"/>
        <w:jc w:val="right"/>
        <w:rPr>
          <w:rFonts w:ascii="Arial Narrow" w:hAnsi="Arial Narrow" w:cs="Arial"/>
          <w:sz w:val="22"/>
          <w:szCs w:val="22"/>
        </w:rPr>
      </w:pPr>
      <w:r w:rsidRPr="00347DA9">
        <w:rPr>
          <w:rFonts w:ascii="Arial Narrow" w:hAnsi="Arial Narrow" w:cs="Arial"/>
          <w:sz w:val="22"/>
          <w:szCs w:val="22"/>
        </w:rPr>
        <w:t>Bydgoszcz</w:t>
      </w:r>
      <w:r w:rsidR="00035DEC" w:rsidRPr="00347DA9">
        <w:rPr>
          <w:rFonts w:ascii="Arial Narrow" w:hAnsi="Arial Narrow" w:cs="Arial"/>
          <w:sz w:val="22"/>
          <w:szCs w:val="22"/>
        </w:rPr>
        <w:t xml:space="preserve"> dnia: </w:t>
      </w:r>
      <w:r w:rsidR="00DE2AEA" w:rsidRPr="00347DA9">
        <w:rPr>
          <w:rFonts w:ascii="Arial Narrow" w:hAnsi="Arial Narrow" w:cs="Arial"/>
          <w:sz w:val="22"/>
          <w:szCs w:val="22"/>
        </w:rPr>
        <w:t>2026-03-03</w:t>
      </w:r>
    </w:p>
    <w:p w:rsidR="00035DEC" w:rsidRPr="00347DA9" w:rsidRDefault="001D77DC" w:rsidP="00035DEC">
      <w:pPr>
        <w:spacing w:line="360" w:lineRule="auto"/>
        <w:rPr>
          <w:rFonts w:ascii="Arial Narrow" w:hAnsi="Arial Narrow" w:cs="Arial"/>
          <w:b/>
          <w:bCs/>
          <w:sz w:val="22"/>
          <w:szCs w:val="22"/>
        </w:rPr>
      </w:pPr>
      <w:r w:rsidRPr="00347DA9">
        <w:rPr>
          <w:rFonts w:ascii="Arial Narrow" w:hAnsi="Arial Narrow" w:cs="Arial"/>
          <w:b/>
          <w:bCs/>
          <w:sz w:val="22"/>
          <w:szCs w:val="22"/>
        </w:rPr>
        <w:t>10</w:t>
      </w:r>
      <w:r w:rsidR="00DE2AEA" w:rsidRPr="00347DA9">
        <w:rPr>
          <w:rFonts w:ascii="Arial Narrow" w:hAnsi="Arial Narrow" w:cs="Arial"/>
          <w:b/>
          <w:bCs/>
          <w:sz w:val="22"/>
          <w:szCs w:val="22"/>
        </w:rPr>
        <w:t>.</w:t>
      </w:r>
      <w:r w:rsidRPr="00347DA9">
        <w:rPr>
          <w:rFonts w:ascii="Arial Narrow" w:hAnsi="Arial Narrow" w:cs="Arial"/>
          <w:b/>
          <w:bCs/>
          <w:sz w:val="22"/>
          <w:szCs w:val="22"/>
        </w:rPr>
        <w:t>WSzKzP SPZOZ</w:t>
      </w:r>
    </w:p>
    <w:p w:rsidR="00035DEC" w:rsidRPr="00347DA9" w:rsidRDefault="001D77DC" w:rsidP="00035DEC">
      <w:pPr>
        <w:spacing w:line="360" w:lineRule="auto"/>
        <w:rPr>
          <w:rFonts w:ascii="Arial Narrow" w:hAnsi="Arial Narrow" w:cs="Arial"/>
          <w:sz w:val="22"/>
          <w:szCs w:val="22"/>
        </w:rPr>
      </w:pPr>
      <w:r w:rsidRPr="00347DA9">
        <w:rPr>
          <w:rFonts w:ascii="Arial Narrow" w:hAnsi="Arial Narrow" w:cs="Arial"/>
          <w:sz w:val="22"/>
          <w:szCs w:val="22"/>
        </w:rPr>
        <w:t>Powstańców Warszawy5</w:t>
      </w:r>
    </w:p>
    <w:p w:rsidR="00035DEC" w:rsidRPr="00347DA9" w:rsidRDefault="001D77DC" w:rsidP="00035DEC">
      <w:pPr>
        <w:rPr>
          <w:rFonts w:ascii="Arial Narrow" w:hAnsi="Arial Narrow" w:cs="Arial"/>
          <w:sz w:val="22"/>
          <w:szCs w:val="22"/>
        </w:rPr>
      </w:pPr>
      <w:r w:rsidRPr="00347DA9">
        <w:rPr>
          <w:rFonts w:ascii="Arial Narrow" w:hAnsi="Arial Narrow" w:cs="Arial"/>
          <w:sz w:val="22"/>
          <w:szCs w:val="22"/>
        </w:rPr>
        <w:t>85-681Bydgoszcz</w:t>
      </w:r>
    </w:p>
    <w:p w:rsidR="00035DEC" w:rsidRPr="00347DA9" w:rsidRDefault="00035DEC" w:rsidP="00035DEC">
      <w:pPr>
        <w:jc w:val="both"/>
        <w:rPr>
          <w:rFonts w:ascii="Arial Narrow" w:hAnsi="Arial Narrow" w:cs="Arial"/>
          <w:bCs/>
          <w:sz w:val="16"/>
          <w:szCs w:val="16"/>
        </w:rPr>
      </w:pPr>
      <w:r w:rsidRPr="00347DA9">
        <w:rPr>
          <w:rFonts w:ascii="Arial Narrow" w:hAnsi="Arial Narrow" w:cs="Arial"/>
          <w:bCs/>
          <w:sz w:val="16"/>
          <w:szCs w:val="16"/>
        </w:rPr>
        <w:t>……………………………………</w:t>
      </w:r>
    </w:p>
    <w:p w:rsidR="00035DEC" w:rsidRPr="00347DA9" w:rsidRDefault="00035DEC" w:rsidP="00035DEC">
      <w:pPr>
        <w:spacing w:after="480"/>
        <w:jc w:val="both"/>
        <w:rPr>
          <w:rFonts w:ascii="Arial Narrow" w:hAnsi="Arial Narrow" w:cs="Arial"/>
          <w:bCs/>
          <w:sz w:val="16"/>
          <w:szCs w:val="16"/>
        </w:rPr>
      </w:pPr>
      <w:r w:rsidRPr="00347DA9">
        <w:rPr>
          <w:rFonts w:ascii="Arial Narrow" w:hAnsi="Arial Narrow" w:cs="Arial"/>
          <w:bCs/>
          <w:sz w:val="16"/>
          <w:szCs w:val="16"/>
        </w:rPr>
        <w:t>[nazwa zamawiającego, adres]</w:t>
      </w:r>
    </w:p>
    <w:p w:rsidR="00DE2AEA" w:rsidRPr="00347DA9" w:rsidRDefault="00DE2AEA" w:rsidP="00035DEC">
      <w:pPr>
        <w:spacing w:after="480"/>
        <w:jc w:val="both"/>
        <w:rPr>
          <w:rFonts w:ascii="Arial Narrow" w:hAnsi="Arial Narrow"/>
          <w:b/>
          <w:bCs/>
        </w:rPr>
      </w:pPr>
      <w:r w:rsidRPr="00347DA9">
        <w:rPr>
          <w:rFonts w:ascii="Arial Narrow" w:hAnsi="Arial Narrow" w:cs="Arial"/>
          <w:b/>
          <w:bCs/>
        </w:rPr>
        <w:t xml:space="preserve">Pismo nr </w:t>
      </w:r>
      <w:r w:rsidR="00795780" w:rsidRPr="00347DA9">
        <w:rPr>
          <w:rFonts w:ascii="Arial Narrow" w:hAnsi="Arial Narrow" w:cs="Arial"/>
          <w:b/>
          <w:bCs/>
        </w:rPr>
        <w:t>1887</w:t>
      </w:r>
      <w:r w:rsidRPr="00347DA9">
        <w:rPr>
          <w:rFonts w:ascii="Arial Narrow" w:hAnsi="Arial Narrow" w:cs="Arial"/>
          <w:b/>
          <w:bCs/>
        </w:rPr>
        <w:t>/26</w:t>
      </w:r>
    </w:p>
    <w:p w:rsidR="00035DEC" w:rsidRPr="00347DA9"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347DA9">
        <w:rPr>
          <w:rFonts w:ascii="Arial Narrow" w:hAnsi="Arial Narrow" w:cs="Arial"/>
          <w:b/>
          <w:sz w:val="22"/>
          <w:szCs w:val="22"/>
        </w:rPr>
        <w:t>WYKONAWCY</w:t>
      </w:r>
    </w:p>
    <w:p w:rsidR="00035DEC" w:rsidRPr="00347DA9"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347DA9">
        <w:rPr>
          <w:rFonts w:ascii="Arial Narrow" w:hAnsi="Arial Narrow" w:cs="Arial"/>
          <w:sz w:val="22"/>
          <w:szCs w:val="22"/>
        </w:rPr>
        <w:t>ubiegający się o zamówienie</w:t>
      </w:r>
    </w:p>
    <w:p w:rsidR="00035DEC" w:rsidRPr="00347DA9" w:rsidRDefault="00035DEC" w:rsidP="00035DEC">
      <w:pPr>
        <w:spacing w:after="120" w:line="360" w:lineRule="auto"/>
        <w:jc w:val="both"/>
        <w:rPr>
          <w:rFonts w:ascii="Arial Narrow" w:eastAsia="Calibri" w:hAnsi="Arial Narrow" w:cs="Arial"/>
          <w:sz w:val="22"/>
          <w:szCs w:val="22"/>
          <w:lang w:eastAsia="en-US"/>
        </w:rPr>
      </w:pPr>
      <w:r w:rsidRPr="00347DA9">
        <w:rPr>
          <w:rFonts w:ascii="Arial Narrow" w:eastAsia="Calibri" w:hAnsi="Arial Narrow" w:cs="Arial"/>
          <w:sz w:val="22"/>
          <w:szCs w:val="22"/>
          <w:lang w:eastAsia="en-US"/>
        </w:rPr>
        <w:t xml:space="preserve">Dotyczy: </w:t>
      </w:r>
      <w:r w:rsidRPr="00347DA9">
        <w:rPr>
          <w:rFonts w:ascii="Arial Narrow" w:hAnsi="Arial Narrow" w:cs="Arial"/>
          <w:sz w:val="22"/>
          <w:szCs w:val="22"/>
        </w:rPr>
        <w:t>postępowania o udzielenie zamówienia publicznego</w:t>
      </w:r>
      <w:r w:rsidRPr="00347DA9">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347DA9" w:rsidTr="00B32FF9">
        <w:tc>
          <w:tcPr>
            <w:tcW w:w="2269" w:type="dxa"/>
          </w:tcPr>
          <w:p w:rsidR="00035DEC" w:rsidRPr="00347DA9" w:rsidRDefault="00035DEC" w:rsidP="00B32FF9">
            <w:pPr>
              <w:tabs>
                <w:tab w:val="center" w:pos="4536"/>
                <w:tab w:val="right" w:pos="9072"/>
              </w:tabs>
              <w:spacing w:line="360" w:lineRule="auto"/>
              <w:ind w:left="-105"/>
              <w:jc w:val="both"/>
              <w:rPr>
                <w:rFonts w:ascii="Arial Narrow" w:hAnsi="Arial Narrow" w:cs="Arial"/>
                <w:sz w:val="22"/>
                <w:szCs w:val="22"/>
              </w:rPr>
            </w:pPr>
            <w:r w:rsidRPr="00347DA9">
              <w:rPr>
                <w:rFonts w:ascii="Arial Narrow" w:hAnsi="Arial Narrow" w:cs="Arial"/>
                <w:sz w:val="22"/>
                <w:szCs w:val="22"/>
              </w:rPr>
              <w:t>Nazwa zamówienia:</w:t>
            </w:r>
          </w:p>
        </w:tc>
        <w:tc>
          <w:tcPr>
            <w:tcW w:w="6803" w:type="dxa"/>
          </w:tcPr>
          <w:p w:rsidR="00035DEC" w:rsidRPr="00347DA9" w:rsidRDefault="001D77DC" w:rsidP="00B32FF9">
            <w:pPr>
              <w:tabs>
                <w:tab w:val="center" w:pos="4536"/>
                <w:tab w:val="right" w:pos="9072"/>
              </w:tabs>
              <w:spacing w:line="360" w:lineRule="auto"/>
              <w:jc w:val="both"/>
              <w:rPr>
                <w:rFonts w:ascii="Arial Narrow" w:hAnsi="Arial Narrow" w:cs="Arial"/>
                <w:b/>
                <w:sz w:val="22"/>
                <w:szCs w:val="22"/>
              </w:rPr>
            </w:pPr>
            <w:r w:rsidRPr="00347DA9">
              <w:rPr>
                <w:rFonts w:ascii="Arial Narrow" w:hAnsi="Arial Narrow" w:cs="Arial"/>
                <w:b/>
                <w:sz w:val="22"/>
                <w:szCs w:val="22"/>
              </w:rPr>
              <w:t>Zakup sprzętu medycznego</w:t>
            </w:r>
            <w:r w:rsidR="00035DEC" w:rsidRPr="00347DA9">
              <w:rPr>
                <w:rFonts w:ascii="Arial Narrow" w:hAnsi="Arial Narrow" w:cs="Arial"/>
                <w:b/>
                <w:sz w:val="22"/>
                <w:szCs w:val="22"/>
              </w:rPr>
              <w:t>.</w:t>
            </w:r>
          </w:p>
        </w:tc>
      </w:tr>
      <w:tr w:rsidR="001D77DC" w:rsidRPr="00347DA9" w:rsidTr="00FD63CB">
        <w:tc>
          <w:tcPr>
            <w:tcW w:w="2269" w:type="dxa"/>
          </w:tcPr>
          <w:p w:rsidR="001D77DC" w:rsidRPr="00347DA9" w:rsidRDefault="001D77DC" w:rsidP="00FD63CB">
            <w:pPr>
              <w:tabs>
                <w:tab w:val="center" w:pos="4536"/>
                <w:tab w:val="right" w:pos="9072"/>
              </w:tabs>
              <w:spacing w:line="360" w:lineRule="auto"/>
              <w:ind w:left="-105" w:right="-115"/>
              <w:jc w:val="both"/>
              <w:rPr>
                <w:rFonts w:ascii="Arial Narrow" w:hAnsi="Arial Narrow" w:cs="Arial"/>
                <w:sz w:val="22"/>
                <w:szCs w:val="22"/>
              </w:rPr>
            </w:pPr>
            <w:r w:rsidRPr="00347DA9">
              <w:rPr>
                <w:rFonts w:ascii="Arial Narrow" w:hAnsi="Arial Narrow" w:cs="Arial"/>
                <w:sz w:val="22"/>
                <w:szCs w:val="22"/>
              </w:rPr>
              <w:t>Numer referencyjny:</w:t>
            </w:r>
          </w:p>
        </w:tc>
        <w:tc>
          <w:tcPr>
            <w:tcW w:w="6803" w:type="dxa"/>
          </w:tcPr>
          <w:p w:rsidR="001D77DC" w:rsidRPr="00347DA9" w:rsidRDefault="001D77DC" w:rsidP="00FD63CB">
            <w:pPr>
              <w:tabs>
                <w:tab w:val="center" w:pos="4536"/>
                <w:tab w:val="right" w:pos="9072"/>
              </w:tabs>
              <w:spacing w:line="360" w:lineRule="auto"/>
              <w:jc w:val="both"/>
              <w:rPr>
                <w:rFonts w:ascii="Arial Narrow" w:hAnsi="Arial Narrow" w:cs="Arial"/>
                <w:b/>
                <w:sz w:val="22"/>
                <w:szCs w:val="22"/>
              </w:rPr>
            </w:pPr>
            <w:r w:rsidRPr="00347DA9">
              <w:rPr>
                <w:rFonts w:ascii="Arial Narrow" w:hAnsi="Arial Narrow" w:cs="Arial"/>
                <w:b/>
                <w:sz w:val="22"/>
                <w:szCs w:val="22"/>
              </w:rPr>
              <w:t>25/2026</w:t>
            </w:r>
          </w:p>
        </w:tc>
      </w:tr>
    </w:tbl>
    <w:p w:rsidR="00035DEC" w:rsidRPr="00347DA9"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347DA9" w:rsidTr="00B32FF9">
        <w:tc>
          <w:tcPr>
            <w:tcW w:w="9330" w:type="dxa"/>
            <w:shd w:val="clear" w:color="auto" w:fill="F2F2F2"/>
            <w:hideMark/>
          </w:tcPr>
          <w:p w:rsidR="00035DEC" w:rsidRPr="00347DA9" w:rsidRDefault="00035DEC" w:rsidP="00B32FF9">
            <w:pPr>
              <w:keepNext/>
              <w:spacing w:before="240" w:after="240"/>
              <w:jc w:val="center"/>
              <w:outlineLvl w:val="0"/>
              <w:rPr>
                <w:rFonts w:ascii="Arial Narrow" w:hAnsi="Arial Narrow" w:cs="Arial"/>
                <w:b/>
                <w:spacing w:val="50"/>
                <w:kern w:val="28"/>
                <w:sz w:val="28"/>
                <w:szCs w:val="28"/>
              </w:rPr>
            </w:pPr>
            <w:r w:rsidRPr="00347DA9">
              <w:rPr>
                <w:rFonts w:ascii="Arial Narrow" w:hAnsi="Arial Narrow" w:cs="Arial"/>
                <w:b/>
                <w:spacing w:val="50"/>
                <w:kern w:val="28"/>
                <w:sz w:val="28"/>
                <w:szCs w:val="28"/>
              </w:rPr>
              <w:t>WYJAŚNIENIA TREŚCI SWZ</w:t>
            </w:r>
          </w:p>
        </w:tc>
      </w:tr>
    </w:tbl>
    <w:p w:rsidR="0012774F" w:rsidRPr="00347DA9" w:rsidRDefault="00520165" w:rsidP="00035DEC">
      <w:pPr>
        <w:spacing w:before="600" w:after="240" w:line="360" w:lineRule="auto"/>
        <w:jc w:val="both"/>
        <w:rPr>
          <w:rFonts w:ascii="Arial Narrow" w:hAnsi="Arial Narrow" w:cs="Arial"/>
        </w:rPr>
      </w:pPr>
      <w:r w:rsidRPr="00347DA9">
        <w:rPr>
          <w:rFonts w:ascii="Arial Narrow" w:hAnsi="Arial Narrow" w:cs="Arial"/>
          <w:sz w:val="22"/>
          <w:szCs w:val="22"/>
        </w:rPr>
        <w:t xml:space="preserve">Zamawiający, </w:t>
      </w:r>
      <w:r w:rsidR="001D77DC" w:rsidRPr="00347DA9">
        <w:rPr>
          <w:rFonts w:ascii="Arial Narrow" w:hAnsi="Arial Narrow" w:cs="Arial"/>
          <w:b/>
          <w:sz w:val="22"/>
          <w:szCs w:val="22"/>
        </w:rPr>
        <w:t>10</w:t>
      </w:r>
      <w:r w:rsidR="00DE2AEA" w:rsidRPr="00347DA9">
        <w:rPr>
          <w:rFonts w:ascii="Arial Narrow" w:hAnsi="Arial Narrow" w:cs="Arial"/>
          <w:b/>
          <w:sz w:val="22"/>
          <w:szCs w:val="22"/>
        </w:rPr>
        <w:t>.</w:t>
      </w:r>
      <w:r w:rsidR="001D77DC" w:rsidRPr="00347DA9">
        <w:rPr>
          <w:rFonts w:ascii="Arial Narrow" w:hAnsi="Arial Narrow" w:cs="Arial"/>
          <w:b/>
          <w:sz w:val="22"/>
          <w:szCs w:val="22"/>
        </w:rPr>
        <w:t>WSzKzP SPZOZ</w:t>
      </w:r>
      <w:r w:rsidRPr="00347DA9">
        <w:rPr>
          <w:rFonts w:ascii="Arial Narrow" w:hAnsi="Arial Narrow" w:cs="Arial"/>
          <w:sz w:val="22"/>
          <w:szCs w:val="22"/>
        </w:rPr>
        <w:t xml:space="preserve">, działając na podstawie art. </w:t>
      </w:r>
      <w:r w:rsidR="0029606A" w:rsidRPr="00347DA9">
        <w:rPr>
          <w:rFonts w:ascii="Arial Narrow" w:hAnsi="Arial Narrow" w:cs="Arial"/>
          <w:sz w:val="22"/>
          <w:szCs w:val="22"/>
        </w:rPr>
        <w:t>1</w:t>
      </w:r>
      <w:r w:rsidRPr="00347DA9">
        <w:rPr>
          <w:rFonts w:ascii="Arial Narrow" w:hAnsi="Arial Narrow" w:cs="Arial"/>
          <w:sz w:val="22"/>
          <w:szCs w:val="22"/>
        </w:rPr>
        <w:t>3</w:t>
      </w:r>
      <w:r w:rsidR="0029606A" w:rsidRPr="00347DA9">
        <w:rPr>
          <w:rFonts w:ascii="Arial Narrow" w:hAnsi="Arial Narrow" w:cs="Arial"/>
          <w:sz w:val="22"/>
          <w:szCs w:val="22"/>
        </w:rPr>
        <w:t>5</w:t>
      </w:r>
      <w:r w:rsidRPr="00347DA9">
        <w:rPr>
          <w:rFonts w:ascii="Arial Narrow" w:hAnsi="Arial Narrow" w:cs="Arial"/>
          <w:sz w:val="22"/>
          <w:szCs w:val="22"/>
        </w:rPr>
        <w:t xml:space="preserve"> ust</w:t>
      </w:r>
      <w:r w:rsidR="00D9049C" w:rsidRPr="00347DA9">
        <w:rPr>
          <w:rFonts w:ascii="Arial Narrow" w:hAnsi="Arial Narrow" w:cs="Arial"/>
          <w:sz w:val="22"/>
          <w:szCs w:val="22"/>
        </w:rPr>
        <w:t xml:space="preserve">. </w:t>
      </w:r>
      <w:r w:rsidR="0029606A" w:rsidRPr="00347DA9">
        <w:rPr>
          <w:rFonts w:ascii="Arial Narrow" w:hAnsi="Arial Narrow" w:cs="Arial"/>
          <w:sz w:val="22"/>
          <w:szCs w:val="22"/>
        </w:rPr>
        <w:t>6</w:t>
      </w:r>
      <w:r w:rsidRPr="00347DA9">
        <w:rPr>
          <w:rFonts w:ascii="Arial Narrow" w:hAnsi="Arial Narrow" w:cs="Arial"/>
          <w:sz w:val="22"/>
          <w:szCs w:val="22"/>
        </w:rPr>
        <w:t xml:space="preserve"> ustawy z dnia </w:t>
      </w:r>
      <w:r w:rsidR="0029606A" w:rsidRPr="00347DA9">
        <w:rPr>
          <w:rFonts w:ascii="Arial Narrow" w:hAnsi="Arial Narrow" w:cs="Arial"/>
          <w:sz w:val="22"/>
          <w:szCs w:val="22"/>
        </w:rPr>
        <w:t xml:space="preserve">11września </w:t>
      </w:r>
      <w:r w:rsidRPr="00347DA9">
        <w:rPr>
          <w:rFonts w:ascii="Arial Narrow" w:hAnsi="Arial Narrow" w:cs="Arial"/>
          <w:sz w:val="22"/>
          <w:szCs w:val="22"/>
        </w:rPr>
        <w:t>20</w:t>
      </w:r>
      <w:r w:rsidR="0029606A" w:rsidRPr="00347DA9">
        <w:rPr>
          <w:rFonts w:ascii="Arial Narrow" w:hAnsi="Arial Narrow" w:cs="Arial"/>
          <w:sz w:val="22"/>
          <w:szCs w:val="22"/>
        </w:rPr>
        <w:t>19</w:t>
      </w:r>
      <w:r w:rsidRPr="00347DA9">
        <w:rPr>
          <w:rFonts w:ascii="Arial Narrow" w:hAnsi="Arial Narrow" w:cs="Arial"/>
          <w:sz w:val="22"/>
          <w:szCs w:val="22"/>
        </w:rPr>
        <w:t xml:space="preserve"> r</w:t>
      </w:r>
      <w:r w:rsidR="0029606A" w:rsidRPr="00347DA9">
        <w:rPr>
          <w:rFonts w:ascii="Arial Narrow" w:hAnsi="Arial Narrow" w:cs="Arial"/>
          <w:sz w:val="22"/>
          <w:szCs w:val="22"/>
        </w:rPr>
        <w:t>.</w:t>
      </w:r>
      <w:r w:rsidRPr="00347DA9">
        <w:rPr>
          <w:rFonts w:ascii="Arial Narrow" w:hAnsi="Arial Narrow" w:cs="Arial"/>
          <w:sz w:val="22"/>
          <w:szCs w:val="22"/>
        </w:rPr>
        <w:t xml:space="preserve"> Prawo </w:t>
      </w:r>
      <w:r w:rsidR="0029606A" w:rsidRPr="00347DA9">
        <w:rPr>
          <w:rFonts w:ascii="Arial Narrow" w:hAnsi="Arial Narrow" w:cs="Arial"/>
          <w:sz w:val="22"/>
          <w:szCs w:val="22"/>
        </w:rPr>
        <w:t>z</w:t>
      </w:r>
      <w:r w:rsidRPr="00347DA9">
        <w:rPr>
          <w:rFonts w:ascii="Arial Narrow" w:hAnsi="Arial Narrow" w:cs="Arial"/>
          <w:sz w:val="22"/>
          <w:szCs w:val="22"/>
        </w:rPr>
        <w:t xml:space="preserve">amówień </w:t>
      </w:r>
      <w:r w:rsidR="0029606A" w:rsidRPr="00347DA9">
        <w:rPr>
          <w:rFonts w:ascii="Arial Narrow" w:hAnsi="Arial Narrow" w:cs="Arial"/>
          <w:sz w:val="22"/>
          <w:szCs w:val="22"/>
        </w:rPr>
        <w:t>p</w:t>
      </w:r>
      <w:r w:rsidRPr="00347DA9">
        <w:rPr>
          <w:rFonts w:ascii="Arial Narrow" w:hAnsi="Arial Narrow" w:cs="Arial"/>
          <w:sz w:val="22"/>
          <w:szCs w:val="22"/>
        </w:rPr>
        <w:t xml:space="preserve">ublicznych </w:t>
      </w:r>
      <w:r w:rsidR="001D77DC" w:rsidRPr="00347DA9">
        <w:rPr>
          <w:rFonts w:ascii="Arial Narrow" w:hAnsi="Arial Narrow" w:cs="Arial"/>
          <w:sz w:val="22"/>
          <w:szCs w:val="22"/>
        </w:rPr>
        <w:t>(</w:t>
      </w:r>
      <w:proofErr w:type="spellStart"/>
      <w:r w:rsidR="001D77DC" w:rsidRPr="00347DA9">
        <w:rPr>
          <w:rFonts w:ascii="Arial Narrow" w:hAnsi="Arial Narrow" w:cs="Arial"/>
          <w:sz w:val="22"/>
          <w:szCs w:val="22"/>
        </w:rPr>
        <w:t>t.j</w:t>
      </w:r>
      <w:proofErr w:type="spellEnd"/>
      <w:r w:rsidR="001D77DC" w:rsidRPr="00347DA9">
        <w:rPr>
          <w:rFonts w:ascii="Arial Narrow" w:hAnsi="Arial Narrow" w:cs="Arial"/>
          <w:sz w:val="22"/>
          <w:szCs w:val="22"/>
        </w:rPr>
        <w:t xml:space="preserve">. Dz. U. z 2024 r. poz. 1320 z </w:t>
      </w:r>
      <w:proofErr w:type="spellStart"/>
      <w:r w:rsidR="001D77DC" w:rsidRPr="00347DA9">
        <w:rPr>
          <w:rFonts w:ascii="Arial Narrow" w:hAnsi="Arial Narrow" w:cs="Arial"/>
          <w:sz w:val="22"/>
          <w:szCs w:val="22"/>
        </w:rPr>
        <w:t>późn</w:t>
      </w:r>
      <w:proofErr w:type="spellEnd"/>
      <w:r w:rsidR="001D77DC" w:rsidRPr="00347DA9">
        <w:rPr>
          <w:rFonts w:ascii="Arial Narrow" w:hAnsi="Arial Narrow" w:cs="Arial"/>
          <w:sz w:val="22"/>
          <w:szCs w:val="22"/>
        </w:rPr>
        <w:t>. zm.)</w:t>
      </w:r>
      <w:r w:rsidR="00BE7BFD" w:rsidRPr="00347DA9">
        <w:rPr>
          <w:rFonts w:ascii="Arial Narrow" w:hAnsi="Arial Narrow" w:cs="Arial"/>
          <w:sz w:val="22"/>
          <w:szCs w:val="22"/>
        </w:rPr>
        <w:t xml:space="preserve">, </w:t>
      </w:r>
      <w:r w:rsidR="00D9049C" w:rsidRPr="00347DA9">
        <w:rPr>
          <w:rFonts w:ascii="Arial Narrow" w:hAnsi="Arial Narrow" w:cs="Arial"/>
          <w:sz w:val="22"/>
          <w:szCs w:val="22"/>
        </w:rPr>
        <w:t>udostępnia</w:t>
      </w:r>
      <w:r w:rsidR="00BE7BFD" w:rsidRPr="00347DA9">
        <w:rPr>
          <w:rFonts w:ascii="Arial Narrow" w:hAnsi="Arial Narrow" w:cs="Arial"/>
          <w:sz w:val="22"/>
          <w:szCs w:val="22"/>
        </w:rPr>
        <w:t xml:space="preserve"> poniżej treść zapytań do S</w:t>
      </w:r>
      <w:r w:rsidR="0012774F" w:rsidRPr="00347DA9">
        <w:rPr>
          <w:rFonts w:ascii="Arial Narrow" w:hAnsi="Arial Narrow" w:cs="Arial"/>
          <w:sz w:val="22"/>
          <w:szCs w:val="22"/>
        </w:rPr>
        <w:t>pecyfikacji Warunków Zamówienia (</w:t>
      </w:r>
      <w:r w:rsidR="0012774F" w:rsidRPr="00347DA9">
        <w:rPr>
          <w:rFonts w:ascii="Arial Narrow" w:hAnsi="Arial Narrow" w:cs="Arial"/>
          <w:sz w:val="22"/>
          <w:szCs w:val="22"/>
          <w:lang w:eastAsia="ar-SA"/>
        </w:rPr>
        <w:t>zwanej dalej</w:t>
      </w:r>
      <w:r w:rsidR="0012774F" w:rsidRPr="00347DA9">
        <w:rPr>
          <w:rFonts w:ascii="Arial Narrow" w:hAnsi="Arial Narrow" w:cs="Arial"/>
          <w:bCs/>
          <w:sz w:val="22"/>
          <w:szCs w:val="22"/>
          <w:lang w:eastAsia="ar-SA"/>
        </w:rPr>
        <w:t>”SWZ”)</w:t>
      </w:r>
      <w:r w:rsidR="00D9049C" w:rsidRPr="00347DA9">
        <w:rPr>
          <w:rFonts w:ascii="Arial Narrow" w:hAnsi="Arial Narrow" w:cs="Arial"/>
          <w:sz w:val="22"/>
          <w:szCs w:val="22"/>
        </w:rPr>
        <w:t>wraz z wyjaśnieniami</w:t>
      </w:r>
      <w:r w:rsidR="0012774F" w:rsidRPr="00347DA9">
        <w:rPr>
          <w:rFonts w:ascii="Arial Narrow" w:hAnsi="Arial Narrow" w:cs="Arial"/>
          <w:bCs/>
          <w:sz w:val="22"/>
          <w:szCs w:val="22"/>
          <w:lang w:eastAsia="ar-SA"/>
        </w:rPr>
        <w:t>:</w:t>
      </w:r>
    </w:p>
    <w:tbl>
      <w:tblPr>
        <w:tblW w:w="9356" w:type="dxa"/>
        <w:tblInd w:w="-34" w:type="dxa"/>
        <w:tblLook w:val="04A0"/>
      </w:tblPr>
      <w:tblGrid>
        <w:gridCol w:w="9356"/>
      </w:tblGrid>
      <w:tr w:rsidR="001D77DC" w:rsidRPr="00347DA9" w:rsidTr="00FD63CB">
        <w:tc>
          <w:tcPr>
            <w:tcW w:w="9356" w:type="dxa"/>
          </w:tcPr>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t>Pytanie nr 1</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1. Czy w celu miarkowania kar umownych Kupujący dokona modyfikacji postanowień projektu przyszłej umowy w zakresie zapisów §8ust. 1 (zał. nr 8):</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1.Wykonawca zapłaci Zamawiającemu karę umowną w następujących przypadkach:</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1)10% niezrealizowanejwartości umowy brutto, o której mowa w §1 ust. 4za odstąpienie od umowy przez którąkolwiek ze stron z przyczyn leżących po stronie Wykonawcy, </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nie wyraża zgody i pozostawia zapisy projektu umowy</w:t>
            </w:r>
            <w:r w:rsidR="00795780" w:rsidRPr="00347DA9">
              <w:rPr>
                <w:rFonts w:ascii="Arial Narrow" w:hAnsi="Arial Narrow" w:cs="Arial"/>
                <w:b/>
                <w:sz w:val="22"/>
                <w:szCs w:val="22"/>
              </w:rPr>
              <w:t xml:space="preserve"> bez zmian</w:t>
            </w:r>
            <w:r w:rsidRPr="00347DA9">
              <w:rPr>
                <w:rFonts w:ascii="Arial Narrow" w:hAnsi="Arial Narrow" w:cs="Arial"/>
                <w:b/>
                <w:sz w:val="22"/>
                <w:szCs w:val="22"/>
              </w:rPr>
              <w:t>.</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2)0,5 % niezrealizowanejwartości umowy brutto, o której mowa w § 1 ust. 4za każdy rozpoczęty dzień zwłoki w wykonaniu przedmiotu umowy w terminie określonym w § 2 ust. 1 umowy,</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DE2AEA" w:rsidRPr="00347DA9" w:rsidRDefault="00DE2AEA" w:rsidP="004A3B4A">
            <w:pPr>
              <w:spacing w:after="120" w:line="276" w:lineRule="auto"/>
              <w:ind w:left="30" w:right="-72"/>
              <w:jc w:val="both"/>
              <w:rPr>
                <w:rFonts w:ascii="Arial Narrow" w:hAnsi="Arial Narrow" w:cs="Arial"/>
                <w:sz w:val="22"/>
                <w:szCs w:val="22"/>
              </w:rPr>
            </w:pPr>
            <w:r w:rsidRPr="00347DA9">
              <w:rPr>
                <w:rFonts w:ascii="Arial Narrow" w:hAnsi="Arial Narrow" w:cs="Arial"/>
                <w:b/>
                <w:sz w:val="22"/>
                <w:szCs w:val="22"/>
              </w:rPr>
              <w:t>Zamawiający nie wyraża zgody i pozostawia zapisy projektu umowy</w:t>
            </w:r>
            <w:r w:rsidR="00795780" w:rsidRPr="00347DA9">
              <w:rPr>
                <w:rFonts w:ascii="Arial Narrow" w:hAnsi="Arial Narrow" w:cs="Arial"/>
                <w:b/>
                <w:sz w:val="22"/>
                <w:szCs w:val="22"/>
              </w:rPr>
              <w:t xml:space="preserve"> bez zmian.</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3)0,5 % wartości brutto wadliwej części przedmiotuumowy, o której mowa w § 1 ust. 4za każdy rozpoczęty dzień </w:t>
            </w:r>
            <w:r w:rsidRPr="00347DA9">
              <w:rPr>
                <w:rFonts w:ascii="Arial Narrow" w:hAnsi="Arial Narrow" w:cs="Arial"/>
                <w:sz w:val="22"/>
                <w:szCs w:val="22"/>
              </w:rPr>
              <w:lastRenderedPageBreak/>
              <w:t xml:space="preserve">zwłoki w usunięciu wad stwierdzonych w okresie gwarancji i rękojmi ponad termin wskazany przez Zamawiającego na usunięcie wad, </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DE2AEA" w:rsidRPr="00347DA9" w:rsidRDefault="00DE2AEA" w:rsidP="004A3B4A">
            <w:pPr>
              <w:spacing w:after="120" w:line="276" w:lineRule="auto"/>
              <w:ind w:left="30" w:right="-72"/>
              <w:jc w:val="both"/>
              <w:rPr>
                <w:rFonts w:ascii="Arial Narrow" w:hAnsi="Arial Narrow" w:cs="Arial"/>
                <w:sz w:val="22"/>
                <w:szCs w:val="22"/>
              </w:rPr>
            </w:pPr>
            <w:r w:rsidRPr="00347DA9">
              <w:rPr>
                <w:rFonts w:ascii="Arial Narrow" w:hAnsi="Arial Narrow" w:cs="Arial"/>
                <w:b/>
                <w:sz w:val="22"/>
                <w:szCs w:val="22"/>
              </w:rPr>
              <w:t>Zamawiający nie wyraża zgody i pozostawia zapisy projektu umowy</w:t>
            </w:r>
            <w:r w:rsidR="00795780" w:rsidRPr="00347DA9">
              <w:rPr>
                <w:rFonts w:ascii="Arial Narrow" w:hAnsi="Arial Narrow" w:cs="Arial"/>
                <w:b/>
                <w:sz w:val="22"/>
                <w:szCs w:val="22"/>
              </w:rPr>
              <w:t xml:space="preserve"> bez zmian.</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4)0,5% niezrealizowanejwartości brutto umowy, o której mowa w § 1 ust. 4za każdy rozpoczęty dzień zwłoki w przypadku braku terminowego wykonania przeglądu technicznego w okresie gwarancji.</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DE2AEA" w:rsidP="004A3B4A">
            <w:pPr>
              <w:spacing w:after="120" w:line="276" w:lineRule="auto"/>
              <w:ind w:left="30" w:right="-72"/>
              <w:jc w:val="both"/>
              <w:rPr>
                <w:rFonts w:ascii="Arial Narrow" w:hAnsi="Arial Narrow" w:cs="Arial"/>
                <w:sz w:val="22"/>
                <w:szCs w:val="22"/>
              </w:rPr>
            </w:pPr>
            <w:r w:rsidRPr="00347DA9">
              <w:rPr>
                <w:rFonts w:ascii="Arial Narrow" w:hAnsi="Arial Narrow" w:cs="Arial"/>
                <w:b/>
                <w:sz w:val="22"/>
                <w:szCs w:val="22"/>
              </w:rPr>
              <w:t>Zamawiający nie wyraża zgody i pozostawia zapisy projektu umowy</w:t>
            </w:r>
            <w:r w:rsidR="00795780" w:rsidRPr="00347DA9">
              <w:rPr>
                <w:rFonts w:ascii="Arial Narrow" w:hAnsi="Arial Narrow" w:cs="Arial"/>
                <w:b/>
                <w:sz w:val="22"/>
                <w:szCs w:val="22"/>
              </w:rPr>
              <w:t xml:space="preserve"> bez zmian.</w:t>
            </w:r>
          </w:p>
          <w:p w:rsidR="001D77DC" w:rsidRPr="00347DA9" w:rsidRDefault="001D77DC" w:rsidP="004A3B4A">
            <w:pPr>
              <w:spacing w:after="120" w:line="276" w:lineRule="auto"/>
              <w:ind w:left="30" w:right="-72"/>
              <w:jc w:val="both"/>
              <w:rPr>
                <w:rFonts w:ascii="Arial Narrow" w:hAnsi="Arial Narrow" w:cs="Arial"/>
                <w:sz w:val="22"/>
                <w:szCs w:val="22"/>
              </w:rPr>
            </w:pP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2.Czy w związku z wejściem w życie z dniem 01.02.2026 r. nowelizacji ustawy o podatku od towarów i usług (VAT) wprowadzającej dla dużych przedsiębiorców obowiązek wystawiania i wysyłania faktur online wyłącznie w systemie </w:t>
            </w:r>
            <w:proofErr w:type="spellStart"/>
            <w:r w:rsidRPr="00347DA9">
              <w:rPr>
                <w:rFonts w:ascii="Arial Narrow" w:hAnsi="Arial Narrow" w:cs="Arial"/>
                <w:sz w:val="22"/>
                <w:szCs w:val="22"/>
              </w:rPr>
              <w:t>KSeF</w:t>
            </w:r>
            <w:proofErr w:type="spellEnd"/>
            <w:r w:rsidRPr="00347DA9">
              <w:rPr>
                <w:rFonts w:ascii="Arial Narrow" w:hAnsi="Arial Narrow" w:cs="Arial"/>
                <w:sz w:val="22"/>
                <w:szCs w:val="22"/>
              </w:rPr>
              <w:t xml:space="preserve">, Zamawiający zastąpi zapisy umowy odnoszące się do procesu wystawiania i doręczania faktur, zapisami zgodnymi z powyższą ustawą, których wzorcową treść zamieszczamy poniżej: </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[W związku z wejściem w życie obowiązku korzystania z </w:t>
            </w:r>
            <w:proofErr w:type="spellStart"/>
            <w:r w:rsidRPr="00347DA9">
              <w:rPr>
                <w:rFonts w:ascii="Arial Narrow" w:hAnsi="Arial Narrow" w:cs="Arial"/>
                <w:sz w:val="22"/>
                <w:szCs w:val="22"/>
              </w:rPr>
              <w:t>KSeF</w:t>
            </w:r>
            <w:proofErr w:type="spellEnd"/>
            <w:r w:rsidRPr="00347DA9">
              <w:rPr>
                <w:rFonts w:ascii="Arial Narrow" w:hAnsi="Arial Narrow" w:cs="Arial"/>
                <w:sz w:val="22"/>
                <w:szCs w:val="22"/>
              </w:rPr>
              <w:t>, wszystkie faktury ustrukturyzowane, dokumentujące transakcje objęte tym systemem, będą wystawiane i przesyłane Wykonawcę/Dostawcę/Sprzedawcę* oraz odbierane prze Zamawiającego/Odbiorcę/Kupującego*</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78353B" w:rsidP="004A3B4A">
            <w:pPr>
              <w:spacing w:after="60" w:line="276" w:lineRule="auto"/>
              <w:ind w:left="30" w:right="-72"/>
              <w:jc w:val="both"/>
              <w:rPr>
                <w:rFonts w:ascii="Arial Narrow" w:hAnsi="Arial Narrow" w:cs="Arial"/>
                <w:b/>
                <w:bCs/>
                <w:sz w:val="22"/>
                <w:szCs w:val="22"/>
              </w:rPr>
            </w:pPr>
            <w:r w:rsidRPr="00347DA9">
              <w:rPr>
                <w:rFonts w:ascii="Arial Narrow" w:hAnsi="Arial Narrow" w:cs="Arial"/>
                <w:b/>
                <w:bCs/>
                <w:sz w:val="22"/>
                <w:szCs w:val="22"/>
              </w:rPr>
              <w:t xml:space="preserve">Zamawiający pozostawia zapisy projektu umowy bez zmian. Zapisy </w:t>
            </w:r>
            <w:r w:rsidR="00DB1F3A" w:rsidRPr="00347DA9">
              <w:rPr>
                <w:rFonts w:ascii="Arial Narrow" w:hAnsi="Arial Narrow" w:cs="Arial"/>
                <w:b/>
                <w:bCs/>
                <w:sz w:val="22"/>
                <w:szCs w:val="22"/>
              </w:rPr>
              <w:t xml:space="preserve">zamieszczone </w:t>
            </w:r>
            <w:r w:rsidRPr="00347DA9">
              <w:rPr>
                <w:rFonts w:ascii="Arial Narrow" w:hAnsi="Arial Narrow" w:cs="Arial"/>
                <w:b/>
                <w:bCs/>
                <w:sz w:val="22"/>
                <w:szCs w:val="22"/>
              </w:rPr>
              <w:t xml:space="preserve">w § 2 ust 3 </w:t>
            </w:r>
            <w:r w:rsidR="00DB1F3A" w:rsidRPr="00347DA9">
              <w:rPr>
                <w:rFonts w:ascii="Arial Narrow" w:hAnsi="Arial Narrow" w:cs="Arial"/>
                <w:b/>
                <w:bCs/>
                <w:sz w:val="22"/>
                <w:szCs w:val="22"/>
              </w:rPr>
              <w:t>odzwierciedlają powyższe.</w:t>
            </w:r>
          </w:p>
          <w:p w:rsidR="00850EE9" w:rsidRPr="00347DA9" w:rsidRDefault="00850EE9" w:rsidP="004A3B4A">
            <w:pPr>
              <w:spacing w:after="60" w:line="276" w:lineRule="auto"/>
              <w:ind w:left="30" w:right="-72"/>
              <w:jc w:val="both"/>
              <w:rPr>
                <w:rFonts w:ascii="Arial Narrow" w:hAnsi="Arial Narrow" w:cs="Arial"/>
                <w:b/>
                <w:bCs/>
                <w:sz w:val="22"/>
                <w:szCs w:val="22"/>
              </w:rPr>
            </w:pPr>
          </w:p>
        </w:tc>
      </w:tr>
      <w:tr w:rsidR="001D77DC" w:rsidRPr="00347DA9" w:rsidTr="00FD63CB">
        <w:tc>
          <w:tcPr>
            <w:tcW w:w="9356" w:type="dxa"/>
          </w:tcPr>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lastRenderedPageBreak/>
              <w:t>Pytanie nr 2</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Pytanie nr 1 dot. pakiet 10 "Defibrylator z możliwością wykonania kardiowersji i zewnętrznej stymulacji serca" pkt. 2</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na zasadzie równoważności dopuści do postępowania wysokiej klasy defibrylator odporny na zalanie wodą zgodnie z klasą IP22? Jest to odporność wystarczająca na urządzenia stacjonujące w warunkach wewnątrzszpitalnych.</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Pytanie nr 2 dot. pakiet 10 "Defibrylator z możliwością wykonania kardiowersji i zewnętrznej stymulacji serca" pkt. 3</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na zasadzie równoważności dopuści do postępowania defibrylator:</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 odporny na drgania zgodnie z normą IEC 68-2-6;</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odporny na wstrząsy zgodnie z normą IEC 68-2-27, 50g 6mS?</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Pytanie nr 3 dot. pakiet 10 "Defibrylator z możliwością wykonania kardiowersji i zewnętrznej stymulacji serca" pkt. 5</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Czy Zamawiający na zasadzie równoważności dopuści do postępowania defibrylator bez uchwytu na ramę łóżka? Niska waga oferowanego defibrylatora oraz zintegrowany uchwyt do przenoszenia zapewniają komfort pracy </w:t>
            </w:r>
            <w:r w:rsidRPr="00347DA9">
              <w:rPr>
                <w:rFonts w:ascii="Arial Narrow" w:hAnsi="Arial Narrow" w:cs="Arial"/>
                <w:sz w:val="22"/>
                <w:szCs w:val="22"/>
              </w:rPr>
              <w:lastRenderedPageBreak/>
              <w:t>podczas transportu aparatu bez konieczności zawieszania go na ramę łóżka.</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DE2AEA" w:rsidRPr="00347DA9" w:rsidRDefault="00DE2AEA"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Pytanie nr 4 dot. pakiet 10 "Defibrylator z możliwością wykonania kardiowersji i zewnętrznej stymulacji serca" pkt. 43, 44,45</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doprecyzowanie czy Zamawiający w punktach 43-45</w:t>
            </w:r>
          </w:p>
          <w:tbl>
            <w:tblPr>
              <w:tblStyle w:val="Tabela-Siatka"/>
              <w:tblW w:w="0" w:type="auto"/>
              <w:tblInd w:w="30" w:type="dxa"/>
              <w:tblLook w:val="04A0"/>
            </w:tblPr>
            <w:tblGrid>
              <w:gridCol w:w="850"/>
              <w:gridCol w:w="8250"/>
            </w:tblGrid>
            <w:tr w:rsidR="00DE2AEA" w:rsidRPr="00347DA9" w:rsidTr="00DE2AEA">
              <w:tc>
                <w:tcPr>
                  <w:tcW w:w="850" w:type="dxa"/>
                </w:tcPr>
                <w:p w:rsidR="00DE2AEA" w:rsidRPr="00347DA9" w:rsidRDefault="00DE2AEA" w:rsidP="004A3B4A">
                  <w:pPr>
                    <w:spacing w:after="120" w:line="276" w:lineRule="auto"/>
                    <w:ind w:right="-72"/>
                    <w:jc w:val="center"/>
                    <w:rPr>
                      <w:rFonts w:ascii="Arial Narrow" w:hAnsi="Arial Narrow" w:cs="Arial"/>
                      <w:sz w:val="22"/>
                      <w:szCs w:val="22"/>
                    </w:rPr>
                  </w:pPr>
                  <w:r w:rsidRPr="00347DA9">
                    <w:rPr>
                      <w:rFonts w:ascii="Arial Narrow" w:hAnsi="Arial Narrow" w:cs="Arial"/>
                      <w:sz w:val="22"/>
                      <w:szCs w:val="22"/>
                    </w:rPr>
                    <w:t>43</w:t>
                  </w:r>
                </w:p>
              </w:tc>
              <w:tc>
                <w:tcPr>
                  <w:tcW w:w="8250" w:type="dxa"/>
                </w:tcPr>
                <w:p w:rsidR="00DE2AEA" w:rsidRPr="00347DA9" w:rsidRDefault="00DE2AEA" w:rsidP="004A3B4A">
                  <w:pPr>
                    <w:spacing w:line="276" w:lineRule="auto"/>
                    <w:rPr>
                      <w:rFonts w:ascii="Arial Narrow" w:hAnsi="Arial Narrow"/>
                      <w:sz w:val="18"/>
                      <w:szCs w:val="18"/>
                    </w:rPr>
                  </w:pPr>
                  <w:r w:rsidRPr="00347DA9">
                    <w:rPr>
                      <w:rFonts w:ascii="Arial Narrow" w:hAnsi="Arial Narrow"/>
                      <w:sz w:val="18"/>
                      <w:szCs w:val="18"/>
                    </w:rPr>
                    <w:t>Łyżki do defibrylacji wewnętrznej , </w:t>
                  </w:r>
                  <w:proofErr w:type="spellStart"/>
                  <w:r w:rsidRPr="00347DA9">
                    <w:rPr>
                      <w:rFonts w:ascii="Arial Narrow" w:hAnsi="Arial Narrow"/>
                      <w:sz w:val="18"/>
                      <w:szCs w:val="18"/>
                    </w:rPr>
                    <w:t>autoklawowalne</w:t>
                  </w:r>
                  <w:proofErr w:type="spellEnd"/>
                  <w:r w:rsidRPr="00347DA9">
                    <w:rPr>
                      <w:rFonts w:ascii="Arial Narrow" w:hAnsi="Arial Narrow"/>
                      <w:sz w:val="18"/>
                      <w:szCs w:val="18"/>
                    </w:rPr>
                    <w:t>, ze sterownikiem: </w:t>
                  </w:r>
                </w:p>
                <w:p w:rsidR="00DE2AEA" w:rsidRPr="00347DA9" w:rsidRDefault="00DE2AEA" w:rsidP="004A3B4A">
                  <w:pPr>
                    <w:numPr>
                      <w:ilvl w:val="0"/>
                      <w:numId w:val="8"/>
                    </w:numPr>
                    <w:spacing w:line="276" w:lineRule="auto"/>
                    <w:rPr>
                      <w:rFonts w:ascii="Arial Narrow" w:hAnsi="Arial Narrow"/>
                      <w:sz w:val="18"/>
                      <w:szCs w:val="18"/>
                    </w:rPr>
                  </w:pPr>
                  <w:r w:rsidRPr="00347DA9">
                    <w:rPr>
                      <w:rFonts w:ascii="Arial Narrow" w:hAnsi="Arial Narrow"/>
                      <w:sz w:val="18"/>
                      <w:szCs w:val="18"/>
                    </w:rPr>
                    <w:t>o średnicy 1,0 cm - 1 komplet oraz o średnicy 2,0 cm – 1 komplet </w:t>
                  </w:r>
                </w:p>
                <w:p w:rsidR="00DE2AEA" w:rsidRPr="00347DA9" w:rsidRDefault="00DE2AEA" w:rsidP="004A3B4A">
                  <w:pPr>
                    <w:spacing w:after="120" w:line="276" w:lineRule="auto"/>
                    <w:ind w:right="-72"/>
                    <w:jc w:val="both"/>
                    <w:rPr>
                      <w:rFonts w:ascii="Arial Narrow" w:hAnsi="Arial Narrow" w:cs="Arial"/>
                      <w:sz w:val="22"/>
                      <w:szCs w:val="22"/>
                    </w:rPr>
                  </w:pPr>
                  <w:r w:rsidRPr="00347DA9">
                    <w:rPr>
                      <w:rFonts w:ascii="Arial Narrow" w:hAnsi="Arial Narrow"/>
                      <w:b/>
                      <w:bCs/>
                      <w:i/>
                      <w:iCs/>
                      <w:sz w:val="18"/>
                      <w:szCs w:val="18"/>
                      <w:u w:val="single"/>
                    </w:rPr>
                    <w:t>*</w:t>
                  </w:r>
                  <w:r w:rsidRPr="00347DA9">
                    <w:rPr>
                      <w:rFonts w:ascii="Arial" w:hAnsi="Arial" w:cs="Arial"/>
                      <w:b/>
                      <w:bCs/>
                      <w:i/>
                      <w:iCs/>
                      <w:sz w:val="18"/>
                      <w:szCs w:val="18"/>
                      <w:u w:val="single"/>
                    </w:rPr>
                    <w:t> </w:t>
                  </w:r>
                  <w:r w:rsidRPr="00347DA9">
                    <w:rPr>
                      <w:rFonts w:ascii="Arial Narrow" w:hAnsi="Arial Narrow"/>
                      <w:b/>
                      <w:bCs/>
                      <w:i/>
                      <w:iCs/>
                      <w:sz w:val="18"/>
                      <w:szCs w:val="18"/>
                      <w:u w:val="single"/>
                    </w:rPr>
                    <w:t> zestaw  dla jednego defibrylatora</w:t>
                  </w:r>
                  <w:r w:rsidRPr="00347DA9">
                    <w:rPr>
                      <w:rFonts w:ascii="Arial Narrow" w:hAnsi="Arial Narrow"/>
                      <w:sz w:val="18"/>
                      <w:szCs w:val="18"/>
                    </w:rPr>
                    <w:t> </w:t>
                  </w:r>
                </w:p>
              </w:tc>
            </w:tr>
            <w:tr w:rsidR="00DE2AEA" w:rsidRPr="00347DA9" w:rsidTr="00DE2AEA">
              <w:tc>
                <w:tcPr>
                  <w:tcW w:w="850" w:type="dxa"/>
                </w:tcPr>
                <w:p w:rsidR="00DE2AEA" w:rsidRPr="00347DA9" w:rsidRDefault="00DE2AEA" w:rsidP="004A3B4A">
                  <w:pPr>
                    <w:spacing w:after="120" w:line="276" w:lineRule="auto"/>
                    <w:ind w:right="-72"/>
                    <w:jc w:val="center"/>
                    <w:rPr>
                      <w:rFonts w:ascii="Arial Narrow" w:hAnsi="Arial Narrow" w:cs="Arial"/>
                      <w:sz w:val="22"/>
                      <w:szCs w:val="22"/>
                    </w:rPr>
                  </w:pPr>
                  <w:r w:rsidRPr="00347DA9">
                    <w:rPr>
                      <w:rFonts w:ascii="Arial Narrow" w:hAnsi="Arial Narrow" w:cs="Arial"/>
                      <w:sz w:val="22"/>
                      <w:szCs w:val="22"/>
                    </w:rPr>
                    <w:t>44</w:t>
                  </w:r>
                </w:p>
              </w:tc>
              <w:tc>
                <w:tcPr>
                  <w:tcW w:w="8250" w:type="dxa"/>
                </w:tcPr>
                <w:p w:rsidR="00DE2AEA" w:rsidRPr="00347DA9" w:rsidRDefault="00DE2AEA" w:rsidP="004A3B4A">
                  <w:pPr>
                    <w:spacing w:line="276" w:lineRule="auto"/>
                    <w:rPr>
                      <w:rFonts w:ascii="Arial Narrow" w:hAnsi="Arial Narrow"/>
                      <w:sz w:val="18"/>
                      <w:szCs w:val="18"/>
                    </w:rPr>
                  </w:pPr>
                  <w:r w:rsidRPr="00347DA9">
                    <w:rPr>
                      <w:rFonts w:ascii="Arial Narrow" w:hAnsi="Arial Narrow"/>
                      <w:sz w:val="18"/>
                      <w:szCs w:val="18"/>
                    </w:rPr>
                    <w:t>Łyżki do defibrylacji wewnętrznej , </w:t>
                  </w:r>
                  <w:proofErr w:type="spellStart"/>
                  <w:r w:rsidRPr="00347DA9">
                    <w:rPr>
                      <w:rFonts w:ascii="Arial Narrow" w:hAnsi="Arial Narrow"/>
                      <w:sz w:val="18"/>
                      <w:szCs w:val="18"/>
                    </w:rPr>
                    <w:t>autoklawowalne</w:t>
                  </w:r>
                  <w:proofErr w:type="spellEnd"/>
                  <w:r w:rsidRPr="00347DA9">
                    <w:rPr>
                      <w:rFonts w:ascii="Arial Narrow" w:hAnsi="Arial Narrow"/>
                      <w:sz w:val="18"/>
                      <w:szCs w:val="18"/>
                    </w:rPr>
                    <w:t>, ze sterownikiem: </w:t>
                  </w:r>
                </w:p>
                <w:p w:rsidR="00DE2AEA" w:rsidRPr="00347DA9" w:rsidRDefault="00DE2AEA" w:rsidP="004A3B4A">
                  <w:pPr>
                    <w:numPr>
                      <w:ilvl w:val="0"/>
                      <w:numId w:val="9"/>
                    </w:numPr>
                    <w:spacing w:line="276" w:lineRule="auto"/>
                    <w:rPr>
                      <w:rFonts w:ascii="Arial Narrow" w:hAnsi="Arial Narrow"/>
                      <w:sz w:val="18"/>
                      <w:szCs w:val="18"/>
                    </w:rPr>
                  </w:pPr>
                  <w:r w:rsidRPr="00347DA9">
                    <w:rPr>
                      <w:rFonts w:ascii="Arial Narrow" w:hAnsi="Arial Narrow"/>
                      <w:sz w:val="18"/>
                      <w:szCs w:val="18"/>
                    </w:rPr>
                    <w:t>o średnicy 2,0 cm - 1 komplet oraz o średnicy 2,7 cm - 1 komplet </w:t>
                  </w:r>
                </w:p>
                <w:p w:rsidR="00DE2AEA" w:rsidRPr="00347DA9" w:rsidRDefault="00DE2AEA" w:rsidP="004A3B4A">
                  <w:pPr>
                    <w:spacing w:after="120" w:line="276" w:lineRule="auto"/>
                    <w:ind w:right="-72"/>
                    <w:jc w:val="both"/>
                    <w:rPr>
                      <w:rFonts w:ascii="Arial Narrow" w:hAnsi="Arial Narrow" w:cs="Arial"/>
                      <w:sz w:val="22"/>
                      <w:szCs w:val="22"/>
                    </w:rPr>
                  </w:pPr>
                  <w:r w:rsidRPr="00347DA9">
                    <w:rPr>
                      <w:rFonts w:ascii="Arial Narrow" w:hAnsi="Arial Narrow"/>
                      <w:b/>
                      <w:bCs/>
                      <w:i/>
                      <w:iCs/>
                      <w:sz w:val="18"/>
                      <w:szCs w:val="18"/>
                      <w:u w:val="single"/>
                    </w:rPr>
                    <w:t>*</w:t>
                  </w:r>
                  <w:r w:rsidRPr="00347DA9">
                    <w:rPr>
                      <w:rFonts w:ascii="Arial" w:hAnsi="Arial" w:cs="Arial"/>
                      <w:b/>
                      <w:bCs/>
                      <w:i/>
                      <w:iCs/>
                      <w:sz w:val="18"/>
                      <w:szCs w:val="18"/>
                      <w:u w:val="single"/>
                    </w:rPr>
                    <w:t> </w:t>
                  </w:r>
                  <w:r w:rsidRPr="00347DA9">
                    <w:rPr>
                      <w:rFonts w:ascii="Arial Narrow" w:hAnsi="Arial Narrow"/>
                      <w:b/>
                      <w:bCs/>
                      <w:i/>
                      <w:iCs/>
                      <w:sz w:val="18"/>
                      <w:szCs w:val="18"/>
                      <w:u w:val="single"/>
                    </w:rPr>
                    <w:t> zestaw dla drugiego defibrylatora</w:t>
                  </w:r>
                  <w:r w:rsidRPr="00347DA9">
                    <w:rPr>
                      <w:rFonts w:ascii="Arial Narrow" w:hAnsi="Arial Narrow"/>
                      <w:sz w:val="18"/>
                      <w:szCs w:val="18"/>
                    </w:rPr>
                    <w:t> </w:t>
                  </w:r>
                </w:p>
              </w:tc>
            </w:tr>
            <w:tr w:rsidR="00DE2AEA" w:rsidRPr="00347DA9" w:rsidTr="00DE2AEA">
              <w:tc>
                <w:tcPr>
                  <w:tcW w:w="850" w:type="dxa"/>
                </w:tcPr>
                <w:p w:rsidR="00DE2AEA" w:rsidRPr="00347DA9" w:rsidRDefault="00DE2AEA" w:rsidP="004A3B4A">
                  <w:pPr>
                    <w:spacing w:after="120" w:line="276" w:lineRule="auto"/>
                    <w:ind w:right="-72"/>
                    <w:jc w:val="center"/>
                    <w:rPr>
                      <w:rFonts w:ascii="Arial Narrow" w:hAnsi="Arial Narrow" w:cs="Arial"/>
                      <w:sz w:val="22"/>
                      <w:szCs w:val="22"/>
                    </w:rPr>
                  </w:pPr>
                  <w:r w:rsidRPr="00347DA9">
                    <w:rPr>
                      <w:rFonts w:ascii="Arial Narrow" w:hAnsi="Arial Narrow" w:cs="Arial"/>
                      <w:sz w:val="22"/>
                      <w:szCs w:val="22"/>
                    </w:rPr>
                    <w:t>45</w:t>
                  </w:r>
                </w:p>
              </w:tc>
              <w:tc>
                <w:tcPr>
                  <w:tcW w:w="8250" w:type="dxa"/>
                </w:tcPr>
                <w:p w:rsidR="00DE2AEA" w:rsidRPr="00347DA9" w:rsidRDefault="00DE2AEA" w:rsidP="004A3B4A">
                  <w:pPr>
                    <w:spacing w:line="276" w:lineRule="auto"/>
                    <w:rPr>
                      <w:rFonts w:ascii="Arial Narrow" w:hAnsi="Arial Narrow"/>
                      <w:sz w:val="18"/>
                      <w:szCs w:val="18"/>
                    </w:rPr>
                  </w:pPr>
                  <w:r w:rsidRPr="00347DA9">
                    <w:rPr>
                      <w:rFonts w:ascii="Arial Narrow" w:hAnsi="Arial Narrow"/>
                      <w:sz w:val="18"/>
                      <w:szCs w:val="18"/>
                    </w:rPr>
                    <w:t>Łyżki do defibrylacji wewnętrznej , </w:t>
                  </w:r>
                  <w:proofErr w:type="spellStart"/>
                  <w:r w:rsidRPr="00347DA9">
                    <w:rPr>
                      <w:rFonts w:ascii="Arial Narrow" w:hAnsi="Arial Narrow"/>
                      <w:sz w:val="18"/>
                      <w:szCs w:val="18"/>
                    </w:rPr>
                    <w:t>autoklawowalne</w:t>
                  </w:r>
                  <w:proofErr w:type="spellEnd"/>
                  <w:r w:rsidRPr="00347DA9">
                    <w:rPr>
                      <w:rFonts w:ascii="Arial Narrow" w:hAnsi="Arial Narrow"/>
                      <w:sz w:val="18"/>
                      <w:szCs w:val="18"/>
                    </w:rPr>
                    <w:t>, ze sterownikiem: </w:t>
                  </w:r>
                </w:p>
                <w:p w:rsidR="00DE2AEA" w:rsidRPr="00347DA9" w:rsidRDefault="00DE2AEA" w:rsidP="004A3B4A">
                  <w:pPr>
                    <w:numPr>
                      <w:ilvl w:val="0"/>
                      <w:numId w:val="10"/>
                    </w:numPr>
                    <w:spacing w:line="276" w:lineRule="auto"/>
                    <w:rPr>
                      <w:rFonts w:ascii="Arial Narrow" w:hAnsi="Arial Narrow"/>
                      <w:sz w:val="18"/>
                      <w:szCs w:val="18"/>
                    </w:rPr>
                  </w:pPr>
                  <w:r w:rsidRPr="00347DA9">
                    <w:rPr>
                      <w:rFonts w:ascii="Arial Narrow" w:hAnsi="Arial Narrow"/>
                      <w:sz w:val="18"/>
                      <w:szCs w:val="18"/>
                    </w:rPr>
                    <w:t>o średnicy 2,7 cm - 2 komplety </w:t>
                  </w:r>
                </w:p>
                <w:p w:rsidR="00DE2AEA" w:rsidRPr="00347DA9" w:rsidRDefault="00DE2AEA" w:rsidP="004A3B4A">
                  <w:pPr>
                    <w:spacing w:after="120" w:line="276" w:lineRule="auto"/>
                    <w:ind w:right="-72"/>
                    <w:jc w:val="both"/>
                    <w:rPr>
                      <w:rFonts w:ascii="Arial Narrow" w:hAnsi="Arial Narrow" w:cs="Arial"/>
                      <w:sz w:val="22"/>
                      <w:szCs w:val="22"/>
                    </w:rPr>
                  </w:pPr>
                  <w:r w:rsidRPr="00347DA9">
                    <w:rPr>
                      <w:rFonts w:ascii="Arial Narrow" w:hAnsi="Arial Narrow"/>
                      <w:b/>
                      <w:bCs/>
                      <w:i/>
                      <w:iCs/>
                      <w:sz w:val="18"/>
                      <w:szCs w:val="18"/>
                      <w:u w:val="single"/>
                    </w:rPr>
                    <w:t>*</w:t>
                  </w:r>
                  <w:r w:rsidRPr="00347DA9">
                    <w:rPr>
                      <w:rFonts w:ascii="Arial" w:hAnsi="Arial" w:cs="Arial"/>
                      <w:b/>
                      <w:bCs/>
                      <w:i/>
                      <w:iCs/>
                      <w:sz w:val="18"/>
                      <w:szCs w:val="18"/>
                      <w:u w:val="single"/>
                    </w:rPr>
                    <w:t> </w:t>
                  </w:r>
                  <w:r w:rsidRPr="00347DA9">
                    <w:rPr>
                      <w:rFonts w:ascii="Arial Narrow" w:hAnsi="Arial Narrow"/>
                      <w:b/>
                      <w:bCs/>
                      <w:i/>
                      <w:iCs/>
                      <w:sz w:val="18"/>
                      <w:szCs w:val="18"/>
                      <w:u w:val="single"/>
                    </w:rPr>
                    <w:t> zestaw dla trzeciego defibrylatora</w:t>
                  </w:r>
                  <w:r w:rsidRPr="00347DA9">
                    <w:rPr>
                      <w:rFonts w:ascii="Arial Narrow" w:hAnsi="Arial Narrow"/>
                      <w:sz w:val="18"/>
                      <w:szCs w:val="18"/>
                    </w:rPr>
                    <w:t> </w:t>
                  </w:r>
                </w:p>
              </w:tc>
            </w:tr>
          </w:tbl>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Nie popełnił omyłki pisarskiej zmieniając omyłkowo cale ["] na centymetry [cm] i będzie oczekiwał dostarczenia:</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250"/>
            </w:tblGrid>
            <w:tr w:rsidR="003A7EAC" w:rsidRPr="00347DA9" w:rsidTr="003A7EAC">
              <w:tc>
                <w:tcPr>
                  <w:tcW w:w="850" w:type="dxa"/>
                </w:tcPr>
                <w:p w:rsidR="003A7EAC" w:rsidRPr="00347DA9" w:rsidRDefault="003A7EAC" w:rsidP="004A3B4A">
                  <w:pPr>
                    <w:spacing w:after="120" w:line="276" w:lineRule="auto"/>
                    <w:ind w:right="-72"/>
                    <w:jc w:val="center"/>
                    <w:rPr>
                      <w:rFonts w:ascii="Arial Narrow" w:hAnsi="Arial Narrow" w:cs="Arial"/>
                      <w:sz w:val="22"/>
                      <w:szCs w:val="22"/>
                    </w:rPr>
                  </w:pPr>
                  <w:r w:rsidRPr="00347DA9">
                    <w:rPr>
                      <w:rFonts w:ascii="Arial Narrow" w:hAnsi="Arial Narrow" w:cs="Arial"/>
                      <w:sz w:val="22"/>
                      <w:szCs w:val="22"/>
                    </w:rPr>
                    <w:t>44</w:t>
                  </w:r>
                </w:p>
              </w:tc>
              <w:tc>
                <w:tcPr>
                  <w:tcW w:w="8250" w:type="dxa"/>
                </w:tcPr>
                <w:p w:rsidR="003A7EAC" w:rsidRPr="00347DA9" w:rsidRDefault="003A7EAC" w:rsidP="004A3B4A">
                  <w:pPr>
                    <w:spacing w:line="276" w:lineRule="auto"/>
                    <w:rPr>
                      <w:rFonts w:ascii="Arial Narrow" w:hAnsi="Arial Narrow"/>
                      <w:sz w:val="18"/>
                      <w:szCs w:val="18"/>
                    </w:rPr>
                  </w:pPr>
                  <w:r w:rsidRPr="00347DA9">
                    <w:rPr>
                      <w:rFonts w:ascii="Arial Narrow" w:hAnsi="Arial Narrow"/>
                      <w:sz w:val="18"/>
                      <w:szCs w:val="18"/>
                    </w:rPr>
                    <w:t>Łyżki do defibrylacji wewnętrznej , </w:t>
                  </w:r>
                  <w:proofErr w:type="spellStart"/>
                  <w:r w:rsidRPr="00347DA9">
                    <w:rPr>
                      <w:rFonts w:ascii="Arial Narrow" w:hAnsi="Arial Narrow"/>
                      <w:sz w:val="18"/>
                      <w:szCs w:val="18"/>
                    </w:rPr>
                    <w:t>autoklawowalne</w:t>
                  </w:r>
                  <w:proofErr w:type="spellEnd"/>
                  <w:r w:rsidRPr="00347DA9">
                    <w:rPr>
                      <w:rFonts w:ascii="Arial Narrow" w:hAnsi="Arial Narrow"/>
                      <w:sz w:val="18"/>
                      <w:szCs w:val="18"/>
                    </w:rPr>
                    <w:t>, ze sterownikiem: </w:t>
                  </w:r>
                </w:p>
                <w:p w:rsidR="003A7EAC" w:rsidRPr="00347DA9" w:rsidRDefault="003A7EAC" w:rsidP="004A3B4A">
                  <w:pPr>
                    <w:numPr>
                      <w:ilvl w:val="0"/>
                      <w:numId w:val="8"/>
                    </w:numPr>
                    <w:spacing w:line="276" w:lineRule="auto"/>
                    <w:rPr>
                      <w:rFonts w:ascii="Arial Narrow" w:hAnsi="Arial Narrow"/>
                      <w:sz w:val="18"/>
                      <w:szCs w:val="18"/>
                    </w:rPr>
                  </w:pPr>
                  <w:r w:rsidRPr="00347DA9">
                    <w:rPr>
                      <w:rFonts w:ascii="Arial Narrow" w:hAnsi="Arial Narrow"/>
                      <w:sz w:val="18"/>
                      <w:szCs w:val="18"/>
                    </w:rPr>
                    <w:t>o średnicy 1,0” - 1 komplet oraz o średnicy 2,0” – 1 komplet </w:t>
                  </w:r>
                </w:p>
                <w:p w:rsidR="003A7EAC" w:rsidRPr="00347DA9" w:rsidRDefault="003A7EAC" w:rsidP="004A3B4A">
                  <w:pPr>
                    <w:spacing w:after="120" w:line="276" w:lineRule="auto"/>
                    <w:ind w:right="-72"/>
                    <w:jc w:val="both"/>
                    <w:rPr>
                      <w:rFonts w:ascii="Arial Narrow" w:hAnsi="Arial Narrow" w:cs="Arial"/>
                      <w:sz w:val="22"/>
                      <w:szCs w:val="22"/>
                    </w:rPr>
                  </w:pPr>
                  <w:r w:rsidRPr="00347DA9">
                    <w:rPr>
                      <w:rFonts w:ascii="Arial Narrow" w:hAnsi="Arial Narrow"/>
                      <w:b/>
                      <w:bCs/>
                      <w:i/>
                      <w:iCs/>
                      <w:sz w:val="18"/>
                      <w:szCs w:val="18"/>
                      <w:u w:val="single"/>
                    </w:rPr>
                    <w:t>*</w:t>
                  </w:r>
                  <w:r w:rsidRPr="00347DA9">
                    <w:rPr>
                      <w:rFonts w:ascii="Arial" w:hAnsi="Arial" w:cs="Arial"/>
                      <w:b/>
                      <w:bCs/>
                      <w:i/>
                      <w:iCs/>
                      <w:sz w:val="18"/>
                      <w:szCs w:val="18"/>
                      <w:u w:val="single"/>
                    </w:rPr>
                    <w:t> </w:t>
                  </w:r>
                  <w:r w:rsidRPr="00347DA9">
                    <w:rPr>
                      <w:rFonts w:ascii="Arial Narrow" w:hAnsi="Arial Narrow"/>
                      <w:b/>
                      <w:bCs/>
                      <w:i/>
                      <w:iCs/>
                      <w:sz w:val="18"/>
                      <w:szCs w:val="18"/>
                      <w:u w:val="single"/>
                    </w:rPr>
                    <w:t> zestaw  dla jednego defibrylatora</w:t>
                  </w:r>
                  <w:r w:rsidRPr="00347DA9">
                    <w:rPr>
                      <w:rFonts w:ascii="Arial Narrow" w:hAnsi="Arial Narrow"/>
                      <w:sz w:val="18"/>
                      <w:szCs w:val="18"/>
                    </w:rPr>
                    <w:t> </w:t>
                  </w:r>
                </w:p>
              </w:tc>
            </w:tr>
            <w:tr w:rsidR="003A7EAC" w:rsidRPr="00347DA9" w:rsidTr="003A7EAC">
              <w:tc>
                <w:tcPr>
                  <w:tcW w:w="850" w:type="dxa"/>
                </w:tcPr>
                <w:p w:rsidR="003A7EAC" w:rsidRPr="00347DA9" w:rsidRDefault="003A7EAC" w:rsidP="004A3B4A">
                  <w:pPr>
                    <w:spacing w:after="120" w:line="276" w:lineRule="auto"/>
                    <w:ind w:right="-72"/>
                    <w:jc w:val="center"/>
                    <w:rPr>
                      <w:rFonts w:ascii="Arial Narrow" w:hAnsi="Arial Narrow" w:cs="Arial"/>
                      <w:sz w:val="22"/>
                      <w:szCs w:val="22"/>
                    </w:rPr>
                  </w:pPr>
                  <w:r w:rsidRPr="00347DA9">
                    <w:rPr>
                      <w:rFonts w:ascii="Arial Narrow" w:hAnsi="Arial Narrow" w:cs="Arial"/>
                      <w:sz w:val="22"/>
                      <w:szCs w:val="22"/>
                    </w:rPr>
                    <w:t>45</w:t>
                  </w:r>
                </w:p>
              </w:tc>
              <w:tc>
                <w:tcPr>
                  <w:tcW w:w="8250" w:type="dxa"/>
                </w:tcPr>
                <w:p w:rsidR="003A7EAC" w:rsidRPr="00347DA9" w:rsidRDefault="003A7EAC" w:rsidP="004A3B4A">
                  <w:pPr>
                    <w:spacing w:line="276" w:lineRule="auto"/>
                    <w:rPr>
                      <w:rFonts w:ascii="Arial Narrow" w:hAnsi="Arial Narrow"/>
                      <w:sz w:val="18"/>
                      <w:szCs w:val="18"/>
                    </w:rPr>
                  </w:pPr>
                  <w:r w:rsidRPr="00347DA9">
                    <w:rPr>
                      <w:rFonts w:ascii="Arial Narrow" w:hAnsi="Arial Narrow"/>
                      <w:sz w:val="18"/>
                      <w:szCs w:val="18"/>
                    </w:rPr>
                    <w:t>Łyżki do defibrylacji wewnętrznej , </w:t>
                  </w:r>
                  <w:proofErr w:type="spellStart"/>
                  <w:r w:rsidRPr="00347DA9">
                    <w:rPr>
                      <w:rFonts w:ascii="Arial Narrow" w:hAnsi="Arial Narrow"/>
                      <w:sz w:val="18"/>
                      <w:szCs w:val="18"/>
                    </w:rPr>
                    <w:t>autoklawowalne</w:t>
                  </w:r>
                  <w:proofErr w:type="spellEnd"/>
                  <w:r w:rsidRPr="00347DA9">
                    <w:rPr>
                      <w:rFonts w:ascii="Arial Narrow" w:hAnsi="Arial Narrow"/>
                      <w:sz w:val="18"/>
                      <w:szCs w:val="18"/>
                    </w:rPr>
                    <w:t>, ze sterownikiem: </w:t>
                  </w:r>
                </w:p>
                <w:p w:rsidR="003A7EAC" w:rsidRPr="00347DA9" w:rsidRDefault="003A7EAC" w:rsidP="004A3B4A">
                  <w:pPr>
                    <w:numPr>
                      <w:ilvl w:val="0"/>
                      <w:numId w:val="9"/>
                    </w:numPr>
                    <w:spacing w:line="276" w:lineRule="auto"/>
                    <w:rPr>
                      <w:rFonts w:ascii="Arial Narrow" w:hAnsi="Arial Narrow"/>
                      <w:sz w:val="18"/>
                      <w:szCs w:val="18"/>
                    </w:rPr>
                  </w:pPr>
                  <w:r w:rsidRPr="00347DA9">
                    <w:rPr>
                      <w:rFonts w:ascii="Arial Narrow" w:hAnsi="Arial Narrow"/>
                      <w:sz w:val="18"/>
                      <w:szCs w:val="18"/>
                    </w:rPr>
                    <w:t>o średnicy 2,0” - 1 komplet oraz o średnicy 2,7” - 1 komplet </w:t>
                  </w:r>
                </w:p>
                <w:p w:rsidR="003A7EAC" w:rsidRPr="00347DA9" w:rsidRDefault="003A7EAC" w:rsidP="004A3B4A">
                  <w:pPr>
                    <w:spacing w:after="120" w:line="276" w:lineRule="auto"/>
                    <w:ind w:right="-72"/>
                    <w:jc w:val="both"/>
                    <w:rPr>
                      <w:rFonts w:ascii="Arial Narrow" w:hAnsi="Arial Narrow" w:cs="Arial"/>
                      <w:sz w:val="22"/>
                      <w:szCs w:val="22"/>
                    </w:rPr>
                  </w:pPr>
                  <w:r w:rsidRPr="00347DA9">
                    <w:rPr>
                      <w:rFonts w:ascii="Arial Narrow" w:hAnsi="Arial Narrow"/>
                      <w:b/>
                      <w:bCs/>
                      <w:i/>
                      <w:iCs/>
                      <w:sz w:val="18"/>
                      <w:szCs w:val="18"/>
                      <w:u w:val="single"/>
                    </w:rPr>
                    <w:t>*</w:t>
                  </w:r>
                  <w:r w:rsidRPr="00347DA9">
                    <w:rPr>
                      <w:rFonts w:ascii="Arial" w:hAnsi="Arial" w:cs="Arial"/>
                      <w:b/>
                      <w:bCs/>
                      <w:i/>
                      <w:iCs/>
                      <w:sz w:val="18"/>
                      <w:szCs w:val="18"/>
                      <w:u w:val="single"/>
                    </w:rPr>
                    <w:t> </w:t>
                  </w:r>
                  <w:r w:rsidRPr="00347DA9">
                    <w:rPr>
                      <w:rFonts w:ascii="Arial Narrow" w:hAnsi="Arial Narrow"/>
                      <w:b/>
                      <w:bCs/>
                      <w:i/>
                      <w:iCs/>
                      <w:sz w:val="18"/>
                      <w:szCs w:val="18"/>
                      <w:u w:val="single"/>
                    </w:rPr>
                    <w:t> zestaw dla drugiego defibrylatora</w:t>
                  </w:r>
                  <w:r w:rsidRPr="00347DA9">
                    <w:rPr>
                      <w:rFonts w:ascii="Arial Narrow" w:hAnsi="Arial Narrow"/>
                      <w:sz w:val="18"/>
                      <w:szCs w:val="18"/>
                    </w:rPr>
                    <w:t> </w:t>
                  </w:r>
                </w:p>
              </w:tc>
            </w:tr>
            <w:tr w:rsidR="003A7EAC" w:rsidRPr="00347DA9" w:rsidTr="003A7EAC">
              <w:tc>
                <w:tcPr>
                  <w:tcW w:w="850" w:type="dxa"/>
                </w:tcPr>
                <w:p w:rsidR="003A7EAC" w:rsidRPr="00347DA9" w:rsidRDefault="003A7EAC" w:rsidP="004A3B4A">
                  <w:pPr>
                    <w:spacing w:after="120" w:line="276" w:lineRule="auto"/>
                    <w:ind w:right="-72"/>
                    <w:jc w:val="center"/>
                    <w:rPr>
                      <w:rFonts w:ascii="Arial Narrow" w:hAnsi="Arial Narrow" w:cs="Arial"/>
                      <w:sz w:val="22"/>
                      <w:szCs w:val="22"/>
                    </w:rPr>
                  </w:pPr>
                  <w:r w:rsidRPr="00347DA9">
                    <w:rPr>
                      <w:rFonts w:ascii="Arial Narrow" w:hAnsi="Arial Narrow" w:cs="Arial"/>
                      <w:sz w:val="22"/>
                      <w:szCs w:val="22"/>
                    </w:rPr>
                    <w:t>46</w:t>
                  </w:r>
                </w:p>
              </w:tc>
              <w:tc>
                <w:tcPr>
                  <w:tcW w:w="8250" w:type="dxa"/>
                </w:tcPr>
                <w:p w:rsidR="003A7EAC" w:rsidRPr="00347DA9" w:rsidRDefault="003A7EAC" w:rsidP="004A3B4A">
                  <w:pPr>
                    <w:spacing w:line="276" w:lineRule="auto"/>
                    <w:rPr>
                      <w:rFonts w:ascii="Arial Narrow" w:hAnsi="Arial Narrow"/>
                      <w:sz w:val="18"/>
                      <w:szCs w:val="18"/>
                    </w:rPr>
                  </w:pPr>
                  <w:r w:rsidRPr="00347DA9">
                    <w:rPr>
                      <w:rFonts w:ascii="Arial Narrow" w:hAnsi="Arial Narrow"/>
                      <w:sz w:val="18"/>
                      <w:szCs w:val="18"/>
                    </w:rPr>
                    <w:t>Łyżki do defibrylacji wewnętrznej , </w:t>
                  </w:r>
                  <w:proofErr w:type="spellStart"/>
                  <w:r w:rsidRPr="00347DA9">
                    <w:rPr>
                      <w:rFonts w:ascii="Arial Narrow" w:hAnsi="Arial Narrow"/>
                      <w:sz w:val="18"/>
                      <w:szCs w:val="18"/>
                    </w:rPr>
                    <w:t>autoklawowalne</w:t>
                  </w:r>
                  <w:proofErr w:type="spellEnd"/>
                  <w:r w:rsidRPr="00347DA9">
                    <w:rPr>
                      <w:rFonts w:ascii="Arial Narrow" w:hAnsi="Arial Narrow"/>
                      <w:sz w:val="18"/>
                      <w:szCs w:val="18"/>
                    </w:rPr>
                    <w:t>, ze sterownikiem: </w:t>
                  </w:r>
                </w:p>
                <w:p w:rsidR="003A7EAC" w:rsidRPr="00347DA9" w:rsidRDefault="003A7EAC" w:rsidP="004A3B4A">
                  <w:pPr>
                    <w:numPr>
                      <w:ilvl w:val="0"/>
                      <w:numId w:val="10"/>
                    </w:numPr>
                    <w:spacing w:line="276" w:lineRule="auto"/>
                    <w:rPr>
                      <w:rFonts w:ascii="Arial Narrow" w:hAnsi="Arial Narrow"/>
                      <w:sz w:val="18"/>
                      <w:szCs w:val="18"/>
                    </w:rPr>
                  </w:pPr>
                  <w:r w:rsidRPr="00347DA9">
                    <w:rPr>
                      <w:rFonts w:ascii="Arial Narrow" w:hAnsi="Arial Narrow"/>
                      <w:sz w:val="18"/>
                      <w:szCs w:val="18"/>
                    </w:rPr>
                    <w:t>o średnicy 2,7” - 2 komplety </w:t>
                  </w:r>
                </w:p>
                <w:p w:rsidR="003A7EAC" w:rsidRPr="00347DA9" w:rsidRDefault="003A7EAC" w:rsidP="004A3B4A">
                  <w:pPr>
                    <w:spacing w:after="120" w:line="276" w:lineRule="auto"/>
                    <w:ind w:right="-72"/>
                    <w:jc w:val="both"/>
                    <w:rPr>
                      <w:rFonts w:ascii="Arial Narrow" w:hAnsi="Arial Narrow" w:cs="Arial"/>
                      <w:sz w:val="22"/>
                      <w:szCs w:val="22"/>
                    </w:rPr>
                  </w:pPr>
                  <w:r w:rsidRPr="00347DA9">
                    <w:rPr>
                      <w:rFonts w:ascii="Arial Narrow" w:hAnsi="Arial Narrow"/>
                      <w:b/>
                      <w:bCs/>
                      <w:i/>
                      <w:iCs/>
                      <w:sz w:val="18"/>
                      <w:szCs w:val="18"/>
                      <w:u w:val="single"/>
                    </w:rPr>
                    <w:t>*</w:t>
                  </w:r>
                  <w:r w:rsidRPr="00347DA9">
                    <w:rPr>
                      <w:rFonts w:ascii="Arial" w:hAnsi="Arial" w:cs="Arial"/>
                      <w:b/>
                      <w:bCs/>
                      <w:i/>
                      <w:iCs/>
                      <w:sz w:val="18"/>
                      <w:szCs w:val="18"/>
                      <w:u w:val="single"/>
                    </w:rPr>
                    <w:t> </w:t>
                  </w:r>
                  <w:r w:rsidRPr="00347DA9">
                    <w:rPr>
                      <w:rFonts w:ascii="Arial Narrow" w:hAnsi="Arial Narrow"/>
                      <w:b/>
                      <w:bCs/>
                      <w:i/>
                      <w:iCs/>
                      <w:sz w:val="18"/>
                      <w:szCs w:val="18"/>
                      <w:u w:val="single"/>
                    </w:rPr>
                    <w:t> zestaw dla trzeciego defibrylatora</w:t>
                  </w:r>
                  <w:r w:rsidRPr="00347DA9">
                    <w:rPr>
                      <w:rFonts w:ascii="Arial Narrow" w:hAnsi="Arial Narrow"/>
                      <w:sz w:val="18"/>
                      <w:szCs w:val="18"/>
                    </w:rPr>
                    <w:t> </w:t>
                  </w:r>
                </w:p>
              </w:tc>
            </w:tr>
          </w:tbl>
          <w:p w:rsidR="003A7EAC" w:rsidRPr="00347DA9" w:rsidRDefault="003A7EAC" w:rsidP="004A3B4A">
            <w:pPr>
              <w:spacing w:after="40" w:line="276" w:lineRule="auto"/>
              <w:ind w:left="30" w:right="-72"/>
              <w:rPr>
                <w:rFonts w:ascii="Arial Narrow" w:hAnsi="Arial Narrow" w:cs="Arial"/>
                <w:b/>
                <w:bCs/>
                <w:sz w:val="22"/>
                <w:szCs w:val="22"/>
              </w:rPr>
            </w:pPr>
          </w:p>
          <w:p w:rsidR="003A7EAC" w:rsidRPr="00347DA9" w:rsidRDefault="003A7EA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3A7EAC" w:rsidP="004A3B4A">
            <w:pPr>
              <w:spacing w:after="6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informuje, że doszło do omyłki pisarskiej i zamiast centymetrów winno być cale.</w:t>
            </w:r>
          </w:p>
          <w:p w:rsidR="003A7EAC" w:rsidRPr="00347DA9" w:rsidRDefault="003A7EAC" w:rsidP="004A3B4A">
            <w:pPr>
              <w:spacing w:after="60" w:line="276" w:lineRule="auto"/>
              <w:ind w:left="30" w:right="-72"/>
              <w:jc w:val="both"/>
              <w:rPr>
                <w:rFonts w:ascii="Arial Narrow" w:hAnsi="Arial Narrow" w:cs="Arial"/>
                <w:sz w:val="22"/>
                <w:szCs w:val="22"/>
              </w:rPr>
            </w:pPr>
            <w:r w:rsidRPr="00347DA9">
              <w:rPr>
                <w:rFonts w:ascii="Arial Narrow" w:hAnsi="Arial Narrow" w:cs="Arial"/>
                <w:b/>
                <w:sz w:val="22"/>
                <w:szCs w:val="22"/>
              </w:rPr>
              <w:t xml:space="preserve">W dniu dzisiejszym Zamawiający prześle na stronę </w:t>
            </w:r>
            <w:r w:rsidR="00D2347B" w:rsidRPr="00347DA9">
              <w:rPr>
                <w:rFonts w:ascii="Arial Narrow" w:hAnsi="Arial Narrow" w:cs="Arial"/>
                <w:b/>
                <w:sz w:val="22"/>
                <w:szCs w:val="22"/>
              </w:rPr>
              <w:t xml:space="preserve">internetowa </w:t>
            </w:r>
            <w:r w:rsidRPr="00347DA9">
              <w:rPr>
                <w:rFonts w:ascii="Arial Narrow" w:hAnsi="Arial Narrow" w:cs="Arial"/>
                <w:b/>
                <w:sz w:val="22"/>
                <w:szCs w:val="22"/>
              </w:rPr>
              <w:t>zamawiającego oraz na platformę</w:t>
            </w:r>
            <w:r w:rsidR="00D2347B" w:rsidRPr="00347DA9">
              <w:rPr>
                <w:rFonts w:ascii="Arial Narrow" w:hAnsi="Arial Narrow" w:cs="Arial"/>
                <w:b/>
                <w:sz w:val="22"/>
                <w:szCs w:val="22"/>
              </w:rPr>
              <w:t xml:space="preserve"> prowadzonego postępowania</w:t>
            </w:r>
            <w:hyperlink r:id="rId7" w:history="1">
              <w:r w:rsidR="00795780" w:rsidRPr="00347DA9">
                <w:rPr>
                  <w:rStyle w:val="Hipercze"/>
                  <w:rFonts w:ascii="Arial Narrow" w:hAnsi="Arial Narrow" w:cs="Arial"/>
                  <w:b/>
                  <w:sz w:val="22"/>
                  <w:szCs w:val="22"/>
                </w:rPr>
                <w:t>https://e-propublico.pl</w:t>
              </w:r>
            </w:hyperlink>
            <w:r w:rsidRPr="00347DA9">
              <w:rPr>
                <w:rFonts w:ascii="Arial Narrow" w:hAnsi="Arial Narrow" w:cs="Arial"/>
                <w:b/>
                <w:sz w:val="22"/>
                <w:szCs w:val="22"/>
              </w:rPr>
              <w:t>uaktualnioną specyfikację techniczną</w:t>
            </w:r>
            <w:r w:rsidR="00D2347B" w:rsidRPr="00347DA9">
              <w:rPr>
                <w:rFonts w:ascii="Arial Narrow" w:hAnsi="Arial Narrow" w:cs="Arial"/>
                <w:b/>
                <w:sz w:val="22"/>
                <w:szCs w:val="22"/>
              </w:rPr>
              <w:t xml:space="preserve"> pn. </w:t>
            </w:r>
            <w:r w:rsidR="00D2347B" w:rsidRPr="00347DA9">
              <w:rPr>
                <w:rFonts w:ascii="Arial Narrow" w:hAnsi="Arial Narrow" w:cs="Arial"/>
                <w:b/>
                <w:i/>
                <w:iCs/>
                <w:sz w:val="22"/>
                <w:szCs w:val="22"/>
              </w:rPr>
              <w:t>Specyfikacja techniczna zadanie</w:t>
            </w:r>
            <w:r w:rsidR="00FF6E6E">
              <w:rPr>
                <w:rFonts w:ascii="Arial Narrow" w:hAnsi="Arial Narrow" w:cs="Arial"/>
                <w:b/>
                <w:i/>
                <w:iCs/>
                <w:sz w:val="22"/>
                <w:szCs w:val="22"/>
              </w:rPr>
              <w:t>-</w:t>
            </w:r>
            <w:r w:rsidR="00D2347B" w:rsidRPr="00347DA9">
              <w:rPr>
                <w:rFonts w:ascii="Arial Narrow" w:hAnsi="Arial Narrow" w:cs="Arial"/>
                <w:b/>
                <w:i/>
                <w:iCs/>
                <w:sz w:val="22"/>
                <w:szCs w:val="22"/>
              </w:rPr>
              <w:t xml:space="preserve">10 </w:t>
            </w:r>
            <w:proofErr w:type="spellStart"/>
            <w:r w:rsidR="00D2347B" w:rsidRPr="00347DA9">
              <w:rPr>
                <w:rFonts w:ascii="Arial Narrow" w:hAnsi="Arial Narrow" w:cs="Arial"/>
                <w:b/>
                <w:i/>
                <w:iCs/>
                <w:sz w:val="22"/>
                <w:szCs w:val="22"/>
              </w:rPr>
              <w:t>AKTUALNA.docs</w:t>
            </w:r>
            <w:proofErr w:type="spellEnd"/>
          </w:p>
        </w:tc>
      </w:tr>
      <w:tr w:rsidR="001D77DC" w:rsidRPr="00347DA9" w:rsidTr="00FD63CB">
        <w:tc>
          <w:tcPr>
            <w:tcW w:w="9356" w:type="dxa"/>
          </w:tcPr>
          <w:p w:rsidR="003A7EAC" w:rsidRPr="00347DA9" w:rsidRDefault="003A7EAC" w:rsidP="004A3B4A">
            <w:pPr>
              <w:spacing w:before="60" w:after="60" w:line="276" w:lineRule="auto"/>
              <w:ind w:left="30" w:right="-72"/>
              <w:rPr>
                <w:rFonts w:ascii="Arial Narrow" w:hAnsi="Arial Narrow" w:cs="Arial"/>
                <w:b/>
                <w:bCs/>
                <w:sz w:val="22"/>
                <w:szCs w:val="22"/>
              </w:rPr>
            </w:pPr>
          </w:p>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t>Pytanie nr 3</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Załącznik 6G, SPECYFIKACJA TECHNICZNA, pkt.5 parametrów wymaganych:</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wyrazi zgodę na analizator o zakresie liniowości oznaczania wapnia zjonizowanego 0,11-5 mg/</w:t>
            </w:r>
            <w:proofErr w:type="spellStart"/>
            <w:r w:rsidRPr="00347DA9">
              <w:rPr>
                <w:rFonts w:ascii="Arial Narrow" w:hAnsi="Arial Narrow" w:cs="Arial"/>
                <w:sz w:val="22"/>
                <w:szCs w:val="22"/>
              </w:rPr>
              <w:t>mL</w:t>
            </w:r>
            <w:proofErr w:type="spellEnd"/>
            <w:r w:rsidRPr="00347DA9">
              <w:rPr>
                <w:rFonts w:ascii="Arial Narrow" w:hAnsi="Arial Narrow" w:cs="Arial"/>
                <w:sz w:val="22"/>
                <w:szCs w:val="22"/>
              </w:rPr>
              <w:t>?</w:t>
            </w:r>
          </w:p>
          <w:p w:rsidR="003A7EAC" w:rsidRPr="00347DA9" w:rsidRDefault="003A7EA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3A7EAC" w:rsidP="004A3B4A">
            <w:pPr>
              <w:spacing w:after="6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tc>
      </w:tr>
      <w:tr w:rsidR="001D77DC" w:rsidRPr="00347DA9" w:rsidTr="00FD63CB">
        <w:tc>
          <w:tcPr>
            <w:tcW w:w="9356" w:type="dxa"/>
          </w:tcPr>
          <w:p w:rsidR="003A7EAC" w:rsidRPr="00347DA9" w:rsidRDefault="003A7EAC" w:rsidP="004A3B4A">
            <w:pPr>
              <w:spacing w:before="60" w:after="60" w:line="276" w:lineRule="auto"/>
              <w:ind w:left="30" w:right="-72"/>
              <w:rPr>
                <w:rFonts w:ascii="Arial Narrow" w:hAnsi="Arial Narrow" w:cs="Arial"/>
                <w:b/>
                <w:bCs/>
                <w:sz w:val="22"/>
                <w:szCs w:val="22"/>
                <w:u w:val="single"/>
              </w:rPr>
            </w:pPr>
          </w:p>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t>Pytanie nr 4</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PYTANIE 1:</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lastRenderedPageBreak/>
              <w:t>Czy Zamawiający w ZADANIU NR 9- Aparat do ciągłego leczenia nerkozastępczego – zgodzi się na zaoferowanie aparatu spełniający wszystkie wymogi konieczne dla aparatów wykonujących ciągłe terapie nerkozastępcze, a ze względu na różnice w konstrukcji technicznej, różniący się w kilku szczegółach technicznych do opisanego w SWZ:</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Pkt.12 Zakres przepływu substytutu w zakresie 0-8000 ml/h</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Pkt.13 Zakres przepływu dializatu 0-8000 ml/h</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Pkt.14 Zakres regulacji temperatury w zakresie 35-38° C</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Pkt.15 Aparat wyposażony w podgrzewacz krwi – wymagający oddzielnego zasilania.</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Pkt.16 Wydajność pompy krwi w zakresie minimum 10-450 ml/min</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Pkt.18 Dokładność ważenia na każdej wadze 7,0 g</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Pkt.22 Jeden niezależny detektor powietrza na linii powrotu.</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Pkt.24 Możliwość wyłączenia bilansowania oraz redukcji alarmów ciśnień poprze opcje „zmień worki”</w:t>
            </w:r>
          </w:p>
          <w:p w:rsidR="001D77DC" w:rsidRPr="00347DA9" w:rsidRDefault="001D77DC" w:rsidP="00DB1F3A">
            <w:pPr>
              <w:spacing w:line="276" w:lineRule="auto"/>
              <w:ind w:left="30" w:right="-72"/>
              <w:jc w:val="both"/>
              <w:rPr>
                <w:rFonts w:ascii="Arial Narrow" w:hAnsi="Arial Narrow" w:cs="Arial"/>
                <w:sz w:val="22"/>
                <w:szCs w:val="22"/>
              </w:rPr>
            </w:pPr>
            <w:r w:rsidRPr="00347DA9">
              <w:rPr>
                <w:rFonts w:ascii="Arial Narrow" w:hAnsi="Arial Narrow" w:cs="Arial"/>
                <w:sz w:val="22"/>
                <w:szCs w:val="22"/>
              </w:rPr>
              <w:t>Pkt.25 Możliwość podłączenia jednego worka z płynem dializacyjnym lub substytucyjnym.</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Pkt.26 Jeziorko płynu/krwi w pełni regulowane automatycznie z możliwością regulacji z poziomu menu aparatu bez użycia strzykawki</w:t>
            </w:r>
          </w:p>
          <w:p w:rsidR="003A7EAC" w:rsidRPr="00347DA9" w:rsidRDefault="003A7EA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550DF3" w:rsidP="004A3B4A">
            <w:pPr>
              <w:spacing w:after="120" w:line="276" w:lineRule="auto"/>
              <w:ind w:left="30" w:right="-72"/>
              <w:jc w:val="both"/>
              <w:rPr>
                <w:rFonts w:ascii="Arial Narrow" w:hAnsi="Arial Narrow" w:cs="Arial"/>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PYTANIE 2 – dot. Projekt umowy – Załącznik nr 8 do SWZ</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W § 8 p1, pp. 3 Zamawiający wskazuje karę umowną „za każdy rozpoczęty dzień zwłoki w usunięciu wad stwierdzonych w okresie gwarancji i rękojmi ponad termin wskazany przez Zamawiającego na usunięcie wad” nie podając terminu w jakim wada ma być usunięta. Prosimy o doprecyzowanie</w:t>
            </w:r>
          </w:p>
          <w:p w:rsidR="003A7EAC" w:rsidRPr="00347DA9" w:rsidRDefault="003A7EA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C60225" w:rsidP="004A3B4A">
            <w:pPr>
              <w:spacing w:after="6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dookreślił termin w Specyfikacji technicznej</w:t>
            </w:r>
            <w:r w:rsidR="006A2884" w:rsidRPr="006A2884">
              <w:rPr>
                <w:rFonts w:ascii="Arial Narrow" w:hAnsi="Arial Narrow" w:cs="Arial"/>
                <w:b/>
                <w:sz w:val="22"/>
                <w:szCs w:val="22"/>
              </w:rPr>
              <w:t xml:space="preserve">w pkt </w:t>
            </w:r>
            <w:r w:rsidR="006A2884" w:rsidRPr="006A2884">
              <w:rPr>
                <w:rFonts w:ascii="Arial Narrow" w:hAnsi="Arial Narrow"/>
                <w:b/>
                <w:sz w:val="22"/>
                <w:szCs w:val="22"/>
              </w:rPr>
              <w:t>43</w:t>
            </w:r>
            <w:r w:rsidRPr="00347DA9">
              <w:rPr>
                <w:rFonts w:ascii="Arial Narrow" w:hAnsi="Arial Narrow" w:cs="Arial"/>
                <w:b/>
                <w:sz w:val="22"/>
                <w:szCs w:val="22"/>
              </w:rPr>
              <w:t>.</w:t>
            </w:r>
          </w:p>
        </w:tc>
      </w:tr>
      <w:tr w:rsidR="001D77DC" w:rsidRPr="00347DA9" w:rsidTr="00FD63CB">
        <w:tc>
          <w:tcPr>
            <w:tcW w:w="9356" w:type="dxa"/>
          </w:tcPr>
          <w:p w:rsidR="00C60225" w:rsidRPr="00347DA9" w:rsidRDefault="00C60225" w:rsidP="00850EE9">
            <w:pPr>
              <w:spacing w:before="60" w:line="276" w:lineRule="auto"/>
              <w:ind w:left="30" w:right="-72"/>
              <w:rPr>
                <w:rFonts w:ascii="Arial Narrow" w:hAnsi="Arial Narrow" w:cs="Arial"/>
                <w:b/>
                <w:bCs/>
                <w:sz w:val="22"/>
                <w:szCs w:val="22"/>
              </w:rPr>
            </w:pPr>
          </w:p>
          <w:p w:rsidR="001D77DC" w:rsidRPr="00347DA9" w:rsidRDefault="001D77DC" w:rsidP="00850EE9">
            <w:pPr>
              <w:spacing w:before="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t>Pytanie nr 5</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dopuści do przetargu, wysokiej jakości łóżko szpitalne, fabrycznie nowe o następujących parametrach techniczno-użytkowych:</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 Leże o wymiarach min.2000x880 mm(+20mm).</w:t>
            </w:r>
          </w:p>
          <w:p w:rsidR="00F71F83" w:rsidRPr="00347DA9" w:rsidRDefault="00F71F83" w:rsidP="00850EE9">
            <w:pPr>
              <w:spacing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F71F83" w:rsidP="00795780">
            <w:pPr>
              <w:spacing w:after="240" w:line="276" w:lineRule="auto"/>
              <w:ind w:left="30" w:right="-72"/>
              <w:jc w:val="both"/>
              <w:rPr>
                <w:rFonts w:ascii="Arial Narrow" w:hAnsi="Arial Narrow" w:cs="Arial"/>
                <w:b/>
                <w:sz w:val="22"/>
                <w:szCs w:val="22"/>
              </w:rPr>
            </w:pPr>
            <w:r w:rsidRPr="00347DA9">
              <w:rPr>
                <w:rFonts w:ascii="Arial Narrow" w:hAnsi="Arial Narrow" w:cs="Arial"/>
                <w:b/>
                <w:sz w:val="22"/>
                <w:szCs w:val="22"/>
              </w:rPr>
              <w:t>Wykonawca wycofał w</w:t>
            </w:r>
            <w:r w:rsidR="00795780" w:rsidRPr="00347DA9">
              <w:rPr>
                <w:rFonts w:ascii="Arial Narrow" w:hAnsi="Arial Narrow" w:cs="Arial"/>
                <w:b/>
                <w:sz w:val="22"/>
                <w:szCs w:val="22"/>
              </w:rPr>
              <w:t>w.</w:t>
            </w:r>
            <w:r w:rsidRPr="00347DA9">
              <w:rPr>
                <w:rFonts w:ascii="Arial Narrow" w:hAnsi="Arial Narrow" w:cs="Arial"/>
                <w:b/>
                <w:sz w:val="22"/>
                <w:szCs w:val="22"/>
              </w:rPr>
              <w:t xml:space="preserve"> pytanie</w:t>
            </w:r>
            <w:r w:rsidR="00795780" w:rsidRPr="00347DA9">
              <w:rPr>
                <w:rFonts w:ascii="Arial Narrow" w:hAnsi="Arial Narrow" w:cs="Arial"/>
                <w:b/>
                <w:sz w:val="22"/>
                <w:szCs w:val="22"/>
              </w:rPr>
              <w:t>,</w:t>
            </w:r>
            <w:r w:rsidRPr="00347DA9">
              <w:rPr>
                <w:rFonts w:ascii="Arial Narrow" w:hAnsi="Arial Narrow" w:cs="Arial"/>
                <w:b/>
                <w:sz w:val="22"/>
                <w:szCs w:val="22"/>
              </w:rPr>
              <w:t xml:space="preserve"> w związku z czym Zamawiający nie udziela na nie odpowiedzi.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dopuści do przetargu, wysokiej jakości łóżko szpitalne, fabrycznie nowe onastępujących parametrach techniczno-użytkowych:</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1,2.Całkowita długość zewnętrzna łóżka – 2200mm z możliwością przedłużania leża dominimum długości 2510mm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 Szerokość łóżka 990mm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6. Regulacja elektryczna wysokości leża, w zakresie 340mm do 760mm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7. Konstrukcja łóżka wykonana ze stali węglowej lakierowanej proszkowo. Leże podzielone na 4segmenty z czego 3 ruchome. Segmenty leża wypełnione łatwo zdejmowanymi panelami zezmywalnego tworzywa sztucznego i/lub płytą HPL zapewniającymi stabilną podstawę dla materacaoraz bezpieczną resuscytację. Panel pleców przezierny dla promieni RTG z uchwytami na kasetę.Konstrukcja zapewniająca prześwit 15,5 cm pod łóżkiem.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8. Uchwyty obejmujące materac, po każdej ze stron, zapobiegające przesuwaniu się materaca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po płycie leża i ograniczają ryzyko zakleszczenia się pacjenta między materacem a barierkamibocznymi.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9,13. Regulacja elektryczna funkcji </w:t>
            </w:r>
            <w:proofErr w:type="spellStart"/>
            <w:r w:rsidRPr="00347DA9">
              <w:rPr>
                <w:rFonts w:ascii="Arial Narrow" w:hAnsi="Arial Narrow" w:cs="Arial"/>
                <w:sz w:val="22"/>
                <w:szCs w:val="22"/>
              </w:rPr>
              <w:t>autokontur</w:t>
            </w:r>
            <w:proofErr w:type="spellEnd"/>
            <w:r w:rsidRPr="00347DA9">
              <w:rPr>
                <w:rFonts w:ascii="Arial Narrow" w:hAnsi="Arial Narrow" w:cs="Arial"/>
                <w:sz w:val="22"/>
                <w:szCs w:val="22"/>
              </w:rPr>
              <w:t xml:space="preserve"> (ustawienie segmentu pleców i nóg dlawygodniejszej pozycji dla pacjenta), na panelu sterowniczym dla personelu med. montowanego naszczycie łóżka od strony nóg, pilot </w:t>
            </w:r>
            <w:r w:rsidRPr="00347DA9">
              <w:rPr>
                <w:rFonts w:ascii="Arial Narrow" w:hAnsi="Arial Narrow" w:cs="Arial"/>
                <w:sz w:val="22"/>
                <w:szCs w:val="22"/>
              </w:rPr>
              <w:lastRenderedPageBreak/>
              <w:t>sterowania dla pacjenta oraz na sterownikach wbudowanych wbarierki boczne od strony wewnętrznej</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20. 4 podwójne kółka o średnicy 150 mm. w tym jedno koło antystatyczne.</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22. Centralna blokada wszystkich kół jednocześnie, dźwignie hamulców i jazdy z wszystkich 4stron kół z kolorystycznym oznaczeniem funkcji. Łóżko wyposażone w piąte koło kierunkowe.</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24. Łóżko wyposażone w cztery dzielone, tworzywowe barierki zintegrowanymi uchwytamiułatwiającymi wyjście pacjenta. Aktywacja ruchu barierki przy użyciu jednej ręki. Wbudowane wbarierki wizualne wskaźniki kąta nachylenia segmentu oparcia z zaznaczeniem kąta 30o i 45o orazkąta nachylenia ramy łóżka. Wskaźniki widoczne niezależnie od pozycji barierek.</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26. Barierki boczne ze wspomaganiem gazowym, samoblokujące się, opuszczane pod leże,poniżej wysokości materaca. Barierki tworzywowe dzielone, zabezpieczające pacjenta na całejdługości leża. Barierki od strony głowy poruszające się z segmentem pleców</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27. Wysokość barierek bocznych w najwyższym punkcie od poziomu leża – 42 cm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30. Łóżko wyposażone w listwy odbojowe tworzywowe na krótszych bokach łóżka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33. Bezpieczne obciążenie robocze min260kg.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35. Łóżko szpitalne posiadające klasę szczelności IPX6 - rama i elektroniczny panel sterującyłóżka odporne na czyszczenie wodą pod wysokim ciśnieniem, co pozwala na dokładneczyszczenie. Możliwość dezynfekcji łóżka zalecanymi przez producenta środkami: czwartorzędoweśrodki czyszczące niezawierające eterów glikolowych (aktywny składnik – chlorek amonu), roztwórwybielacza na bazie chloru (5,25% - mniej niż 1 część wybielacza na 100 części wody), 70% alkoholizopropylowy</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36. Powierzchnia wsparcia wykonana z pianki wysokoplastycznej, przeznaczona do stosowaniau pacjentów z odleżynami lub objętych ryzykiem powstania odleżyn w placówce służby zdrowia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37. Waga materaca z wypełnieniem pianki wysokoplastycznej 11 kg.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38,39,40,41,44,45. Materac z pianki poliuretanowej i </w:t>
            </w:r>
            <w:proofErr w:type="spellStart"/>
            <w:r w:rsidRPr="00347DA9">
              <w:rPr>
                <w:rFonts w:ascii="Arial Narrow" w:hAnsi="Arial Narrow" w:cs="Arial"/>
                <w:sz w:val="22"/>
                <w:szCs w:val="22"/>
              </w:rPr>
              <w:t>wiskoelastycznej</w:t>
            </w:r>
            <w:proofErr w:type="spellEnd"/>
            <w:r w:rsidRPr="00347DA9">
              <w:rPr>
                <w:rFonts w:ascii="Arial Narrow" w:hAnsi="Arial Narrow" w:cs="Arial"/>
                <w:sz w:val="22"/>
                <w:szCs w:val="22"/>
              </w:rPr>
              <w:t>, wymiary: długość</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200cm, szerokość 87cm, wysokość 14 cm. Szwy zgrzewane, osłona wodoodporna, pokrowiec bezzawartości lateksu. Długość i szerokość materaca o kształcie dostosowanym do wymiarów leżałóżka.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43. Specjalistyczny materac przeciwodleżynowy z pianki poliuretanowej i </w:t>
            </w:r>
            <w:proofErr w:type="spellStart"/>
            <w:r w:rsidRPr="00347DA9">
              <w:rPr>
                <w:rFonts w:ascii="Arial Narrow" w:hAnsi="Arial Narrow" w:cs="Arial"/>
                <w:sz w:val="22"/>
                <w:szCs w:val="22"/>
              </w:rPr>
              <w:t>wysokoelastycznej</w:t>
            </w:r>
            <w:proofErr w:type="spellEnd"/>
            <w:r w:rsidRPr="00347DA9">
              <w:rPr>
                <w:rFonts w:ascii="Arial Narrow" w:hAnsi="Arial Narrow" w:cs="Arial"/>
                <w:sz w:val="22"/>
                <w:szCs w:val="22"/>
              </w:rPr>
              <w:t xml:space="preserve">, </w:t>
            </w:r>
            <w:proofErr w:type="spellStart"/>
            <w:r w:rsidRPr="00347DA9">
              <w:rPr>
                <w:rFonts w:ascii="Arial Narrow" w:hAnsi="Arial Narrow" w:cs="Arial"/>
                <w:sz w:val="22"/>
                <w:szCs w:val="22"/>
              </w:rPr>
              <w:t>ogęstości</w:t>
            </w:r>
            <w:proofErr w:type="spellEnd"/>
            <w:r w:rsidRPr="00347DA9">
              <w:rPr>
                <w:rFonts w:ascii="Arial Narrow" w:hAnsi="Arial Narrow" w:cs="Arial"/>
                <w:sz w:val="22"/>
                <w:szCs w:val="22"/>
              </w:rPr>
              <w:t xml:space="preserve"> 32±2 kg/m3 i 50±10 kg/m3</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47,48. Materac </w:t>
            </w:r>
            <w:proofErr w:type="spellStart"/>
            <w:r w:rsidRPr="00347DA9">
              <w:rPr>
                <w:rFonts w:ascii="Arial Narrow" w:hAnsi="Arial Narrow" w:cs="Arial"/>
                <w:sz w:val="22"/>
                <w:szCs w:val="22"/>
              </w:rPr>
              <w:t>wykoanany</w:t>
            </w:r>
            <w:proofErr w:type="spellEnd"/>
            <w:r w:rsidRPr="00347DA9">
              <w:rPr>
                <w:rFonts w:ascii="Arial Narrow" w:hAnsi="Arial Narrow" w:cs="Arial"/>
                <w:sz w:val="22"/>
                <w:szCs w:val="22"/>
              </w:rPr>
              <w:t xml:space="preserve"> z pianki wysokoplastycznej, pokrowiec nie zawierający lateksu,obciążenie robocze min.225kg.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49. Długość materaca 200cm, materac o kształcie dostosowanym do wymiarów leża łóżka</w:t>
            </w:r>
          </w:p>
          <w:p w:rsidR="001D77DC" w:rsidRPr="00347DA9" w:rsidRDefault="001D77DC" w:rsidP="00850EE9">
            <w:pPr>
              <w:spacing w:after="240" w:line="276" w:lineRule="auto"/>
              <w:ind w:left="30" w:right="-72"/>
              <w:jc w:val="both"/>
              <w:rPr>
                <w:rFonts w:ascii="Arial Narrow" w:hAnsi="Arial Narrow" w:cs="Arial"/>
                <w:sz w:val="22"/>
                <w:szCs w:val="22"/>
              </w:rPr>
            </w:pPr>
            <w:r w:rsidRPr="00347DA9">
              <w:rPr>
                <w:rFonts w:ascii="Arial Narrow" w:hAnsi="Arial Narrow" w:cs="Arial"/>
                <w:sz w:val="22"/>
                <w:szCs w:val="22"/>
              </w:rPr>
              <w:t>Ad 50. Szerokość materaca 87cm, materac o kształcie dostosowanym do wymiarów leża łóżka</w:t>
            </w:r>
          </w:p>
          <w:p w:rsidR="00F71F83" w:rsidRPr="00347DA9" w:rsidRDefault="00F71F83" w:rsidP="00850EE9">
            <w:pPr>
              <w:spacing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F71F83" w:rsidP="00850EE9">
            <w:pPr>
              <w:spacing w:after="24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dopuści do przetargu, wysokiej jakości łóżko szpitalne, fabrycznie noweo następujących parametrach techniczno-użytkowych:</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3. Możliwość </w:t>
            </w:r>
            <w:r w:rsidR="00850EE9" w:rsidRPr="00347DA9">
              <w:rPr>
                <w:rFonts w:ascii="Arial Narrow" w:hAnsi="Arial Narrow" w:cs="Arial"/>
                <w:sz w:val="22"/>
                <w:szCs w:val="22"/>
              </w:rPr>
              <w:t>wydłużenia</w:t>
            </w:r>
            <w:r w:rsidRPr="00347DA9">
              <w:rPr>
                <w:rFonts w:ascii="Arial Narrow" w:hAnsi="Arial Narrow" w:cs="Arial"/>
                <w:sz w:val="22"/>
                <w:szCs w:val="22"/>
              </w:rPr>
              <w:t xml:space="preserve"> leża o min.30cm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10. Konstrukcja zapewniająca prześwit pod łóżkiem min.14cm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11. Uchwyty/klamry obejmujące materac,min. 2 szt. po każdej ze stron, zapobiegająceprzesuwaniu się materaca po płycie leża i ograniczające ryzyko zakleszczenia się pacjentamiędzy materacem a barierkami bocznymi.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12. Elektryczna regulacja segmentu oparcia pleców oraz segmentu podparcia nóg.Podnoszenie (lub opuszczanie) segmentu oparcia pleców oraz uniesienie (lubopuszczenie) sekcji kolan przyciskami umieszczonymi w barierkach bocznych, brakwydzielonych przycisków do regulacji funkcji </w:t>
            </w:r>
            <w:proofErr w:type="spellStart"/>
            <w:r w:rsidRPr="00347DA9">
              <w:rPr>
                <w:rFonts w:ascii="Arial Narrow" w:hAnsi="Arial Narrow" w:cs="Arial"/>
                <w:sz w:val="22"/>
                <w:szCs w:val="22"/>
              </w:rPr>
              <w:t>autokontur</w:t>
            </w:r>
            <w:proofErr w:type="spellEnd"/>
            <w:r w:rsidRPr="00347DA9">
              <w:rPr>
                <w:rFonts w:ascii="Arial Narrow" w:hAnsi="Arial Narrow" w:cs="Arial"/>
                <w:sz w:val="22"/>
                <w:szCs w:val="22"/>
              </w:rPr>
              <w:t>.</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13. Zakres regulacji kąta nachylenia segmentu oparcia pleców w stosunku do poziomuramy leża 0-65° (+/- 5°)</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14. Możliwość ustawienia leża łóżka do pozycji </w:t>
            </w:r>
            <w:proofErr w:type="spellStart"/>
            <w:r w:rsidRPr="00347DA9">
              <w:rPr>
                <w:rFonts w:ascii="Arial Narrow" w:hAnsi="Arial Narrow" w:cs="Arial"/>
                <w:sz w:val="22"/>
                <w:szCs w:val="22"/>
              </w:rPr>
              <w:t>autokontur</w:t>
            </w:r>
            <w:proofErr w:type="spellEnd"/>
            <w:r w:rsidRPr="00347DA9">
              <w:rPr>
                <w:rFonts w:ascii="Arial Narrow" w:hAnsi="Arial Narrow" w:cs="Arial"/>
                <w:sz w:val="22"/>
                <w:szCs w:val="22"/>
              </w:rPr>
              <w:t xml:space="preserve"> z </w:t>
            </w:r>
            <w:proofErr w:type="spellStart"/>
            <w:r w:rsidRPr="00347DA9">
              <w:rPr>
                <w:rFonts w:ascii="Arial Narrow" w:hAnsi="Arial Narrow" w:cs="Arial"/>
                <w:sz w:val="22"/>
                <w:szCs w:val="22"/>
              </w:rPr>
              <w:t>wykorzystaniemprzycisków</w:t>
            </w:r>
            <w:proofErr w:type="spellEnd"/>
            <w:r w:rsidRPr="00347DA9">
              <w:rPr>
                <w:rFonts w:ascii="Arial Narrow" w:hAnsi="Arial Narrow" w:cs="Arial"/>
                <w:sz w:val="22"/>
                <w:szCs w:val="22"/>
              </w:rPr>
              <w:t xml:space="preserve"> regulujących oparcie pleców oraz segment podudzia (kolan)</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lastRenderedPageBreak/>
              <w:t>Ad 15,16. Elektryczna regulacja segmentu oparcia podudzia (kolan), możliwość sterowaniaprzyciskiem zlokalizowanym w panelu sterowania w barierki boczne oraz panel głównymontowany na szczycie od strony nóg, zakres regulacji podparcia kolan w zakresie 0-30°(+/- 5°)</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19. Regulacja elektryczna pozycji </w:t>
            </w:r>
            <w:proofErr w:type="spellStart"/>
            <w:r w:rsidRPr="00347DA9">
              <w:rPr>
                <w:rFonts w:ascii="Arial Narrow" w:hAnsi="Arial Narrow" w:cs="Arial"/>
                <w:sz w:val="22"/>
                <w:szCs w:val="22"/>
              </w:rPr>
              <w:t>Trendelenburga</w:t>
            </w:r>
            <w:proofErr w:type="spellEnd"/>
            <w:r w:rsidRPr="00347DA9">
              <w:rPr>
                <w:rFonts w:ascii="Arial Narrow" w:hAnsi="Arial Narrow" w:cs="Arial"/>
                <w:sz w:val="22"/>
                <w:szCs w:val="22"/>
              </w:rPr>
              <w:t xml:space="preserve"> +</w:t>
            </w:r>
            <w:r w:rsidR="00F71F83" w:rsidRPr="00347DA9">
              <w:rPr>
                <w:rFonts w:ascii="Arial Narrow" w:hAnsi="Arial Narrow" w:cs="Arial"/>
                <w:sz w:val="22"/>
                <w:szCs w:val="22"/>
              </w:rPr>
              <w:t xml:space="preserve">12?(+/- 5°)– sterowanie z panelu </w:t>
            </w:r>
            <w:r w:rsidRPr="00347DA9">
              <w:rPr>
                <w:rFonts w:ascii="Arial Narrow" w:hAnsi="Arial Narrow" w:cs="Arial"/>
                <w:sz w:val="22"/>
                <w:szCs w:val="22"/>
              </w:rPr>
              <w:t xml:space="preserve">sterowniczego zamontowanego na szczycie łóżka od strony </w:t>
            </w:r>
            <w:proofErr w:type="spellStart"/>
            <w:r w:rsidRPr="00347DA9">
              <w:rPr>
                <w:rFonts w:ascii="Arial Narrow" w:hAnsi="Arial Narrow" w:cs="Arial"/>
                <w:sz w:val="22"/>
                <w:szCs w:val="22"/>
              </w:rPr>
              <w:t>nóg.Regulacja</w:t>
            </w:r>
            <w:proofErr w:type="spellEnd"/>
            <w:r w:rsidRPr="00347DA9">
              <w:rPr>
                <w:rFonts w:ascii="Arial Narrow" w:hAnsi="Arial Narrow" w:cs="Arial"/>
                <w:sz w:val="22"/>
                <w:szCs w:val="22"/>
              </w:rPr>
              <w:t xml:space="preserve"> elektryczna</w:t>
            </w:r>
            <w:r w:rsidR="00F71F83" w:rsidRPr="00347DA9">
              <w:rPr>
                <w:rFonts w:ascii="Arial Narrow" w:hAnsi="Arial Narrow" w:cs="Arial"/>
                <w:sz w:val="22"/>
                <w:szCs w:val="22"/>
              </w:rPr>
              <w:t xml:space="preserve"> pozycji </w:t>
            </w:r>
            <w:proofErr w:type="spellStart"/>
            <w:r w:rsidR="00F71F83" w:rsidRPr="00347DA9">
              <w:rPr>
                <w:rFonts w:ascii="Arial Narrow" w:hAnsi="Arial Narrow" w:cs="Arial"/>
                <w:sz w:val="22"/>
                <w:szCs w:val="22"/>
              </w:rPr>
              <w:t>anty-Trendelenburga</w:t>
            </w:r>
            <w:proofErr w:type="spellEnd"/>
            <w:r w:rsidR="00F71F83" w:rsidRPr="00347DA9">
              <w:rPr>
                <w:rFonts w:ascii="Arial Narrow" w:hAnsi="Arial Narrow" w:cs="Arial"/>
                <w:sz w:val="22"/>
                <w:szCs w:val="22"/>
              </w:rPr>
              <w:t xml:space="preserve"> -10˚ </w:t>
            </w:r>
            <w:r w:rsidRPr="00347DA9">
              <w:rPr>
                <w:rFonts w:ascii="Arial Narrow" w:hAnsi="Arial Narrow" w:cs="Arial"/>
                <w:sz w:val="22"/>
                <w:szCs w:val="22"/>
              </w:rPr>
              <w:t>(+/- 5°) - sterowanie z panelu sterowniczegozamontowanego na szczycie łóżka od strony nóg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20. Elektrycznie regulowana pozycja ułatwiająca repozycjonowanie pacjenta </w:t>
            </w:r>
            <w:r w:rsidR="00F71F83" w:rsidRPr="00347DA9">
              <w:rPr>
                <w:rFonts w:ascii="Arial Narrow" w:hAnsi="Arial Narrow" w:cs="Arial"/>
                <w:sz w:val="22"/>
                <w:szCs w:val="22"/>
              </w:rPr>
              <w:t>–</w:t>
            </w:r>
            <w:r w:rsidRPr="00347DA9">
              <w:rPr>
                <w:rFonts w:ascii="Arial Narrow" w:hAnsi="Arial Narrow" w:cs="Arial"/>
                <w:sz w:val="22"/>
                <w:szCs w:val="22"/>
              </w:rPr>
              <w:t xml:space="preserve"> łóżkorozpoczyna serię skoordynowanych ruchów aż do uzyskania pozycjiTrendelenburga+12?(+/- 5°). Pozycja uzyskiwana za pomocą jednego przycisku.</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22. Elektrycznie regulowana pozycja pozioma. Łóżko rozpoczyna serięskoordynowanych ruchów poziomujących segmenty leża. Pozycja uzyskiwana za pomocąjednego przycisku – ustawia produkt w pozycji poziomej 0</w:t>
            </w:r>
            <w:r w:rsidR="00F71F83" w:rsidRPr="00347DA9">
              <w:rPr>
                <w:rFonts w:ascii="Arial Narrow" w:hAnsi="Arial Narrow" w:cs="Arial"/>
                <w:sz w:val="22"/>
                <w:szCs w:val="22"/>
              </w:rPr>
              <w:t>˚</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23. Pozycja wyjściowa uzyskiwana przy użyciu jednego przycisku/piktogramu –regulowana elektrycznie. Łóżko rozpoczyna serię skoordynowanych ruchów oraz obniżapowierzchnię leża do wymaganej wysokości, ułatwiając pacjentowi wyjście z łóżka.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24. Podwójne koła o średnicy 150mm bez widocznej metalowej osi obrotu zaopatrzonew osłony zabezpieczające mechanizm kół przed zanieczyszczeniem gwarantującedoskonałą mobilność. Łóżko wyposażone w łańcuszek uziemiające.</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25. Koło </w:t>
            </w:r>
            <w:proofErr w:type="spellStart"/>
            <w:r w:rsidRPr="00347DA9">
              <w:rPr>
                <w:rFonts w:ascii="Arial Narrow" w:hAnsi="Arial Narrow" w:cs="Arial"/>
                <w:sz w:val="22"/>
                <w:szCs w:val="22"/>
              </w:rPr>
              <w:t>sterujace</w:t>
            </w:r>
            <w:proofErr w:type="spellEnd"/>
            <w:r w:rsidRPr="00347DA9">
              <w:rPr>
                <w:rFonts w:ascii="Arial Narrow" w:hAnsi="Arial Narrow" w:cs="Arial"/>
                <w:sz w:val="22"/>
                <w:szCs w:val="22"/>
              </w:rPr>
              <w:t xml:space="preserve"> zapewniające sterowność łóżka podczas transportu, zlokalizowanepod segmentem oparcia nóg.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29,30. Manualna funkcja CPR w postaci dźwigni oznaczonej kolorem czerwonym,zlokalizowana w centralnej części obu dłuższych boków leża z nieograniczonym dostępemw każdej pozycji łóżka. Wspomaganie opuszczania segmentu </w:t>
            </w:r>
            <w:proofErr w:type="spellStart"/>
            <w:r w:rsidRPr="00347DA9">
              <w:rPr>
                <w:rFonts w:ascii="Arial Narrow" w:hAnsi="Arial Narrow" w:cs="Arial"/>
                <w:sz w:val="22"/>
                <w:szCs w:val="22"/>
              </w:rPr>
              <w:t>opracia</w:t>
            </w:r>
            <w:proofErr w:type="spellEnd"/>
            <w:r w:rsidRPr="00347DA9">
              <w:rPr>
                <w:rFonts w:ascii="Arial Narrow" w:hAnsi="Arial Narrow" w:cs="Arial"/>
                <w:sz w:val="22"/>
                <w:szCs w:val="22"/>
              </w:rPr>
              <w:t xml:space="preserve"> pleców poniżej 7sek.do pozycji poziomej.</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32. Barierki boczne wyposażone w wizualne wskaźniki kąta zagięcia segmentu plecówwskazujący nachylenie 30?, widoczne na głównym panelu sterowania usytuowanym wmiejscu od strony nóg oraz na panelach sterowania usytuowanych w barierkach od stronyzewnętrznej</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33. Barierki boczne, samoblokujące się w trzech pozycjach (najniższa, pośrednia inajwyższa). Barierki w konfiguracji wysokości pośredniej dające w środkowej częścibrzegów leża przestrzeń umożliwiającą siedzenie pacjentowi i jednoczesne wsparcieoburącz na barierkach z obu stron pacjenta, z możliwością wstawania z łóżka orazwczesnego uruchomienia pacjenta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34. Barierki zwalniane i opuszczane wzdłuż leża, możliwość opuszczania barierek wwąskiej przestrzeni, w sąsiedztwie blisko zlokalizowanych szafek i sprzętów.</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35. Konstrukcja łóżka nie przewiduje wizualnego wskaźnika naładowania baterii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37. Wszystkie barierki - segmentu pleców jak i nóg z wyprofilowanymi uchwytamiumożliwiającymi pełny chwyt, mogącymi służyć jako podparcie dla pacjenta podczaswstawania i wczesnego uruchomienia.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38. sterowanie za pomocą panelu sterowniczego głównego dla personelu medycznegozintegrowanego na stałe na szczycie od strony nóg posiadającego piktogramy lub ikonypozwalające na łatwą identyfikację funkcji wykonywanej za pomocą konkretnegoprzycisku, panel z kolorowym dotykowym wyświetlaczem LCD</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39. Automatyczne wygaszanie ekranu podczas nie używania panelu sterowania.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40. Funkcja umożliwiająca sprawdzenie stanu łóżka w celu upewnienia się, że łóżkoznajduje się w bezpiecznym położeniu. Funkcja monitoruje podniesienie poręczybocznych, minimalną wysokość, położenie szczytu łóżka od strony głowy pacjenta i wysyłaużytkownikowi alerty graficzne, jeżeli parametry są niezgodne z wymaganiami.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42,45. Łóżko wyposażone w system pomiaru masy ciała pacjenta . Umożliwia pomiar wczasie rzeczywistym, odczyt przyrostu/spadku masy ciała i przeglądanie historii pomiarów;wyświetla inteligentne komunikaty przypominające personelowi medycznemu owyzerowaniu łóżka przed położeniemw nim nowego pacjenta i umożliwia uwzględnienie masy zastosowanego sprzętu.</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44. Możliwość wyświetlania wagi pacjenta w zakresie±2 kg w przypadku pacjentów o</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lastRenderedPageBreak/>
              <w:t>masie ciała od 100 kg do 250 kg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45. Waga wyposażona w </w:t>
            </w:r>
            <w:r w:rsidR="00F71F83" w:rsidRPr="00347DA9">
              <w:rPr>
                <w:rFonts w:ascii="Arial Narrow" w:hAnsi="Arial Narrow" w:cs="Arial"/>
                <w:sz w:val="22"/>
                <w:szCs w:val="22"/>
              </w:rPr>
              <w:t>system</w:t>
            </w:r>
            <w:r w:rsidRPr="00347DA9">
              <w:rPr>
                <w:rFonts w:ascii="Arial Narrow" w:hAnsi="Arial Narrow" w:cs="Arial"/>
                <w:sz w:val="22"/>
                <w:szCs w:val="22"/>
              </w:rPr>
              <w:t xml:space="preserve"> zapamiętywania ma</w:t>
            </w:r>
            <w:r w:rsidR="00F71F83" w:rsidRPr="00347DA9">
              <w:rPr>
                <w:rFonts w:ascii="Arial Narrow" w:hAnsi="Arial Narrow" w:cs="Arial"/>
                <w:sz w:val="22"/>
                <w:szCs w:val="22"/>
              </w:rPr>
              <w:t>s</w:t>
            </w:r>
            <w:r w:rsidRPr="00347DA9">
              <w:rPr>
                <w:rFonts w:ascii="Arial Narrow" w:hAnsi="Arial Narrow" w:cs="Arial"/>
                <w:sz w:val="22"/>
                <w:szCs w:val="22"/>
              </w:rPr>
              <w:t>y pacjenta oraz masy przedmiotówdodawanych i odejmowanych na leże w trakcie pobytu pacjenta na łóżku</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46. Interfejs użytkownika obsługiwany z poziomu ekranu dotykowego, przyciskinatychmiastowego dostępu do najważniejszych czynności bez wchodzenia w menu(minimum: waga, blokada głównego panelu sterowania, opcje/menu, sterowaniepozycjami leża, alarm zejścia z łóżka, monitorowanie bezpiecznej konfiguracji łóżka)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47. Szczyty łóżka wyjmowane od strony głowy i nóg, umożliwiające łatwy dostęp dopacjenta bez konieczności użycia narzędzi bądź zdjęcia blokad w przypadku koniecznościszybkiego podjęcia RKO. Szczyty </w:t>
            </w:r>
            <w:r w:rsidR="001B425C" w:rsidRPr="00347DA9">
              <w:rPr>
                <w:rFonts w:ascii="Arial Narrow" w:hAnsi="Arial Narrow" w:cs="Arial"/>
                <w:sz w:val="22"/>
                <w:szCs w:val="22"/>
              </w:rPr>
              <w:t>poruszające</w:t>
            </w:r>
            <w:r w:rsidRPr="00347DA9">
              <w:rPr>
                <w:rFonts w:ascii="Arial Narrow" w:hAnsi="Arial Narrow" w:cs="Arial"/>
                <w:sz w:val="22"/>
                <w:szCs w:val="22"/>
              </w:rPr>
              <w:t xml:space="preserve"> sie wraz z leżem.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48. Konstrukcja łóżka nie przewiduje dodatkowej półki na pościel</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49. Łóżko wyposażone w specjalne elementy umieszczone od strony głowy i od stronynóg, zabezpieczające przed uszkodzeniami mechanicznymi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51. Łóżko standardowo wyposażone w wieszak kroplówki umieszczony od strony głowypacjenta, </w:t>
            </w:r>
            <w:r w:rsidR="001B425C" w:rsidRPr="00347DA9">
              <w:rPr>
                <w:rFonts w:ascii="Arial Narrow" w:hAnsi="Arial Narrow" w:cs="Arial"/>
                <w:sz w:val="22"/>
                <w:szCs w:val="22"/>
              </w:rPr>
              <w:t>możliwość</w:t>
            </w:r>
            <w:r w:rsidRPr="00347DA9">
              <w:rPr>
                <w:rFonts w:ascii="Arial Narrow" w:hAnsi="Arial Narrow" w:cs="Arial"/>
                <w:sz w:val="22"/>
                <w:szCs w:val="22"/>
              </w:rPr>
              <w:t xml:space="preserve"> składania wszerz leża.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52. Regulacja elektryczna wysokości leża, w zakresie 290mm-760mm (+/-5mm) ,gwarantująca bezpieczne opuszczanie łóżka i zapobiegająca „zeskakiwaniu z łóżka” orazeliminująca ryzyko upadków.</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55. Dopuszczalne i zalecane środki stosowane do dezynfekcjiurządzenia:czwartorzędowe środki (aktywny składnik –</w:t>
            </w:r>
            <w:r w:rsidR="00F71F83" w:rsidRPr="00347DA9">
              <w:rPr>
                <w:rFonts w:ascii="Arial Narrow" w:hAnsi="Arial Narrow" w:cs="Arial"/>
                <w:sz w:val="22"/>
                <w:szCs w:val="22"/>
              </w:rPr>
              <w:t xml:space="preserve"> chlorek amonu), fenolowe środki</w:t>
            </w:r>
            <w:r w:rsidRPr="00347DA9">
              <w:rPr>
                <w:rFonts w:ascii="Arial Narrow" w:hAnsi="Arial Narrow" w:cs="Arial"/>
                <w:sz w:val="22"/>
                <w:szCs w:val="22"/>
              </w:rPr>
              <w:t xml:space="preserve">(aktywny składnik – </w:t>
            </w:r>
            <w:proofErr w:type="spellStart"/>
            <w:r w:rsidRPr="00347DA9">
              <w:rPr>
                <w:rFonts w:ascii="Arial Narrow" w:hAnsi="Arial Narrow" w:cs="Arial"/>
                <w:sz w:val="22"/>
                <w:szCs w:val="22"/>
              </w:rPr>
              <w:t>o-fenylofenol</w:t>
            </w:r>
            <w:proofErr w:type="spellEnd"/>
            <w:r w:rsidRPr="00347DA9">
              <w:rPr>
                <w:rFonts w:ascii="Arial Narrow" w:hAnsi="Arial Narrow" w:cs="Arial"/>
                <w:sz w:val="22"/>
                <w:szCs w:val="22"/>
              </w:rPr>
              <w:t>), roztwór wybielacza chlorowego (10 000 ppm chloru,941 ml roztworu podchlorynu sodu o stężeniu 5,25% na 4000 ml wody), alkohol (aktywnyskładnik - 70% alkohol izopropylowy), przyspieszony nadtlenek wodoru (5000 ppmnadtlenku wodoru)</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56-100.Czy Zamawiający dopuści rezygnację z wymogu dostarczenia dwóch konkretnych typów</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materacy (typ 1 – 4 szt., typ 2 – 4 szt.), których opis wskazuje na produkty </w:t>
            </w:r>
            <w:proofErr w:type="spellStart"/>
            <w:r w:rsidRPr="00347DA9">
              <w:rPr>
                <w:rFonts w:ascii="Arial Narrow" w:hAnsi="Arial Narrow" w:cs="Arial"/>
                <w:sz w:val="22"/>
                <w:szCs w:val="22"/>
              </w:rPr>
              <w:t>firmyBaxter</w:t>
            </w:r>
            <w:proofErr w:type="spellEnd"/>
            <w:r w:rsidRPr="00347DA9">
              <w:rPr>
                <w:rFonts w:ascii="Arial Narrow" w:hAnsi="Arial Narrow" w:cs="Arial"/>
                <w:sz w:val="22"/>
                <w:szCs w:val="22"/>
              </w:rPr>
              <w:t>/</w:t>
            </w:r>
            <w:proofErr w:type="spellStart"/>
            <w:r w:rsidRPr="00347DA9">
              <w:rPr>
                <w:rFonts w:ascii="Arial Narrow" w:hAnsi="Arial Narrow" w:cs="Arial"/>
                <w:sz w:val="22"/>
                <w:szCs w:val="22"/>
              </w:rPr>
              <w:t>Hillrom</w:t>
            </w:r>
            <w:proofErr w:type="spellEnd"/>
            <w:r w:rsidRPr="00347DA9">
              <w:rPr>
                <w:rFonts w:ascii="Arial Narrow" w:hAnsi="Arial Narrow" w:cs="Arial"/>
                <w:sz w:val="22"/>
                <w:szCs w:val="22"/>
              </w:rPr>
              <w:t>. Zwracamy się z prośbą o dopuszczenie rozwiązań równoważnych,zapewniających profilaktykę przeciwodleżynową na każdym etapie powstawania urazów,w tym urazów tkanki głębokiej:</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57. Materac przeciwodleżynowy z zaawansowaną technologią żelową, zapobiegającawszystkim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kategoriom odleżyn, uwzględniając najważniejsze czynniki ryzyka uszkodzeń skóry</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58. Długość materaca 214 cm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59. </w:t>
            </w:r>
            <w:r w:rsidR="001B425C" w:rsidRPr="00347DA9">
              <w:rPr>
                <w:rFonts w:ascii="Arial Narrow" w:hAnsi="Arial Narrow" w:cs="Arial"/>
                <w:sz w:val="22"/>
                <w:szCs w:val="22"/>
              </w:rPr>
              <w:t>Szerokość</w:t>
            </w:r>
            <w:r w:rsidRPr="00347DA9">
              <w:rPr>
                <w:rFonts w:ascii="Arial Narrow" w:hAnsi="Arial Narrow" w:cs="Arial"/>
                <w:sz w:val="22"/>
                <w:szCs w:val="22"/>
              </w:rPr>
              <w:t xml:space="preserve"> materaca 90,2cm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60, 94. Grubość materaca 24,1cm</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61. Waga materaca 38,6kg.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62. Moduł sterujący/pompa do </w:t>
            </w:r>
            <w:r w:rsidR="001B425C" w:rsidRPr="00347DA9">
              <w:rPr>
                <w:rFonts w:ascii="Arial Narrow" w:hAnsi="Arial Narrow" w:cs="Arial"/>
                <w:sz w:val="22"/>
                <w:szCs w:val="22"/>
              </w:rPr>
              <w:t>obsługi</w:t>
            </w:r>
            <w:r w:rsidRPr="00347DA9">
              <w:rPr>
                <w:rFonts w:ascii="Arial Narrow" w:hAnsi="Arial Narrow" w:cs="Arial"/>
                <w:sz w:val="22"/>
                <w:szCs w:val="22"/>
              </w:rPr>
              <w:t xml:space="preserve"> dla oferowanego materaca. Podłączona dopowierzchni wsparcia dostarcza powietrze umożliwiające napełnianie i opróżnianiepęcherzy powietrznych.</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64. Panel sterowania pompy wyposażony w: przycisk/ikona włączenia i wyłączeniapompy, przycisk/ikona anulowania , przycisk/ikona wstrzymania bieżącej funkcji,przycisk/ikona zablokowania i odblokowania, przycisk/ikona powrotu do ekranupoprzedniego, przycisk/ikona minimalnej utraty powietrza, przycisk/ikona zmniejszenialub zwiększenia przechyłu , przycisk/ikona wyłączenia alarmu</w:t>
            </w:r>
          </w:p>
          <w:p w:rsidR="001B425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63,65-82, 85-90Ze względu na zastosowanie nowoczesnej konstrukcji żelowo-piankowej, zwracamy sięz prośbą o dopuszczenie rozwiązań równoważnych, zapewniających profilaktykęprzeciwodleżynową na każdym etapie powstawania urazów, w tym urazów tkanki</w:t>
            </w:r>
            <w:r w:rsidR="001B425C" w:rsidRPr="00347DA9">
              <w:rPr>
                <w:rFonts w:ascii="Arial Narrow" w:hAnsi="Arial Narrow" w:cs="Arial"/>
                <w:sz w:val="22"/>
                <w:szCs w:val="22"/>
              </w:rPr>
              <w:t xml:space="preserve"> głębokiej. </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przeciwodleżynowy składający się ze struktur żelowych, umożliwiająceredystrybucję nacisku przez odkształcanie się i absorbowanie masy ciała pacjenta</w:t>
            </w:r>
            <w:r w:rsidR="001B425C" w:rsidRPr="00347DA9">
              <w:rPr>
                <w:rFonts w:ascii="Arial Narrow" w:hAnsi="Arial Narrow" w:cs="Arial"/>
                <w:sz w:val="22"/>
                <w:szCs w:val="22"/>
              </w:rPr>
              <w:t xml:space="preserve">. </w:t>
            </w:r>
            <w:r w:rsidRPr="00347DA9">
              <w:rPr>
                <w:rFonts w:ascii="Arial Narrow" w:hAnsi="Arial Narrow" w:cs="Arial"/>
                <w:sz w:val="22"/>
                <w:szCs w:val="22"/>
              </w:rPr>
              <w:t>Struktura żelowa złożona z pionowych graniastosłupów o podstawie sześciokątnej wraz zkonstrukcją żelową i funkcją minimalnej utraty powietrza, ułatwiającą przepływ powietrzaprzez materac i jego bezpośredni dopływ do skóry pacjenta</w:t>
            </w:r>
            <w:r w:rsidR="001B425C" w:rsidRPr="00347DA9">
              <w:rPr>
                <w:rFonts w:ascii="Arial Narrow" w:hAnsi="Arial Narrow" w:cs="Arial"/>
                <w:sz w:val="22"/>
                <w:szCs w:val="22"/>
              </w:rPr>
              <w:t xml:space="preserve">.  </w:t>
            </w:r>
            <w:r w:rsidRPr="00347DA9">
              <w:rPr>
                <w:rFonts w:ascii="Arial Narrow" w:hAnsi="Arial Narrow" w:cs="Arial"/>
                <w:sz w:val="22"/>
                <w:szCs w:val="22"/>
              </w:rPr>
              <w:t>Materac wyposażony w materiał, zapewniający redystrybucję nacisku przez odkształcaniesię i absorbowanie masy ciała pacjenta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o nachylonej części piętowej ograniczającej ryzyko uszkodzenia piętMaterac układany bezpośrednio na ramie łóżka.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w pokrowcu z możliwością mycia i dezynfekcji.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Funkcja napełniania </w:t>
            </w:r>
            <w:r w:rsidR="001B425C" w:rsidRPr="00347DA9">
              <w:rPr>
                <w:rFonts w:ascii="Arial Narrow" w:hAnsi="Arial Narrow" w:cs="Arial"/>
                <w:sz w:val="22"/>
                <w:szCs w:val="22"/>
              </w:rPr>
              <w:t>pęcherzy</w:t>
            </w:r>
            <w:r w:rsidRPr="00347DA9">
              <w:rPr>
                <w:rFonts w:ascii="Arial Narrow" w:hAnsi="Arial Narrow" w:cs="Arial"/>
                <w:sz w:val="22"/>
                <w:szCs w:val="22"/>
              </w:rPr>
              <w:t xml:space="preserve"> powietrznych dostępna dla powierzchni wsparcia umożliwiazmianę nachylenia o </w:t>
            </w:r>
            <w:r w:rsidRPr="00347DA9">
              <w:rPr>
                <w:rFonts w:ascii="Arial Narrow" w:hAnsi="Arial Narrow" w:cs="Arial"/>
                <w:sz w:val="22"/>
                <w:szCs w:val="22"/>
              </w:rPr>
              <w:lastRenderedPageBreak/>
              <w:t>maksymalnie 30 stopni. Funkcja zmniejsza obciążenie odcinkakrzyżowego. Kąt nachylenia można dostosować do tolerancji i wygody pacjenta.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Górna osłona powierzchni odprowadza nadmiar wilgoci z dala od miejsca stykania się</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skóry pacjenta z powierzchnią wsparcia. Zapewnia przepływ powietrza, ułatwiajączarządzanie mikroklimatem skóry</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zbudowany z dolnej i górnej osłony, korpus żelowo-piankowy, funkcjazapewnienia przepływu powietrza, ułatwiając zarządzanie mikroklimatem skóry-popodłączeniu do pompy, materiał dystansowy poprawiający przepływ powietrza, uchwyty,paski mocujące</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Ad 83,84,99. Bezpieczne obciążenie robocze </w:t>
            </w:r>
            <w:proofErr w:type="spellStart"/>
            <w:r w:rsidRPr="00347DA9">
              <w:rPr>
                <w:rFonts w:ascii="Arial Narrow" w:hAnsi="Arial Narrow" w:cs="Arial"/>
                <w:sz w:val="22"/>
                <w:szCs w:val="22"/>
              </w:rPr>
              <w:t>powierchni</w:t>
            </w:r>
            <w:proofErr w:type="spellEnd"/>
            <w:r w:rsidRPr="00347DA9">
              <w:rPr>
                <w:rFonts w:ascii="Arial Narrow" w:hAnsi="Arial Narrow" w:cs="Arial"/>
                <w:sz w:val="22"/>
                <w:szCs w:val="22"/>
              </w:rPr>
              <w:t xml:space="preserve"> wsparcia 227kg</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92. Materac przeciwodleżynowy z zaawansowaną technologią żelową, zapobiegającawszystkimkategoriom odleżyn, uwzględniając najważniejsze czynniki ryzyka uszkodzeń skóry</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Ad 95-100. Ze względu na zastosowanie nowoczesnej konstrukcji żelowo-piankowej,</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prosimy o akceptację oferty na poniższy materac:</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przeciwodleżynowy składający się ze struktur żelowych, umożliwiająceredystrybucję nacisku przez odkształcanie się i absorbowanie masy ciała pacjenta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Struktura żelowa złożona z pionowych graniastosłupów o podstawie sześciokątnej wraz zkonstrukcją żelową i funkcją minimalnej utraty powietrza, ułatwiającą przepływ powietrzaprzez materac i jego bezpośredni dopływ do skóry pacjenta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wyposażony w materiał, zapewniający redystrybucję nacisku przez odkształcaniesię i absorbowanie masy ciała pacjenta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o nachylonej części piętowej ograniczającej ryzyko uszkodzenia piętMaterac układany bezpośrednio na ramie łóżka.</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Materac w pokrowcu z możliwością mycia i dezynfekcji.</w:t>
            </w:r>
          </w:p>
          <w:p w:rsidR="001D77DC" w:rsidRPr="00347DA9" w:rsidRDefault="001D77DC" w:rsidP="00850EE9">
            <w:pPr>
              <w:spacing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Funkcja napełniania </w:t>
            </w:r>
            <w:r w:rsidR="001B425C" w:rsidRPr="00347DA9">
              <w:rPr>
                <w:rFonts w:ascii="Arial Narrow" w:hAnsi="Arial Narrow" w:cs="Arial"/>
                <w:sz w:val="22"/>
                <w:szCs w:val="22"/>
              </w:rPr>
              <w:t>pęcherzy</w:t>
            </w:r>
            <w:r w:rsidRPr="00347DA9">
              <w:rPr>
                <w:rFonts w:ascii="Arial Narrow" w:hAnsi="Arial Narrow" w:cs="Arial"/>
                <w:sz w:val="22"/>
                <w:szCs w:val="22"/>
              </w:rPr>
              <w:t xml:space="preserve"> powietrznych dostępna dla powierzchni wsparcia umożliwiazmianę nachylenia o maksymalnie 30 stopni. Funkcja zmniejsza obciążenie odcinkakrzyżowego. Kąt nachylenia można dostosować do tolerancji i wygody </w:t>
            </w:r>
            <w:proofErr w:type="spellStart"/>
            <w:r w:rsidRPr="00347DA9">
              <w:rPr>
                <w:rFonts w:ascii="Arial Narrow" w:hAnsi="Arial Narrow" w:cs="Arial"/>
                <w:sz w:val="22"/>
                <w:szCs w:val="22"/>
              </w:rPr>
              <w:t>pacjenta.Górnaosłona</w:t>
            </w:r>
            <w:proofErr w:type="spellEnd"/>
            <w:r w:rsidRPr="00347DA9">
              <w:rPr>
                <w:rFonts w:ascii="Arial Narrow" w:hAnsi="Arial Narrow" w:cs="Arial"/>
                <w:sz w:val="22"/>
                <w:szCs w:val="22"/>
              </w:rPr>
              <w:t xml:space="preserve"> powierzchni odprowadza nadmiar wilgoci z dala od miejsca stykania się skórypacjenta z powierzchnią wsparcia. Zapewnia przepływ powietrza, ułatwiając zarządzaniemikroklimatem skóry.</w:t>
            </w:r>
          </w:p>
          <w:p w:rsidR="001D77DC" w:rsidRPr="00347DA9" w:rsidRDefault="001D77DC" w:rsidP="00850EE9">
            <w:pPr>
              <w:spacing w:after="240" w:line="276" w:lineRule="auto"/>
              <w:ind w:left="30" w:right="-72"/>
              <w:jc w:val="both"/>
              <w:rPr>
                <w:rFonts w:ascii="Arial Narrow" w:hAnsi="Arial Narrow" w:cs="Arial"/>
                <w:sz w:val="22"/>
                <w:szCs w:val="22"/>
              </w:rPr>
            </w:pPr>
            <w:r w:rsidRPr="00347DA9">
              <w:rPr>
                <w:rFonts w:ascii="Arial Narrow" w:hAnsi="Arial Narrow" w:cs="Arial"/>
                <w:sz w:val="22"/>
                <w:szCs w:val="22"/>
              </w:rPr>
              <w:t>Materac zbudowany z dolnej i górnej osłony, korpus żelowo-piankowy, funkcjazapewnienia przepływu powietrza, ułatwiając zarządzanie mikroklimatem skóry-popodłączeniu do pompy, materiał dystansowy poprawiający przepływ powietrza, uchwyty,paski mocujące</w:t>
            </w:r>
          </w:p>
          <w:p w:rsidR="001B425C" w:rsidRPr="00347DA9" w:rsidRDefault="001B425C" w:rsidP="00850EE9">
            <w:pPr>
              <w:spacing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B425C" w:rsidRPr="00347DA9" w:rsidRDefault="001B425C" w:rsidP="00850EE9">
            <w:pPr>
              <w:spacing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850EE9">
            <w:pPr>
              <w:spacing w:line="276" w:lineRule="auto"/>
              <w:ind w:left="30" w:right="-72"/>
              <w:jc w:val="both"/>
              <w:rPr>
                <w:rFonts w:ascii="Arial Narrow" w:hAnsi="Arial Narrow" w:cs="Arial"/>
                <w:sz w:val="22"/>
                <w:szCs w:val="22"/>
              </w:rPr>
            </w:pPr>
          </w:p>
        </w:tc>
      </w:tr>
      <w:tr w:rsidR="001D77DC" w:rsidRPr="00347DA9" w:rsidTr="00FD63CB">
        <w:tc>
          <w:tcPr>
            <w:tcW w:w="9356" w:type="dxa"/>
          </w:tcPr>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lastRenderedPageBreak/>
              <w:t>Pytanie nr 6</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ZESTAW PYTAŃ nrII -dotyczące Wzoru umowy ( Załączniki nr 8do SWZ dla ZADANIA NR 9)</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Pytania do Załącznika nr 8 do SWZ.</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 1.Czy możemy zmienić § 2 ust. 7 Umowy w ten sposób, że zamiast fragmentu "a dotyczących umowy na ryzyko Wykonawcy" zostanie wpisany w fragment "w zakresie podpisania protokołu odbioru lub przyjęcia zastrzeżeń ze strony Zamawiającego, gdyż obecne brzmienie postanowienia prowadziłoby do bardzo szerokiego - a wręcz nieograniczonego - upoważnienia pracownika do zaciągania zobowiązań w imieniu Wykonawcy? </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78353B" w:rsidP="004A3B4A">
            <w:pPr>
              <w:spacing w:after="120" w:line="276" w:lineRule="auto"/>
              <w:ind w:left="30" w:right="-72"/>
              <w:jc w:val="both"/>
              <w:rPr>
                <w:rFonts w:ascii="Arial Narrow" w:hAnsi="Arial Narrow" w:cs="Arial"/>
                <w:b/>
                <w:bCs/>
                <w:sz w:val="22"/>
                <w:szCs w:val="22"/>
              </w:rPr>
            </w:pPr>
            <w:r w:rsidRPr="00347DA9">
              <w:rPr>
                <w:rFonts w:ascii="Arial Narrow" w:hAnsi="Arial Narrow" w:cs="Arial"/>
                <w:b/>
                <w:bCs/>
                <w:sz w:val="22"/>
                <w:szCs w:val="22"/>
              </w:rPr>
              <w:t xml:space="preserve">Zamawiający </w:t>
            </w:r>
            <w:r w:rsidR="00190B22" w:rsidRPr="00347DA9">
              <w:rPr>
                <w:rFonts w:ascii="Arial Narrow" w:hAnsi="Arial Narrow" w:cs="Arial"/>
                <w:b/>
                <w:bCs/>
                <w:sz w:val="22"/>
                <w:szCs w:val="22"/>
              </w:rPr>
              <w:t xml:space="preserve">ma świadomość brzmienia przytoczonych zapisów projektu umowy. Jednocześnie zwraca uwagę na zasady dotyczące reprezentacji podmiotów oraz przepisy dotyczące pełnomocnictwa wynikające </w:t>
            </w:r>
            <w:r w:rsidR="00190B22" w:rsidRPr="00347DA9">
              <w:rPr>
                <w:rFonts w:ascii="Arial Narrow" w:hAnsi="Arial Narrow" w:cs="Arial"/>
                <w:b/>
                <w:bCs/>
                <w:sz w:val="22"/>
                <w:szCs w:val="22"/>
              </w:rPr>
              <w:lastRenderedPageBreak/>
              <w:t>z zapisów K</w:t>
            </w:r>
            <w:r w:rsidR="00381CD8" w:rsidRPr="00347DA9">
              <w:rPr>
                <w:rFonts w:ascii="Arial Narrow" w:hAnsi="Arial Narrow" w:cs="Arial"/>
                <w:b/>
                <w:bCs/>
                <w:sz w:val="22"/>
                <w:szCs w:val="22"/>
              </w:rPr>
              <w:t xml:space="preserve">odeksu </w:t>
            </w:r>
            <w:r w:rsidR="00190B22" w:rsidRPr="00347DA9">
              <w:rPr>
                <w:rFonts w:ascii="Arial Narrow" w:hAnsi="Arial Narrow" w:cs="Arial"/>
                <w:b/>
                <w:bCs/>
                <w:sz w:val="22"/>
                <w:szCs w:val="22"/>
              </w:rPr>
              <w:t>C</w:t>
            </w:r>
            <w:r w:rsidR="00381CD8" w:rsidRPr="00347DA9">
              <w:rPr>
                <w:rFonts w:ascii="Arial Narrow" w:hAnsi="Arial Narrow" w:cs="Arial"/>
                <w:b/>
                <w:bCs/>
                <w:sz w:val="22"/>
                <w:szCs w:val="22"/>
              </w:rPr>
              <w:t>ywilnego</w:t>
            </w:r>
            <w:r w:rsidR="00190B22" w:rsidRPr="00347DA9">
              <w:rPr>
                <w:rFonts w:ascii="Arial Narrow" w:hAnsi="Arial Narrow" w:cs="Arial"/>
                <w:b/>
                <w:bCs/>
                <w:sz w:val="22"/>
                <w:szCs w:val="22"/>
              </w:rPr>
              <w:t xml:space="preserve">. </w:t>
            </w:r>
          </w:p>
          <w:p w:rsidR="00190B22" w:rsidRPr="00347DA9" w:rsidRDefault="00190B22" w:rsidP="00381CD8">
            <w:pPr>
              <w:spacing w:after="240" w:line="276" w:lineRule="auto"/>
              <w:ind w:left="30" w:right="-72"/>
              <w:jc w:val="both"/>
              <w:rPr>
                <w:rFonts w:ascii="Arial Narrow" w:hAnsi="Arial Narrow" w:cs="Arial"/>
                <w:b/>
                <w:bCs/>
                <w:sz w:val="22"/>
                <w:szCs w:val="22"/>
              </w:rPr>
            </w:pPr>
            <w:r w:rsidRPr="00347DA9">
              <w:rPr>
                <w:rFonts w:ascii="Arial Narrow" w:hAnsi="Arial Narrow" w:cs="Arial"/>
                <w:b/>
                <w:bCs/>
                <w:sz w:val="22"/>
                <w:szCs w:val="22"/>
              </w:rPr>
              <w:t>Z dotychczasowej praktyki wynika, że osoby dostarczające przedmiot umowy są skutecznie poinformowane co do zakresu czynności, które mogą podejmować wobec Zamawiającego.</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2.Czy możemy usunąć § 2 ust. 9 Umowy, gdyż sporządzenie Raportu Zgodności po Realizacji Zamówienia stanowi ustawowy obowiązek Zamawiającego, a nie Wykonawcy? </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850EE9" w:rsidP="00381CD8">
            <w:pPr>
              <w:spacing w:after="240" w:line="276" w:lineRule="auto"/>
              <w:ind w:left="30" w:right="-72"/>
              <w:jc w:val="both"/>
              <w:rPr>
                <w:rFonts w:ascii="Arial Narrow" w:hAnsi="Arial Narrow" w:cs="Arial"/>
                <w:b/>
                <w:bCs/>
                <w:sz w:val="22"/>
                <w:szCs w:val="22"/>
              </w:rPr>
            </w:pPr>
            <w:r w:rsidRPr="00347DA9">
              <w:rPr>
                <w:rFonts w:ascii="Arial Narrow" w:hAnsi="Arial Narrow" w:cs="Arial"/>
                <w:b/>
                <w:bCs/>
                <w:sz w:val="22"/>
                <w:szCs w:val="22"/>
              </w:rPr>
              <w:t xml:space="preserve">Zamawiający pozostawia zapisy projektu umowy bez zmian. </w:t>
            </w:r>
            <w:r w:rsidR="00381CD8" w:rsidRPr="00347DA9">
              <w:rPr>
                <w:rFonts w:ascii="Arial Narrow" w:hAnsi="Arial Narrow" w:cs="Arial"/>
                <w:b/>
                <w:bCs/>
                <w:sz w:val="22"/>
                <w:szCs w:val="22"/>
              </w:rPr>
              <w:t>Wymagany r</w:t>
            </w:r>
            <w:r w:rsidRPr="00347DA9">
              <w:rPr>
                <w:rFonts w:ascii="Arial Narrow" w:hAnsi="Arial Narrow" w:cs="Arial"/>
                <w:b/>
                <w:bCs/>
                <w:sz w:val="22"/>
                <w:szCs w:val="22"/>
              </w:rPr>
              <w:t xml:space="preserve">aport DNSH dotyczy elementów realizowanych przez Wykonawcę, </w:t>
            </w:r>
            <w:r w:rsidR="00381CD8" w:rsidRPr="00347DA9">
              <w:rPr>
                <w:rFonts w:ascii="Arial Narrow" w:hAnsi="Arial Narrow" w:cs="Arial"/>
                <w:b/>
                <w:bCs/>
                <w:sz w:val="22"/>
                <w:szCs w:val="22"/>
              </w:rPr>
              <w:t xml:space="preserve">ponadto </w:t>
            </w:r>
            <w:r w:rsidRPr="00347DA9">
              <w:rPr>
                <w:rFonts w:ascii="Arial Narrow" w:hAnsi="Arial Narrow" w:cs="Arial"/>
                <w:b/>
                <w:bCs/>
                <w:sz w:val="22"/>
                <w:szCs w:val="22"/>
              </w:rPr>
              <w:t>obowiązek jego sporządzenia został jednoznacznie określony w SWZ i projekcie umowy</w:t>
            </w:r>
            <w:r w:rsidR="00381CD8" w:rsidRPr="00347DA9">
              <w:rPr>
                <w:rFonts w:ascii="Arial Narrow" w:hAnsi="Arial Narrow" w:cs="Arial"/>
                <w:b/>
                <w:bCs/>
                <w:sz w:val="22"/>
                <w:szCs w:val="22"/>
              </w:rPr>
              <w:t>. Z</w:t>
            </w:r>
            <w:r w:rsidRPr="00347DA9">
              <w:rPr>
                <w:rFonts w:ascii="Arial Narrow" w:hAnsi="Arial Narrow" w:cs="Arial"/>
                <w:b/>
                <w:bCs/>
                <w:sz w:val="22"/>
                <w:szCs w:val="22"/>
              </w:rPr>
              <w:t>łoż</w:t>
            </w:r>
            <w:r w:rsidR="00381CD8" w:rsidRPr="00347DA9">
              <w:rPr>
                <w:rFonts w:ascii="Arial Narrow" w:hAnsi="Arial Narrow" w:cs="Arial"/>
                <w:b/>
                <w:bCs/>
                <w:sz w:val="22"/>
                <w:szCs w:val="22"/>
              </w:rPr>
              <w:t xml:space="preserve">enie raportu DNSH stanowi </w:t>
            </w:r>
            <w:r w:rsidRPr="00347DA9">
              <w:rPr>
                <w:rFonts w:ascii="Arial Narrow" w:hAnsi="Arial Narrow" w:cs="Arial"/>
                <w:b/>
                <w:bCs/>
                <w:sz w:val="22"/>
                <w:szCs w:val="22"/>
              </w:rPr>
              <w:t xml:space="preserve">element realizacji umowy, </w:t>
            </w:r>
            <w:r w:rsidR="00381CD8" w:rsidRPr="00347DA9">
              <w:rPr>
                <w:rFonts w:ascii="Arial Narrow" w:hAnsi="Arial Narrow" w:cs="Arial"/>
                <w:b/>
                <w:bCs/>
                <w:sz w:val="22"/>
                <w:szCs w:val="22"/>
              </w:rPr>
              <w:t xml:space="preserve">a </w:t>
            </w:r>
            <w:r w:rsidRPr="00347DA9">
              <w:rPr>
                <w:rFonts w:ascii="Arial Narrow" w:hAnsi="Arial Narrow" w:cs="Arial"/>
                <w:b/>
                <w:bCs/>
                <w:sz w:val="22"/>
                <w:szCs w:val="22"/>
              </w:rPr>
              <w:t xml:space="preserve">nie </w:t>
            </w:r>
            <w:r w:rsidR="00381CD8" w:rsidRPr="00347DA9">
              <w:rPr>
                <w:rFonts w:ascii="Arial Narrow" w:hAnsi="Arial Narrow" w:cs="Arial"/>
                <w:b/>
                <w:bCs/>
                <w:sz w:val="22"/>
                <w:szCs w:val="22"/>
              </w:rPr>
              <w:t>odpowiedzialności Wykonawcy</w:t>
            </w:r>
            <w:r w:rsidRPr="00347DA9">
              <w:rPr>
                <w:rFonts w:ascii="Arial Narrow" w:hAnsi="Arial Narrow" w:cs="Arial"/>
                <w:b/>
                <w:bCs/>
                <w:sz w:val="22"/>
                <w:szCs w:val="22"/>
              </w:rPr>
              <w:t xml:space="preserve"> wobec instytucji finansującej</w:t>
            </w:r>
            <w:r w:rsidR="00381CD8" w:rsidRPr="00347DA9">
              <w:rPr>
                <w:rFonts w:ascii="Arial Narrow" w:hAnsi="Arial Narrow" w:cs="Arial"/>
                <w:b/>
                <w:bCs/>
                <w:sz w:val="22"/>
                <w:szCs w:val="22"/>
              </w:rPr>
              <w:t>.</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3.Czy możemy zmienić § 3 ust. 1 w ten sposób, że zamiast fragmentu "chyba, że niewykonanie umowy lub niewłaściwe wykonanie dostawy nastąpi w skutek okoliczności, za które wyłączną odpowiedzialności ponosi Zamawiający" zostanie dodany fragment "w zakresie przewidzianym przez przepisy prawa powszechnie obowiązującego", gdyż obecne brzmienie tego postanowienia obciążałoby Wykonawcę nieuzasadnioną odpowiedzialnością za zdarzenia siły wyższej, a nawet - odpowiedzialnością za działania podwykonawców zamawiającego (w przypadku których Zamawiający zgodnie z prawem ponosi odpowiedzialność, przy czym nie ma ona charakteru wyłącznego jak w projekcie przepisu)? </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90B22" w:rsidRPr="00347DA9" w:rsidRDefault="00190B22"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nie widzi potrzeby powielania zapisów Kodeksu Cywilnego w projekcie umowy w zakresie przewidzianym przez przepisy prawa powszechnie obowiązującego, bo wynika to z istoty tych przepisów.</w:t>
            </w:r>
          </w:p>
          <w:p w:rsidR="00190B22" w:rsidRPr="00347DA9" w:rsidRDefault="00190B22"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Do zasad odpowiedzialności Wykonawcy z realizacji umowy będą miały zastosowanie m.in. przepisy KC dotyczące zobowiązań, co eliminuje ryzyko nieuzasadnionej lub nadmiernej odpowiedzialności Wykonawcy.</w:t>
            </w:r>
          </w:p>
          <w:p w:rsidR="001D77DC" w:rsidRPr="00347DA9" w:rsidRDefault="001D77DC" w:rsidP="004A3B4A">
            <w:pPr>
              <w:spacing w:after="120" w:line="276" w:lineRule="auto"/>
              <w:ind w:left="30" w:right="-72"/>
              <w:jc w:val="both"/>
              <w:rPr>
                <w:rFonts w:ascii="Arial Narrow" w:hAnsi="Arial Narrow" w:cs="Arial"/>
                <w:sz w:val="22"/>
                <w:szCs w:val="22"/>
              </w:rPr>
            </w:pP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4.Czy możemy dodać postanowienie w umowie, które wprowadzi regulację odnośnie do podwyższenia wynagrodzenia w przypadku zmiany cen materiałów lub kosztów związanych z realizacją zamówienia zgodnie z art. 439 ust. 1 </w:t>
            </w:r>
            <w:proofErr w:type="spellStart"/>
            <w:r w:rsidRPr="00347DA9">
              <w:rPr>
                <w:rFonts w:ascii="Arial Narrow" w:hAnsi="Arial Narrow" w:cs="Arial"/>
                <w:sz w:val="22"/>
                <w:szCs w:val="22"/>
              </w:rPr>
              <w:t>p.z.p</w:t>
            </w:r>
            <w:proofErr w:type="spellEnd"/>
            <w:r w:rsidRPr="00347DA9">
              <w:rPr>
                <w:rFonts w:ascii="Arial Narrow" w:hAnsi="Arial Narrow" w:cs="Arial"/>
                <w:sz w:val="22"/>
                <w:szCs w:val="22"/>
              </w:rPr>
              <w:t>.?</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190B22" w:rsidP="00DB1F3A">
            <w:pPr>
              <w:spacing w:after="240" w:line="276" w:lineRule="auto"/>
              <w:ind w:left="30" w:right="-72"/>
              <w:jc w:val="both"/>
              <w:rPr>
                <w:rFonts w:ascii="Arial Narrow" w:hAnsi="Arial Narrow" w:cs="Arial"/>
                <w:b/>
                <w:bCs/>
                <w:sz w:val="22"/>
                <w:szCs w:val="22"/>
              </w:rPr>
            </w:pPr>
            <w:r w:rsidRPr="00347DA9">
              <w:rPr>
                <w:rFonts w:ascii="Arial Narrow" w:hAnsi="Arial Narrow" w:cs="Arial"/>
                <w:b/>
                <w:bCs/>
                <w:sz w:val="22"/>
                <w:szCs w:val="22"/>
              </w:rPr>
              <w:t xml:space="preserve">Zamawiający </w:t>
            </w:r>
            <w:r w:rsidR="00506895" w:rsidRPr="00347DA9">
              <w:rPr>
                <w:rFonts w:ascii="Arial Narrow" w:hAnsi="Arial Narrow" w:cs="Arial"/>
                <w:b/>
                <w:bCs/>
                <w:sz w:val="22"/>
                <w:szCs w:val="22"/>
              </w:rPr>
              <w:t>przewiduje,</w:t>
            </w:r>
            <w:r w:rsidRPr="00347DA9">
              <w:rPr>
                <w:rFonts w:ascii="Arial Narrow" w:hAnsi="Arial Narrow" w:cs="Arial"/>
                <w:b/>
                <w:bCs/>
                <w:sz w:val="22"/>
                <w:szCs w:val="22"/>
              </w:rPr>
              <w:t xml:space="preserve"> że termin wykonania przedmiotu umowy będzie krótszy niż 6 miesięcy</w:t>
            </w:r>
            <w:r w:rsidR="00506895" w:rsidRPr="00347DA9">
              <w:rPr>
                <w:rFonts w:ascii="Arial Narrow" w:hAnsi="Arial Narrow" w:cs="Arial"/>
                <w:b/>
                <w:bCs/>
                <w:sz w:val="22"/>
                <w:szCs w:val="22"/>
              </w:rPr>
              <w:t xml:space="preserve">, wobec czego zapisy przytoczonego artykułu ustawy </w:t>
            </w:r>
            <w:proofErr w:type="spellStart"/>
            <w:r w:rsidR="00506895" w:rsidRPr="00347DA9">
              <w:rPr>
                <w:rFonts w:ascii="Arial Narrow" w:hAnsi="Arial Narrow" w:cs="Arial"/>
                <w:b/>
                <w:bCs/>
                <w:sz w:val="22"/>
                <w:szCs w:val="22"/>
              </w:rPr>
              <w:t>Pzp</w:t>
            </w:r>
            <w:proofErr w:type="spellEnd"/>
            <w:r w:rsidR="00506895" w:rsidRPr="00347DA9">
              <w:rPr>
                <w:rFonts w:ascii="Arial Narrow" w:hAnsi="Arial Narrow" w:cs="Arial"/>
                <w:b/>
                <w:bCs/>
                <w:sz w:val="22"/>
                <w:szCs w:val="22"/>
              </w:rPr>
              <w:t xml:space="preserve"> nie będą miały zastosowania.</w:t>
            </w:r>
          </w:p>
        </w:tc>
      </w:tr>
      <w:tr w:rsidR="001D77DC" w:rsidRPr="00347DA9" w:rsidTr="00FD63CB">
        <w:tc>
          <w:tcPr>
            <w:tcW w:w="9356" w:type="dxa"/>
          </w:tcPr>
          <w:p w:rsidR="001D77DC" w:rsidRPr="0083538E" w:rsidRDefault="001D77DC" w:rsidP="004A3B4A">
            <w:pPr>
              <w:spacing w:before="60" w:after="60" w:line="276" w:lineRule="auto"/>
              <w:ind w:left="30" w:right="-72"/>
              <w:rPr>
                <w:rFonts w:ascii="Arial Narrow" w:hAnsi="Arial Narrow" w:cs="Arial"/>
                <w:b/>
                <w:bCs/>
                <w:sz w:val="22"/>
                <w:szCs w:val="22"/>
                <w:u w:val="single"/>
              </w:rPr>
            </w:pPr>
            <w:r w:rsidRPr="0083538E">
              <w:rPr>
                <w:rFonts w:ascii="Arial Narrow" w:hAnsi="Arial Narrow" w:cs="Arial"/>
                <w:b/>
                <w:bCs/>
                <w:sz w:val="22"/>
                <w:szCs w:val="22"/>
                <w:u w:val="single"/>
              </w:rPr>
              <w:lastRenderedPageBreak/>
              <w:t>Pytanie nr 7</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Czy Zamawiający dopuści do przetargu, wysokiej jakości łóżko szpitalne, fabrycznie nowe o następujących parametrach techniczno-użytkowych:</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Ad 4. Leże o wymiarach min.2000mm x 870mm.</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1B425C" w:rsidP="004A3B4A">
            <w:pPr>
              <w:spacing w:after="6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tc>
      </w:tr>
      <w:tr w:rsidR="001D77DC" w:rsidRPr="00347DA9" w:rsidTr="00FD63CB">
        <w:tc>
          <w:tcPr>
            <w:tcW w:w="9356" w:type="dxa"/>
          </w:tcPr>
          <w:p w:rsidR="001B425C" w:rsidRPr="00347DA9" w:rsidRDefault="001B425C" w:rsidP="004A3B4A">
            <w:pPr>
              <w:spacing w:before="60" w:after="60" w:line="276" w:lineRule="auto"/>
              <w:ind w:left="30" w:right="-72"/>
              <w:rPr>
                <w:rFonts w:ascii="Arial Narrow" w:hAnsi="Arial Narrow" w:cs="Arial"/>
                <w:b/>
                <w:bCs/>
                <w:sz w:val="22"/>
                <w:szCs w:val="22"/>
              </w:rPr>
            </w:pPr>
          </w:p>
          <w:p w:rsidR="0083538E" w:rsidRDefault="0083538E" w:rsidP="004A3B4A">
            <w:pPr>
              <w:spacing w:before="60" w:after="60" w:line="276" w:lineRule="auto"/>
              <w:ind w:left="30" w:right="-72"/>
              <w:rPr>
                <w:rFonts w:ascii="Arial Narrow" w:hAnsi="Arial Narrow" w:cs="Arial"/>
                <w:b/>
                <w:bCs/>
                <w:sz w:val="22"/>
                <w:szCs w:val="22"/>
                <w:u w:val="single"/>
              </w:rPr>
            </w:pPr>
          </w:p>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lastRenderedPageBreak/>
              <w:t>Pytanie nr 8</w:t>
            </w:r>
          </w:p>
          <w:p w:rsidR="001B425C" w:rsidRPr="00347DA9" w:rsidRDefault="001B425C" w:rsidP="004A3B4A">
            <w:pPr>
              <w:spacing w:before="120" w:after="120" w:line="276" w:lineRule="auto"/>
              <w:rPr>
                <w:rFonts w:ascii="Arial Narrow" w:hAnsi="Arial Narrow" w:cs="Calibri Light"/>
                <w:sz w:val="22"/>
                <w:szCs w:val="22"/>
              </w:rPr>
            </w:pPr>
            <w:r w:rsidRPr="00347DA9">
              <w:rPr>
                <w:rFonts w:ascii="Arial Narrow" w:hAnsi="Arial Narrow" w:cs="Calibri Light"/>
                <w:sz w:val="22"/>
                <w:szCs w:val="22"/>
              </w:rPr>
              <w:t xml:space="preserve">Specyfikacja techniczna – zadanie 12 - Przyłóżkowy aparat </w:t>
            </w:r>
            <w:proofErr w:type="spellStart"/>
            <w:r w:rsidRPr="00347DA9">
              <w:rPr>
                <w:rFonts w:ascii="Arial Narrow" w:hAnsi="Arial Narrow" w:cs="Calibri Light"/>
                <w:sz w:val="22"/>
                <w:szCs w:val="22"/>
              </w:rPr>
              <w:t>usg</w:t>
            </w:r>
            <w:proofErr w:type="spellEnd"/>
            <w:r w:rsidRPr="00347DA9">
              <w:rPr>
                <w:rFonts w:ascii="Arial Narrow" w:hAnsi="Arial Narrow" w:cs="Calibri Light"/>
                <w:sz w:val="22"/>
                <w:szCs w:val="22"/>
              </w:rPr>
              <w:t xml:space="preserve"> 2 komplety</w:t>
            </w:r>
          </w:p>
          <w:p w:rsidR="001B425C" w:rsidRPr="00347DA9" w:rsidRDefault="001B425C" w:rsidP="004A3B4A">
            <w:pPr>
              <w:pStyle w:val="Akapitzlist"/>
              <w:numPr>
                <w:ilvl w:val="0"/>
                <w:numId w:val="11"/>
              </w:numPr>
              <w:suppressAutoHyphens/>
              <w:overflowPunct w:val="0"/>
              <w:autoSpaceDE w:val="0"/>
              <w:spacing w:line="276" w:lineRule="auto"/>
              <w:ind w:left="426" w:hanging="426"/>
              <w:jc w:val="both"/>
              <w:textAlignment w:val="baseline"/>
              <w:rPr>
                <w:rFonts w:ascii="Arial Narrow" w:hAnsi="Arial Narrow" w:cs="Calibri Light"/>
                <w:sz w:val="22"/>
                <w:szCs w:val="22"/>
              </w:rPr>
            </w:pPr>
            <w:r w:rsidRPr="00347DA9">
              <w:rPr>
                <w:rFonts w:ascii="Arial Narrow" w:eastAsia="Calibri" w:hAnsi="Arial Narrow" w:cs="Calibri Light"/>
                <w:sz w:val="22"/>
                <w:szCs w:val="22"/>
                <w:lang w:eastAsia="en-US"/>
              </w:rPr>
              <w:t>Dot. Wymagania Techniczne</w:t>
            </w:r>
            <w:r w:rsidRPr="00347DA9">
              <w:rPr>
                <w:rFonts w:ascii="Arial Narrow" w:hAnsi="Arial Narrow" w:cs="Calibri Light"/>
                <w:sz w:val="22"/>
                <w:szCs w:val="22"/>
              </w:rPr>
              <w:t xml:space="preserve"> – pkt. 29</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r w:rsidRPr="00347DA9">
              <w:rPr>
                <w:rFonts w:ascii="Arial Narrow" w:hAnsi="Arial Narrow" w:cs="Calibri Light"/>
                <w:sz w:val="22"/>
                <w:szCs w:val="22"/>
              </w:rPr>
              <w:t>Czy Zamawiający dopuści postępowania ultrasonograf klasy Premium renomowanego producenta,który posiada wbudowaną fabryczną baterię zapewniającą2 godziny normalnej pracy bez podłączenia do zewnętrznego zasilania?</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r w:rsidRPr="00347DA9">
              <w:rPr>
                <w:rFonts w:ascii="Arial Narrow" w:hAnsi="Arial Narrow" w:cs="Arial"/>
                <w:b/>
                <w:sz w:val="22"/>
                <w:szCs w:val="22"/>
              </w:rPr>
              <w:t>Zamawiający dopuszcza.</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p>
          <w:p w:rsidR="001B425C" w:rsidRPr="00347DA9" w:rsidRDefault="001B425C" w:rsidP="004A3B4A">
            <w:pPr>
              <w:pStyle w:val="Akapitzlist"/>
              <w:numPr>
                <w:ilvl w:val="0"/>
                <w:numId w:val="11"/>
              </w:numPr>
              <w:suppressAutoHyphens/>
              <w:overflowPunct w:val="0"/>
              <w:autoSpaceDE w:val="0"/>
              <w:spacing w:line="276" w:lineRule="auto"/>
              <w:ind w:left="426" w:hanging="426"/>
              <w:jc w:val="both"/>
              <w:textAlignment w:val="baseline"/>
              <w:rPr>
                <w:rFonts w:ascii="Arial Narrow" w:hAnsi="Arial Narrow" w:cs="Calibri Light"/>
                <w:sz w:val="22"/>
                <w:szCs w:val="22"/>
              </w:rPr>
            </w:pPr>
            <w:r w:rsidRPr="00347DA9">
              <w:rPr>
                <w:rFonts w:ascii="Arial Narrow" w:eastAsia="Calibri" w:hAnsi="Arial Narrow" w:cs="Calibri Light"/>
                <w:sz w:val="22"/>
                <w:szCs w:val="22"/>
                <w:lang w:eastAsia="en-US"/>
              </w:rPr>
              <w:t>Dot. Wymagania Techniczne</w:t>
            </w:r>
            <w:r w:rsidRPr="00347DA9">
              <w:rPr>
                <w:rFonts w:ascii="Arial Narrow" w:hAnsi="Arial Narrow" w:cs="Calibri Light"/>
                <w:sz w:val="22"/>
                <w:szCs w:val="22"/>
              </w:rPr>
              <w:t xml:space="preserve"> – pkt. 70</w:t>
            </w:r>
          </w:p>
          <w:p w:rsidR="001B425C" w:rsidRPr="00347DA9" w:rsidRDefault="001B425C" w:rsidP="004A3B4A">
            <w:pPr>
              <w:pStyle w:val="Tekstpodstawowywcity21"/>
              <w:spacing w:line="276" w:lineRule="auto"/>
              <w:ind w:left="0"/>
              <w:rPr>
                <w:rFonts w:ascii="Arial Narrow" w:hAnsi="Arial Narrow" w:cs="Calibri Light"/>
                <w:sz w:val="22"/>
                <w:szCs w:val="22"/>
              </w:rPr>
            </w:pPr>
            <w:r w:rsidRPr="00347DA9">
              <w:rPr>
                <w:rFonts w:ascii="Arial Narrow" w:hAnsi="Arial Narrow" w:cs="Calibri Light"/>
                <w:sz w:val="22"/>
                <w:szCs w:val="22"/>
              </w:rPr>
              <w:t xml:space="preserve">Czy Zamawiający dopuści postępowania ultrasonograf klasy Premium renomowanego </w:t>
            </w:r>
            <w:proofErr w:type="spellStart"/>
            <w:r w:rsidRPr="00347DA9">
              <w:rPr>
                <w:rFonts w:ascii="Arial Narrow" w:hAnsi="Arial Narrow" w:cs="Calibri Light"/>
                <w:sz w:val="22"/>
                <w:szCs w:val="22"/>
              </w:rPr>
              <w:t>producenta,który</w:t>
            </w:r>
            <w:proofErr w:type="spellEnd"/>
            <w:r w:rsidRPr="00347DA9">
              <w:rPr>
                <w:rFonts w:ascii="Arial Narrow" w:hAnsi="Arial Narrow" w:cs="Calibri Light"/>
                <w:sz w:val="22"/>
                <w:szCs w:val="22"/>
              </w:rPr>
              <w:t xml:space="preserve"> posiada pamięć </w:t>
            </w:r>
            <w:proofErr w:type="spellStart"/>
            <w:r w:rsidRPr="00347DA9">
              <w:rPr>
                <w:rFonts w:ascii="Arial Narrow" w:hAnsi="Arial Narrow" w:cs="Calibri Light"/>
                <w:sz w:val="22"/>
                <w:szCs w:val="22"/>
              </w:rPr>
              <w:t>Cine</w:t>
            </w:r>
            <w:proofErr w:type="spellEnd"/>
            <w:r w:rsidRPr="00347DA9">
              <w:rPr>
                <w:rFonts w:ascii="Arial Narrow" w:hAnsi="Arial Narrow" w:cs="Calibri Light"/>
                <w:sz w:val="22"/>
                <w:szCs w:val="22"/>
              </w:rPr>
              <w:t xml:space="preserve"> na poziomie 10 000 obrazów?</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B425C" w:rsidRPr="00347DA9" w:rsidRDefault="001B425C" w:rsidP="004A3B4A">
            <w:pPr>
              <w:pStyle w:val="Tekstpodstawowywcity21"/>
              <w:spacing w:line="276" w:lineRule="auto"/>
              <w:ind w:left="0"/>
              <w:rPr>
                <w:rFonts w:ascii="Arial Narrow" w:hAnsi="Arial Narrow" w:cs="Calibri Light"/>
                <w:sz w:val="22"/>
                <w:szCs w:val="22"/>
              </w:rPr>
            </w:pPr>
            <w:r w:rsidRPr="00347DA9">
              <w:rPr>
                <w:rFonts w:ascii="Arial Narrow" w:hAnsi="Arial Narrow"/>
                <w:b/>
                <w:sz w:val="22"/>
                <w:szCs w:val="22"/>
              </w:rPr>
              <w:t>Zamawiający dopuszcza.</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p>
          <w:p w:rsidR="001B425C" w:rsidRPr="00347DA9" w:rsidRDefault="001B425C" w:rsidP="004A3B4A">
            <w:pPr>
              <w:pStyle w:val="Akapitzlist"/>
              <w:numPr>
                <w:ilvl w:val="0"/>
                <w:numId w:val="11"/>
              </w:numPr>
              <w:suppressAutoHyphens/>
              <w:overflowPunct w:val="0"/>
              <w:autoSpaceDE w:val="0"/>
              <w:spacing w:line="276" w:lineRule="auto"/>
              <w:ind w:left="426" w:hanging="426"/>
              <w:jc w:val="both"/>
              <w:textAlignment w:val="baseline"/>
              <w:rPr>
                <w:rFonts w:ascii="Arial Narrow" w:hAnsi="Arial Narrow" w:cs="Calibri Light"/>
                <w:sz w:val="22"/>
                <w:szCs w:val="22"/>
              </w:rPr>
            </w:pPr>
            <w:r w:rsidRPr="00347DA9">
              <w:rPr>
                <w:rFonts w:ascii="Arial Narrow" w:eastAsia="Calibri" w:hAnsi="Arial Narrow" w:cs="Calibri Light"/>
                <w:sz w:val="22"/>
                <w:szCs w:val="22"/>
                <w:lang w:eastAsia="en-US"/>
              </w:rPr>
              <w:t>Dot. Wymagania Techniczne</w:t>
            </w:r>
            <w:r w:rsidRPr="00347DA9">
              <w:rPr>
                <w:rFonts w:ascii="Arial Narrow" w:hAnsi="Arial Narrow" w:cs="Calibri Light"/>
                <w:sz w:val="22"/>
                <w:szCs w:val="22"/>
              </w:rPr>
              <w:t xml:space="preserve"> – pkt. 72</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r w:rsidRPr="00347DA9">
              <w:rPr>
                <w:rFonts w:ascii="Arial Narrow" w:hAnsi="Arial Narrow" w:cs="Calibri Light"/>
                <w:sz w:val="22"/>
                <w:szCs w:val="22"/>
              </w:rPr>
              <w:t xml:space="preserve">Czy Zamawiający dopuści postępowania ultrasonograf klasy Premium renomowanego producenta,który posiada start systemu (gotowość do pracy) z trybu </w:t>
            </w:r>
            <w:proofErr w:type="spellStart"/>
            <w:r w:rsidRPr="00347DA9">
              <w:rPr>
                <w:rFonts w:ascii="Arial Narrow" w:hAnsi="Arial Narrow" w:cs="Calibri Light"/>
                <w:sz w:val="22"/>
                <w:szCs w:val="22"/>
              </w:rPr>
              <w:t>Standbyw</w:t>
            </w:r>
            <w:proofErr w:type="spellEnd"/>
            <w:r w:rsidRPr="00347DA9">
              <w:rPr>
                <w:rFonts w:ascii="Arial Narrow" w:hAnsi="Arial Narrow" w:cs="Calibri Light"/>
                <w:sz w:val="22"/>
                <w:szCs w:val="22"/>
              </w:rPr>
              <w:t xml:space="preserve"> czasie ok. 20 sek.?</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r w:rsidRPr="00347DA9">
              <w:rPr>
                <w:rFonts w:ascii="Arial Narrow" w:hAnsi="Arial Narrow" w:cs="Arial"/>
                <w:b/>
                <w:sz w:val="22"/>
                <w:szCs w:val="22"/>
              </w:rPr>
              <w:t>Zamawiający dopuszcza.</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p>
          <w:p w:rsidR="001B425C" w:rsidRPr="00347DA9" w:rsidRDefault="001B425C" w:rsidP="004A3B4A">
            <w:pPr>
              <w:pStyle w:val="Akapitzlist"/>
              <w:numPr>
                <w:ilvl w:val="0"/>
                <w:numId w:val="11"/>
              </w:numPr>
              <w:suppressAutoHyphens/>
              <w:overflowPunct w:val="0"/>
              <w:autoSpaceDE w:val="0"/>
              <w:spacing w:line="276" w:lineRule="auto"/>
              <w:ind w:left="426" w:hanging="426"/>
              <w:jc w:val="both"/>
              <w:textAlignment w:val="baseline"/>
              <w:rPr>
                <w:rFonts w:ascii="Arial Narrow" w:hAnsi="Arial Narrow" w:cs="Calibri Light"/>
                <w:sz w:val="22"/>
                <w:szCs w:val="22"/>
              </w:rPr>
            </w:pPr>
            <w:r w:rsidRPr="00347DA9">
              <w:rPr>
                <w:rFonts w:ascii="Arial Narrow" w:eastAsia="Calibri" w:hAnsi="Arial Narrow" w:cs="Calibri Light"/>
                <w:sz w:val="22"/>
                <w:szCs w:val="22"/>
                <w:lang w:eastAsia="en-US"/>
              </w:rPr>
              <w:t>Dot. Wymagania Techniczne</w:t>
            </w:r>
            <w:r w:rsidRPr="00347DA9">
              <w:rPr>
                <w:rFonts w:ascii="Arial Narrow" w:hAnsi="Arial Narrow" w:cs="Calibri Light"/>
                <w:sz w:val="22"/>
                <w:szCs w:val="22"/>
              </w:rPr>
              <w:t xml:space="preserve"> – pkt. 73</w:t>
            </w:r>
          </w:p>
          <w:p w:rsidR="001B425C" w:rsidRPr="00347DA9" w:rsidRDefault="001B425C" w:rsidP="004A3B4A">
            <w:pPr>
              <w:suppressAutoHyphens/>
              <w:overflowPunct w:val="0"/>
              <w:autoSpaceDE w:val="0"/>
              <w:spacing w:line="276" w:lineRule="auto"/>
              <w:jc w:val="both"/>
              <w:textAlignment w:val="baseline"/>
              <w:rPr>
                <w:rFonts w:ascii="Arial Narrow" w:hAnsi="Arial Narrow" w:cs="Calibri Light"/>
                <w:sz w:val="22"/>
                <w:szCs w:val="22"/>
              </w:rPr>
            </w:pPr>
            <w:r w:rsidRPr="00347DA9">
              <w:rPr>
                <w:rFonts w:ascii="Arial Narrow" w:hAnsi="Arial Narrow" w:cs="Calibri Light"/>
                <w:sz w:val="22"/>
                <w:szCs w:val="22"/>
              </w:rPr>
              <w:t xml:space="preserve">Czy Zamawiający dopuści postępowania ultrasonograf klasy Premium renomowanego producenta,który posiada start systemu (gotowość do pracy) z trybu </w:t>
            </w:r>
            <w:proofErr w:type="spellStart"/>
            <w:r w:rsidRPr="00347DA9">
              <w:rPr>
                <w:rFonts w:ascii="Arial Narrow" w:hAnsi="Arial Narrow" w:cs="Calibri Light"/>
                <w:sz w:val="22"/>
                <w:szCs w:val="22"/>
              </w:rPr>
              <w:t>Shutdown</w:t>
            </w:r>
            <w:proofErr w:type="spellEnd"/>
            <w:r w:rsidRPr="00347DA9">
              <w:rPr>
                <w:rFonts w:ascii="Arial Narrow" w:hAnsi="Arial Narrow" w:cs="Calibri Light"/>
                <w:sz w:val="22"/>
                <w:szCs w:val="22"/>
              </w:rPr>
              <w:t xml:space="preserve">(całkowite wyłączenie) w czasie </w:t>
            </w:r>
            <w:r w:rsidRPr="00347DA9">
              <w:rPr>
                <w:rFonts w:ascii="Arial Narrow" w:hAnsi="Arial Narrow" w:cs="Calibri Light"/>
                <w:sz w:val="22"/>
                <w:szCs w:val="22"/>
              </w:rPr>
              <w:br/>
              <w:t xml:space="preserve">ok. 45 </w:t>
            </w:r>
            <w:proofErr w:type="spellStart"/>
            <w:r w:rsidRPr="00347DA9">
              <w:rPr>
                <w:rFonts w:ascii="Arial Narrow" w:hAnsi="Arial Narrow" w:cs="Calibri Light"/>
                <w:sz w:val="22"/>
                <w:szCs w:val="22"/>
              </w:rPr>
              <w:t>sek</w:t>
            </w:r>
            <w:proofErr w:type="spellEnd"/>
            <w:r w:rsidRPr="00347DA9">
              <w:rPr>
                <w:rFonts w:ascii="Arial Narrow" w:hAnsi="Arial Narrow" w:cs="Calibri Light"/>
                <w:sz w:val="22"/>
                <w:szCs w:val="22"/>
              </w:rPr>
              <w:t>?</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1B425C" w:rsidP="004A3B4A">
            <w:pPr>
              <w:spacing w:after="60" w:line="276" w:lineRule="auto"/>
              <w:ind w:left="30" w:right="-72"/>
              <w:jc w:val="both"/>
              <w:rPr>
                <w:rFonts w:ascii="Arial Narrow" w:hAnsi="Arial Narrow" w:cs="Arial"/>
                <w:sz w:val="22"/>
                <w:szCs w:val="22"/>
              </w:rPr>
            </w:pPr>
            <w:r w:rsidRPr="00347DA9">
              <w:rPr>
                <w:rFonts w:ascii="Arial Narrow" w:hAnsi="Arial Narrow" w:cs="Arial"/>
                <w:b/>
                <w:sz w:val="22"/>
                <w:szCs w:val="22"/>
              </w:rPr>
              <w:t>Zamawiający dopuszcza.</w:t>
            </w:r>
          </w:p>
        </w:tc>
      </w:tr>
      <w:tr w:rsidR="001D77DC" w:rsidRPr="00347DA9" w:rsidTr="00FD63CB">
        <w:tc>
          <w:tcPr>
            <w:tcW w:w="9356" w:type="dxa"/>
          </w:tcPr>
          <w:p w:rsidR="001B425C" w:rsidRPr="00347DA9" w:rsidRDefault="001B425C" w:rsidP="004A3B4A">
            <w:pPr>
              <w:spacing w:before="60" w:after="60" w:line="276" w:lineRule="auto"/>
              <w:ind w:left="30" w:right="-72"/>
              <w:rPr>
                <w:rFonts w:ascii="Arial Narrow" w:hAnsi="Arial Narrow" w:cs="Arial"/>
                <w:b/>
                <w:bCs/>
                <w:sz w:val="22"/>
                <w:szCs w:val="22"/>
              </w:rPr>
            </w:pPr>
          </w:p>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t>Pytanie nr 9</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Zadanie 3</w:t>
            </w:r>
          </w:p>
          <w:p w:rsidR="001D77DC" w:rsidRPr="00347DA9" w:rsidRDefault="001D77DC" w:rsidP="004A3B4A">
            <w:pPr>
              <w:numPr>
                <w:ilvl w:val="0"/>
                <w:numId w:val="12"/>
              </w:numPr>
              <w:spacing w:after="120" w:line="276" w:lineRule="auto"/>
              <w:ind w:right="-72"/>
              <w:jc w:val="both"/>
              <w:rPr>
                <w:rFonts w:ascii="Arial Narrow" w:hAnsi="Arial Narrow" w:cs="Arial"/>
                <w:sz w:val="22"/>
                <w:szCs w:val="22"/>
              </w:rPr>
            </w:pPr>
            <w:r w:rsidRPr="00347DA9">
              <w:rPr>
                <w:rFonts w:ascii="Arial Narrow" w:hAnsi="Arial Narrow" w:cs="Arial"/>
                <w:sz w:val="22"/>
                <w:szCs w:val="22"/>
              </w:rPr>
              <w:t>Dot. pt. 48 Czy Zamawiający dopuści metalową listwę z tworzywowymi haczykami umieszczona pod rama leża po obydwóch stronach łóżka?</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B425C" w:rsidRPr="00347DA9" w:rsidRDefault="001B425C" w:rsidP="004A3B4A">
            <w:pPr>
              <w:spacing w:after="120" w:line="276" w:lineRule="auto"/>
              <w:ind w:right="-72" w:firstLine="34"/>
              <w:jc w:val="both"/>
              <w:rPr>
                <w:rFonts w:ascii="Arial Narrow" w:hAnsi="Arial Narrow" w:cs="Arial"/>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2. Dot. pkt. 47 Czy Zamawiający zrezygnuje z wyposażenia łóżka w tunel na kasetę RTG? Tunele na kasetę są trudne do dezynfekcji i stanowią dodatkową przestrzeń, w której może gromadzić się kurz i drobnoustroje.</w:t>
            </w:r>
          </w:p>
          <w:p w:rsidR="001B425C" w:rsidRPr="00347DA9" w:rsidRDefault="001B425C"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1D77DC" w:rsidRPr="00347DA9" w:rsidRDefault="001B425C" w:rsidP="004A3B4A">
            <w:pPr>
              <w:spacing w:after="6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B425C" w:rsidRPr="00347DA9" w:rsidRDefault="001B425C" w:rsidP="004A3B4A">
            <w:pPr>
              <w:spacing w:after="60" w:line="276" w:lineRule="auto"/>
              <w:ind w:left="30" w:right="-72"/>
              <w:jc w:val="both"/>
              <w:rPr>
                <w:rFonts w:ascii="Arial Narrow" w:hAnsi="Arial Narrow" w:cs="Arial"/>
                <w:sz w:val="22"/>
                <w:szCs w:val="22"/>
              </w:rPr>
            </w:pPr>
          </w:p>
        </w:tc>
      </w:tr>
      <w:tr w:rsidR="001D77DC" w:rsidRPr="00347DA9" w:rsidTr="00FD63CB">
        <w:tc>
          <w:tcPr>
            <w:tcW w:w="9356" w:type="dxa"/>
          </w:tcPr>
          <w:p w:rsidR="0083538E" w:rsidRDefault="0083538E" w:rsidP="004A3B4A">
            <w:pPr>
              <w:spacing w:before="60" w:after="60" w:line="276" w:lineRule="auto"/>
              <w:ind w:left="30" w:right="-72"/>
              <w:rPr>
                <w:rFonts w:ascii="Arial Narrow" w:hAnsi="Arial Narrow" w:cs="Arial"/>
                <w:b/>
                <w:bCs/>
                <w:sz w:val="22"/>
                <w:szCs w:val="22"/>
                <w:u w:val="single"/>
              </w:rPr>
            </w:pPr>
          </w:p>
          <w:p w:rsidR="001D77DC" w:rsidRPr="00347DA9" w:rsidRDefault="001D77DC" w:rsidP="004A3B4A">
            <w:pPr>
              <w:spacing w:before="60" w:after="60" w:line="276" w:lineRule="auto"/>
              <w:ind w:left="30" w:right="-72"/>
              <w:rPr>
                <w:rFonts w:ascii="Arial Narrow" w:hAnsi="Arial Narrow" w:cs="Arial"/>
                <w:b/>
                <w:bCs/>
                <w:sz w:val="22"/>
                <w:szCs w:val="22"/>
                <w:u w:val="single"/>
              </w:rPr>
            </w:pPr>
            <w:r w:rsidRPr="00347DA9">
              <w:rPr>
                <w:rFonts w:ascii="Arial Narrow" w:hAnsi="Arial Narrow" w:cs="Arial"/>
                <w:b/>
                <w:bCs/>
                <w:sz w:val="22"/>
                <w:szCs w:val="22"/>
                <w:u w:val="single"/>
              </w:rPr>
              <w:lastRenderedPageBreak/>
              <w:t>Pytanie nr 10</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1.Dotyczy załącznika nr 6H do SWZ - Specyfikacja techniczna poz.1:</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dopuszczenie do zaoferowania urządzenia wykonującego wszystkie wymagane terapie poza powolną ciągłą ultrafiltracją [SCUF]</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66482A"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2.Dotyczy załącznika nr 6H do SWZ - Specyfikacja techniczna poz.5:</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dopuszczenie do zaoferowania urządzenia z możliwością (a nie z "modułem") usuwania CO2 w trakcie dowolnej terapii nerkozastępczej za pomocą dedykowanego wymiennika gazów.</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66482A"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3.Dotyczy załącznika nr 6H do SWZ - Specyfikacja techniczna poz.8:</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 xml:space="preserve">Prosimy o dopuszczenie do zaoferowania urządzenia, do którego zestawy zabiegowe stanowią komplet drenów oraz osobno pakowany </w:t>
            </w:r>
            <w:proofErr w:type="spellStart"/>
            <w:r w:rsidRPr="00347DA9">
              <w:rPr>
                <w:rFonts w:ascii="Arial Narrow" w:hAnsi="Arial Narrow" w:cs="Arial"/>
                <w:sz w:val="22"/>
                <w:szCs w:val="22"/>
              </w:rPr>
              <w:t>hemofiltr</w:t>
            </w:r>
            <w:proofErr w:type="spellEnd"/>
            <w:r w:rsidRPr="00347DA9">
              <w:rPr>
                <w:rFonts w:ascii="Arial Narrow" w:hAnsi="Arial Narrow" w:cs="Arial"/>
                <w:sz w:val="22"/>
                <w:szCs w:val="22"/>
              </w:rPr>
              <w:t xml:space="preserve">, co umożliwia jego wymianę w trakcie zabiegu w przypadku wcześniejszego wykrzepiania. Zestawy oferowane są jako dedykowane do poszczególnych zabiegów a nie uniwersalne z racji możliwości wyboru różnego rodzaju </w:t>
            </w:r>
            <w:proofErr w:type="spellStart"/>
            <w:r w:rsidRPr="00347DA9">
              <w:rPr>
                <w:rFonts w:ascii="Arial Narrow" w:hAnsi="Arial Narrow" w:cs="Arial"/>
                <w:sz w:val="22"/>
                <w:szCs w:val="22"/>
              </w:rPr>
              <w:t>hemofiltrów</w:t>
            </w:r>
            <w:proofErr w:type="spellEnd"/>
            <w:r w:rsidRPr="00347DA9">
              <w:rPr>
                <w:rFonts w:ascii="Arial Narrow" w:hAnsi="Arial Narrow" w:cs="Arial"/>
                <w:sz w:val="22"/>
                <w:szCs w:val="22"/>
              </w:rPr>
              <w:t xml:space="preserve"> pod kątem wymagań indywidualnej terapii pacjenta (możliwość różnicowania w zależności od typu i ciężkości schorzenia pacjenta)</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550DF3"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4.Dotyczy załącznika nr 6H do SWZ - Specyfikacja techniczna poz.12 i 13:</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dopuszczenie do zaoferowania urządzenia z przepływami substytutu i dializatu w zakresie 600 - 4800 ml/godz.</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66482A"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5.Dotyczy załącznika nr 6H do SWZ - Specyfikacja techniczna poz.19:</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dopuszczenie do zaoferowania urządzenia z samą pompą perystaltyczną bez wagi antykoagulantu cytrynianowego i wyposażonego w dodatkową pompę perystaltyczną do ciągłej podaży roztworu chlorku wapnia</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66482A"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6.Dotyczy załącznika nr 6H do SWZ - Specyfikacja techniczna poz.22:</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dopuszczenie do zaoferowania urządzenia z jednym detektorem powietrza położonym na drenie powrotnym krwi do pacjenta, skutecznie zabezpieczając pacjenta przed infuzją powietrza. Dodatkowo urządzenie zabezpiecza pacjenta poprzez kontrolę poziomu krwi w zbiorniku wyrównawczym na drenie powrotnym do pacjenta.</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BE452B"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7.Dotyczy załącznika nr 6H do SWZ - Specyfikacja techniczna poz.27:</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lastRenderedPageBreak/>
              <w:t>Prosimy o dopuszczenie do zaoferowania urządzenia o wadze 95 kg. Aparat poruszany jest na podwoziu jezdnym z 4 skrętnymi kołami, więc niewielka różnica wagi nie powinna mieć żadnego znaczenia.</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550DF3"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8.Dotyczy załącznika nr 6H do SWZ - Specyfikacja techniczna poz.30:</w:t>
            </w:r>
          </w:p>
          <w:p w:rsidR="001D77DC" w:rsidRPr="00347DA9" w:rsidRDefault="001D77DC" w:rsidP="004A3B4A">
            <w:pPr>
              <w:spacing w:after="120" w:line="276" w:lineRule="auto"/>
              <w:ind w:left="30" w:right="-72"/>
              <w:jc w:val="both"/>
              <w:rPr>
                <w:rFonts w:ascii="Arial Narrow" w:hAnsi="Arial Narrow" w:cs="Arial"/>
                <w:sz w:val="22"/>
                <w:szCs w:val="22"/>
              </w:rPr>
            </w:pPr>
            <w:r w:rsidRPr="00347DA9">
              <w:rPr>
                <w:rFonts w:ascii="Arial Narrow" w:hAnsi="Arial Narrow" w:cs="Arial"/>
                <w:sz w:val="22"/>
                <w:szCs w:val="22"/>
              </w:rPr>
              <w:t>Prosimy o dopuszczenie do zaoferowania urządzenia z pamięcią zdarzeń z całego ostatniego przeprowadzanego zabiegu (producent nie precyzuje pojemności pamięci w Mb)</w:t>
            </w:r>
          </w:p>
          <w:p w:rsidR="00CF3590" w:rsidRPr="00347DA9" w:rsidRDefault="00CF3590"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Odpowiedź Zamawiającego:</w:t>
            </w:r>
          </w:p>
          <w:p w:rsidR="00CF3590" w:rsidRPr="00347DA9" w:rsidRDefault="00550DF3" w:rsidP="004A3B4A">
            <w:pPr>
              <w:spacing w:after="120" w:line="276" w:lineRule="auto"/>
              <w:ind w:left="30" w:right="-72"/>
              <w:jc w:val="both"/>
              <w:rPr>
                <w:rFonts w:ascii="Arial Narrow" w:hAnsi="Arial Narrow" w:cs="Arial"/>
                <w:b/>
                <w:sz w:val="22"/>
                <w:szCs w:val="22"/>
              </w:rPr>
            </w:pPr>
            <w:r w:rsidRPr="00347DA9">
              <w:rPr>
                <w:rFonts w:ascii="Arial Narrow" w:hAnsi="Arial Narrow" w:cs="Arial"/>
                <w:b/>
                <w:sz w:val="22"/>
                <w:szCs w:val="22"/>
              </w:rPr>
              <w:t>Zamawiający dopuszcza</w:t>
            </w:r>
          </w:p>
          <w:p w:rsidR="0083538E" w:rsidRDefault="0083538E" w:rsidP="004A3B4A">
            <w:pPr>
              <w:spacing w:after="120" w:line="276" w:lineRule="auto"/>
              <w:ind w:left="30" w:right="-72"/>
              <w:jc w:val="both"/>
              <w:rPr>
                <w:rFonts w:ascii="Arial Narrow" w:hAnsi="Arial Narrow" w:cs="Arial"/>
                <w:b/>
                <w:sz w:val="22"/>
                <w:szCs w:val="22"/>
                <w:u w:val="single"/>
              </w:rPr>
            </w:pPr>
          </w:p>
          <w:p w:rsidR="00CF3590" w:rsidRPr="00347DA9" w:rsidRDefault="00CF3590" w:rsidP="004A3B4A">
            <w:pPr>
              <w:spacing w:after="120" w:line="276" w:lineRule="auto"/>
              <w:ind w:left="30" w:right="-72"/>
              <w:jc w:val="both"/>
              <w:rPr>
                <w:rFonts w:ascii="Arial Narrow" w:hAnsi="Arial Narrow" w:cs="Arial"/>
                <w:b/>
                <w:sz w:val="22"/>
                <w:szCs w:val="22"/>
                <w:u w:val="single"/>
              </w:rPr>
            </w:pPr>
            <w:r w:rsidRPr="00347DA9">
              <w:rPr>
                <w:rFonts w:ascii="Arial Narrow" w:hAnsi="Arial Narrow" w:cs="Arial"/>
                <w:b/>
                <w:sz w:val="22"/>
                <w:szCs w:val="22"/>
                <w:u w:val="single"/>
              </w:rPr>
              <w:t>Pytanie nr 11</w:t>
            </w:r>
          </w:p>
          <w:p w:rsidR="00CF3590" w:rsidRPr="00347DA9" w:rsidRDefault="00CF3590" w:rsidP="004A3B4A">
            <w:pPr>
              <w:spacing w:after="120" w:line="276" w:lineRule="auto"/>
              <w:ind w:left="30" w:right="-72"/>
              <w:jc w:val="both"/>
              <w:rPr>
                <w:rFonts w:ascii="Arial Narrow" w:hAnsi="Arial Narrow" w:cs="Arial"/>
                <w:sz w:val="22"/>
                <w:szCs w:val="22"/>
                <w:shd w:val="clear" w:color="auto" w:fill="FFFFFF"/>
              </w:rPr>
            </w:pPr>
            <w:r w:rsidRPr="00347DA9">
              <w:rPr>
                <w:rFonts w:ascii="Arial Narrow" w:hAnsi="Arial Narrow" w:cs="Arial"/>
                <w:sz w:val="22"/>
                <w:szCs w:val="22"/>
                <w:shd w:val="clear" w:color="auto" w:fill="FFFFFF"/>
              </w:rPr>
              <w:t>Zwracamy się z prośbą o wyjaśnienie czy Zamawiający wyrazi zgodę na zaoferowanie analizatorów parametrów krytycznych, pracujących w systemie ciągłym, których materiały eksploatacyjne konfekcjonowane są w postaci czterech elementów?</w:t>
            </w:r>
          </w:p>
          <w:p w:rsidR="00CF3590" w:rsidRPr="00347DA9" w:rsidRDefault="00CF3590" w:rsidP="004A3B4A">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CF3590" w:rsidRPr="00347DA9" w:rsidRDefault="006774AD" w:rsidP="004A3B4A">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 xml:space="preserve">Zamawiający </w:t>
            </w:r>
            <w:r w:rsidR="0083538E">
              <w:rPr>
                <w:rFonts w:ascii="Arial Narrow" w:hAnsi="Arial Narrow" w:cs="Arial"/>
                <w:b/>
                <w:sz w:val="22"/>
                <w:szCs w:val="22"/>
                <w:shd w:val="clear" w:color="auto" w:fill="FFFFFF"/>
              </w:rPr>
              <w:t>podtrzymuje</w:t>
            </w:r>
            <w:r w:rsidRPr="00347DA9">
              <w:rPr>
                <w:rFonts w:ascii="Arial Narrow" w:hAnsi="Arial Narrow" w:cs="Arial"/>
                <w:b/>
                <w:sz w:val="22"/>
                <w:szCs w:val="22"/>
                <w:shd w:val="clear" w:color="auto" w:fill="FFFFFF"/>
              </w:rPr>
              <w:t xml:space="preserve"> zapisy SWZ</w:t>
            </w:r>
          </w:p>
          <w:p w:rsidR="00CF3590" w:rsidRPr="00347DA9" w:rsidRDefault="00CF3590" w:rsidP="004A3B4A">
            <w:pPr>
              <w:spacing w:after="120" w:line="276" w:lineRule="auto"/>
              <w:ind w:left="30" w:right="-72"/>
              <w:jc w:val="both"/>
              <w:rPr>
                <w:rFonts w:ascii="Arial Narrow" w:hAnsi="Arial Narrow" w:cs="Arial"/>
                <w:b/>
                <w:sz w:val="22"/>
                <w:szCs w:val="22"/>
                <w:u w:val="single"/>
              </w:rPr>
            </w:pPr>
          </w:p>
          <w:p w:rsidR="00CF3590" w:rsidRPr="00347DA9" w:rsidRDefault="00CF3590" w:rsidP="004A3B4A">
            <w:pPr>
              <w:spacing w:after="120" w:line="276" w:lineRule="auto"/>
              <w:ind w:left="30" w:right="-72"/>
              <w:jc w:val="both"/>
              <w:rPr>
                <w:rFonts w:ascii="Arial Narrow" w:hAnsi="Arial Narrow" w:cs="Arial"/>
                <w:b/>
                <w:sz w:val="22"/>
                <w:szCs w:val="22"/>
                <w:u w:val="single"/>
              </w:rPr>
            </w:pPr>
            <w:r w:rsidRPr="00347DA9">
              <w:rPr>
                <w:rFonts w:ascii="Arial Narrow" w:hAnsi="Arial Narrow" w:cs="Arial"/>
                <w:b/>
                <w:sz w:val="22"/>
                <w:szCs w:val="22"/>
                <w:u w:val="single"/>
              </w:rPr>
              <w:t>Pytanie nr 12</w:t>
            </w:r>
          </w:p>
          <w:p w:rsidR="00CF3590"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 xml:space="preserve">Dot. Zadanie nr 3 i 4 </w:t>
            </w:r>
          </w:p>
          <w:p w:rsidR="00CF3590" w:rsidRPr="00347DA9" w:rsidRDefault="00CF3590" w:rsidP="004A3B4A">
            <w:pPr>
              <w:numPr>
                <w:ilvl w:val="0"/>
                <w:numId w:val="13"/>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Zwracamy uwagę, że Zamawiający wymaga dostawy łóżek o określonym maksymalnym obciążeniu, natomiast wymagane materace posiadają niższy dopuszczalny limit wagi użytkownika. Powoduje to sytuację, w której pełne wykorzystanie parametrów technicznych łóżka nie będzie możliwe, co może być niekorzystne zarówno z punktu widzenia bezpieczeństwa pacjenta, jak i racjonalności wydatkowania środków publicznych. Czy Zamawiający dopuszcza materace o nośności zbliżonej maksymalnemu obciążeniu łóżka? Czy Zamawiający rozważy ujednolicenie parametrów w celu zapewnienia spójności funkcjonalnej zestawu? </w:t>
            </w:r>
          </w:p>
          <w:p w:rsidR="005B7C92" w:rsidRPr="00347DA9" w:rsidRDefault="005B7C92" w:rsidP="004A3B4A">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347DA9" w:rsidRPr="00347DA9" w:rsidRDefault="00347DA9" w:rsidP="00347DA9">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Zamawiający nie dopuszcza i pozostawia zapisy SWZ</w:t>
            </w:r>
          </w:p>
          <w:p w:rsidR="005B7C92" w:rsidRPr="00347DA9" w:rsidRDefault="005B7C92" w:rsidP="004A3B4A">
            <w:pPr>
              <w:spacing w:after="120" w:line="276" w:lineRule="auto"/>
              <w:ind w:left="30" w:right="-72"/>
              <w:jc w:val="both"/>
              <w:rPr>
                <w:rFonts w:ascii="Arial Narrow" w:hAnsi="Arial Narrow"/>
                <w:sz w:val="22"/>
                <w:szCs w:val="22"/>
              </w:rPr>
            </w:pPr>
          </w:p>
          <w:p w:rsidR="00CF3590" w:rsidRPr="00347DA9" w:rsidRDefault="00CF3590" w:rsidP="004A3B4A">
            <w:pPr>
              <w:numPr>
                <w:ilvl w:val="0"/>
                <w:numId w:val="13"/>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Zwracamy uwagę, że określone w SWZ parametry techniczne (np. zakres regulacji wysokości, wymiary zewnętrzne, długość/leżysko itp.) zostały wskazane bez dopuszczenia jakiejkolwiek tolerancji. W praktyce różnice rzędu 30 mm w zakresie regulacji wysokości czy wymiarów konstrukcyjnych nie mają wpływu na funkcjonalność, bezpieczeństwo ani walory użytkowe łóżka, natomiast skutkują wykluczeniem wielu producentów z możliwości złożenia oferty. </w:t>
            </w:r>
          </w:p>
          <w:p w:rsidR="005B7C92" w:rsidRPr="00347DA9" w:rsidRDefault="005B7C92" w:rsidP="004A3B4A">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550DF3" w:rsidRPr="00347DA9" w:rsidRDefault="00550DF3" w:rsidP="00550DF3">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Zgodnie z odpowiedzi</w:t>
            </w:r>
            <w:r w:rsidR="00CD36DB" w:rsidRPr="00347DA9">
              <w:rPr>
                <w:rFonts w:ascii="Arial Narrow" w:hAnsi="Arial Narrow" w:cs="Arial"/>
                <w:b/>
                <w:sz w:val="22"/>
                <w:szCs w:val="22"/>
                <w:shd w:val="clear" w:color="auto" w:fill="FFFFFF"/>
              </w:rPr>
              <w:t>ami</w:t>
            </w:r>
            <w:r w:rsidRPr="00347DA9">
              <w:rPr>
                <w:rFonts w:ascii="Arial Narrow" w:hAnsi="Arial Narrow" w:cs="Arial"/>
                <w:b/>
                <w:sz w:val="22"/>
                <w:szCs w:val="22"/>
                <w:shd w:val="clear" w:color="auto" w:fill="FFFFFF"/>
              </w:rPr>
              <w:t xml:space="preserve"> udzielon</w:t>
            </w:r>
            <w:r w:rsidR="00CD36DB" w:rsidRPr="00347DA9">
              <w:rPr>
                <w:rFonts w:ascii="Arial Narrow" w:hAnsi="Arial Narrow" w:cs="Arial"/>
                <w:b/>
                <w:sz w:val="22"/>
                <w:szCs w:val="22"/>
                <w:shd w:val="clear" w:color="auto" w:fill="FFFFFF"/>
              </w:rPr>
              <w:t>ymi</w:t>
            </w:r>
            <w:r w:rsidRPr="00347DA9">
              <w:rPr>
                <w:rFonts w:ascii="Arial Narrow" w:hAnsi="Arial Narrow" w:cs="Arial"/>
                <w:b/>
                <w:sz w:val="22"/>
                <w:szCs w:val="22"/>
                <w:shd w:val="clear" w:color="auto" w:fill="FFFFFF"/>
              </w:rPr>
              <w:t xml:space="preserve"> w pytaniu 12  (</w:t>
            </w:r>
            <w:r w:rsidRPr="00347DA9">
              <w:rPr>
                <w:rFonts w:ascii="Arial Narrow" w:hAnsi="Arial Narrow"/>
                <w:b/>
                <w:sz w:val="22"/>
                <w:szCs w:val="22"/>
              </w:rPr>
              <w:t>Dot. Zadanie nr 3)</w:t>
            </w:r>
            <w:r w:rsidRPr="00347DA9">
              <w:rPr>
                <w:rFonts w:ascii="Arial Narrow" w:hAnsi="Arial Narrow" w:cs="Arial"/>
                <w:b/>
                <w:sz w:val="22"/>
                <w:szCs w:val="22"/>
                <w:shd w:val="clear" w:color="auto" w:fill="FFFFFF"/>
              </w:rPr>
              <w:t xml:space="preserve"> – 10 Lp. 24, 11 Lp. 25, 12 Lp. 27</w:t>
            </w:r>
            <w:r w:rsidR="00CD36DB" w:rsidRPr="00347DA9">
              <w:rPr>
                <w:rFonts w:ascii="Arial Narrow" w:hAnsi="Arial Narrow" w:cs="Arial"/>
                <w:b/>
                <w:sz w:val="22"/>
                <w:szCs w:val="22"/>
                <w:shd w:val="clear" w:color="auto" w:fill="FFFFFF"/>
              </w:rPr>
              <w:t>;  (Dot. Zadanie nr 4) – 1 Lp. 4, 2 Lp. 5, 3 Lp. 6, 5 Lp. 11, 7 Lp.17, 18 Lp. 51, 19 Lp.51</w:t>
            </w:r>
            <w:r w:rsidRPr="00347DA9">
              <w:rPr>
                <w:rFonts w:ascii="Arial Narrow" w:hAnsi="Arial Narrow" w:cs="Arial"/>
                <w:b/>
                <w:sz w:val="22"/>
                <w:szCs w:val="22"/>
                <w:shd w:val="clear" w:color="auto" w:fill="FFFFFF"/>
              </w:rPr>
              <w:t xml:space="preserve"> - poniżej</w:t>
            </w:r>
          </w:p>
          <w:p w:rsidR="00FD63CB" w:rsidRPr="00347DA9" w:rsidRDefault="00FD63CB" w:rsidP="004A3B4A">
            <w:pPr>
              <w:spacing w:after="120" w:line="276" w:lineRule="auto"/>
              <w:ind w:left="30" w:right="-72"/>
              <w:jc w:val="both"/>
              <w:rPr>
                <w:rFonts w:ascii="Arial Narrow" w:hAnsi="Arial Narrow"/>
                <w:b/>
                <w:sz w:val="22"/>
                <w:szCs w:val="22"/>
              </w:rPr>
            </w:pPr>
          </w:p>
          <w:p w:rsidR="00CF3590" w:rsidRPr="00347DA9" w:rsidRDefault="00CF3590" w:rsidP="00FD63CB">
            <w:pPr>
              <w:numPr>
                <w:ilvl w:val="0"/>
                <w:numId w:val="13"/>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Wnosimy o wyjaśnienie, czy Zamawiający analizował zgodność opisu przedmiotu zamówienia z art. 16 oraz </w:t>
            </w:r>
            <w:r w:rsidRPr="00347DA9">
              <w:rPr>
                <w:rFonts w:ascii="Arial Narrow" w:hAnsi="Arial Narrow"/>
                <w:sz w:val="22"/>
                <w:szCs w:val="22"/>
              </w:rPr>
              <w:lastRenderedPageBreak/>
              <w:t>art. 99 ustawy PZP w zakresie zachowania zasad uczciwej konkurencji i równego traktowania wykonawców. Zwracamy uwagę, że łączne zestawienie wskazanych parametrów technicznych odpowiada specyfikacji technicznej produktów jednego producenta dostępnego na rynku. Tak szczegółowe i kumulatywne określenie wymagań może w praktyce ograniczać konkurencję oraz uniemożliwiać złożenie ofert przez innych producentów oferujących łóżka spełniające te same funkcje kliniczne i użytkowe.</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sz w:val="22"/>
                <w:szCs w:val="22"/>
              </w:rPr>
            </w:pPr>
            <w:r w:rsidRPr="00347DA9">
              <w:rPr>
                <w:rFonts w:ascii="Arial Narrow" w:hAnsi="Arial Narrow"/>
                <w:b/>
                <w:bCs/>
                <w:sz w:val="22"/>
                <w:szCs w:val="22"/>
              </w:rPr>
              <w:t>W</w:t>
            </w:r>
            <w:r w:rsidR="00114279" w:rsidRPr="00347DA9">
              <w:rPr>
                <w:rFonts w:ascii="Arial Narrow" w:hAnsi="Arial Narrow"/>
                <w:b/>
                <w:bCs/>
                <w:sz w:val="22"/>
                <w:szCs w:val="22"/>
              </w:rPr>
              <w:t xml:space="preserve"> opinii</w:t>
            </w:r>
            <w:r w:rsidRPr="00347DA9">
              <w:rPr>
                <w:rFonts w:ascii="Arial Narrow" w:hAnsi="Arial Narrow"/>
                <w:b/>
                <w:bCs/>
                <w:sz w:val="22"/>
                <w:szCs w:val="22"/>
              </w:rPr>
              <w:t xml:space="preserve"> Zamawiającego opis przedmiotu zamówienia został opracowany z zachowaniem zasad uczciwej konkurencji i równego traktowania wykonawców.</w:t>
            </w:r>
            <w:r w:rsidR="00CD36DB" w:rsidRPr="00347DA9">
              <w:rPr>
                <w:rFonts w:ascii="Arial Narrow" w:hAnsi="Arial Narrow"/>
                <w:b/>
                <w:bCs/>
                <w:sz w:val="22"/>
                <w:szCs w:val="22"/>
              </w:rPr>
              <w:t xml:space="preserve"> Zamawiający, sporządzając opis przedmiotu zamówienia, oparł się na danych technicznych wielu producentów oferujących asortyment o zbliżonych parametrach, nie odnosząc się do wyrobów konkretnego producenta.</w:t>
            </w:r>
          </w:p>
          <w:p w:rsidR="00FD63CB" w:rsidRPr="00347DA9" w:rsidRDefault="00FD63CB" w:rsidP="004A3B4A">
            <w:pPr>
              <w:spacing w:after="120" w:line="276" w:lineRule="auto"/>
              <w:ind w:left="30" w:right="-72"/>
              <w:jc w:val="both"/>
              <w:rPr>
                <w:rFonts w:ascii="Arial Narrow" w:hAnsi="Arial Narrow"/>
                <w:sz w:val="22"/>
                <w:szCs w:val="22"/>
              </w:rPr>
            </w:pPr>
          </w:p>
          <w:p w:rsidR="00CF3590"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 xml:space="preserve">Dot. Zadanie nr 3 </w:t>
            </w:r>
          </w:p>
          <w:p w:rsidR="00FD63CB"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lp. 2 Czy Zamawiający dopuści łóżko ze szczytami z możliwością zablokowania przed przypadkowym wypadnięciem przy pomocy dwóch suwaków?</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CF3590"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4 Czy Zamawiający dopuści łóżko szczyty bez wskaźnika wyznaczającego środek szczytu? Pozycjonowanie pacjenta jest indywidualne w zależności od długości ciała, pozycji terapeutycznej i ułożenia kończyn, w związku z tym wskaźnik nie pokrywa się z realnym środkiem ciężkości pacjenta.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11 Czy Zamawiający dopuści łóżko bez wskaźników nachylenia ramy? Biorąc pod uwagę fakt, iż barierki w części segmentu oparcia pleców poruszają się w raz z leżem, wytłoczenie wskaźników przechyłów wzdłużnym nie spełnia swojej funkcji.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Lp. 13 Czy Zamawiający dopuści wolną przestrzeń pomiędzy podłożem, a podwoziem wynoszącą 60 mm? Proponowana przestrzeń poprawia środek ciężkości łóżka szczególnie podczas przechyłów, a jednocześnie zapobiega przypadkowemu zaklinowan</w:t>
            </w:r>
            <w:r w:rsidR="005B7C92" w:rsidRPr="00347DA9">
              <w:rPr>
                <w:rFonts w:ascii="Arial Narrow" w:hAnsi="Arial Narrow"/>
                <w:sz w:val="22"/>
                <w:szCs w:val="22"/>
              </w:rPr>
              <w:t>iu kończyn np. podczas przesuwa</w:t>
            </w:r>
            <w:r w:rsidRPr="00347DA9">
              <w:rPr>
                <w:rFonts w:ascii="Arial Narrow" w:hAnsi="Arial Narrow"/>
                <w:sz w:val="22"/>
                <w:szCs w:val="22"/>
              </w:rPr>
              <w:t xml:space="preserve">nia łóżka.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14 Czy Zamawiający dopuści jako rozwiązanie równoważne leże 4 sekcyjne, w tym 3 ruchome, wypełnione odczepianymi panelami z polipropylenu, które odejmuje się bez użycia narzędzi, dodatkowo wyposażone w otwory na pasy?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15 Czy Zamawiający dopuści pojedyncze koła tworzywowe o średnicy 150mm z jednym kołem kierunkowym oraz centralnym systemem hamulcowym, przy spełnieniu pozostałych parametrów z punktu 15?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lastRenderedPageBreak/>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17 Czy Zamawiający dopuści jako rozwiązanie równoważne w ramach zapisów w punkcie 17 poniższe dostępne regulacje elektryczne łóżka? Panel sterujący dla personelu medycznego chowany pod leżem w półce do odkładania pościeli z możliwością instalacji go na szczycie łóżka. Panel wyposażony w podwójne zabezpieczenie przed przypadkowym uruchomieniem funkcji elektrycznych (Dostępność funkcji p </w:t>
            </w:r>
            <w:proofErr w:type="spellStart"/>
            <w:r w:rsidRPr="00347DA9">
              <w:rPr>
                <w:rFonts w:ascii="Arial Narrow" w:hAnsi="Arial Narrow"/>
                <w:sz w:val="22"/>
                <w:szCs w:val="22"/>
              </w:rPr>
              <w:t>rzy</w:t>
            </w:r>
            <w:proofErr w:type="spellEnd"/>
            <w:r w:rsidRPr="00347DA9">
              <w:rPr>
                <w:rFonts w:ascii="Arial Narrow" w:hAnsi="Arial Narrow"/>
                <w:sz w:val="22"/>
                <w:szCs w:val="22"/>
              </w:rPr>
              <w:t xml:space="preserve"> jednoczesnym zastosowaniu przycisku świadomego użycia) z możliwością blokady poszczególnych funkcji pilota. Panel sterujący wyposażony w funkcję regulacji segmentu oparcia pleców, uda, wysokości leża, pozycji wzdłużnych, funkcji anty -szokowej, egzaminacyjnej, CPR, krzesła kardiologicznego. Posiada również optyczny wskaźnik naładowania akumulatora oraz podłączenia do sieci Pilot przewodowy z wyświetlaczem LCD (wyświetlana informacja o wybranej funkcji). Sterowanie nożne?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19 Czy Zamawiający dopuści do </w:t>
            </w:r>
            <w:proofErr w:type="spellStart"/>
            <w:r w:rsidRPr="00347DA9">
              <w:rPr>
                <w:rFonts w:ascii="Arial Narrow" w:hAnsi="Arial Narrow"/>
                <w:sz w:val="22"/>
                <w:szCs w:val="22"/>
              </w:rPr>
              <w:t>zaofoerowania</w:t>
            </w:r>
            <w:proofErr w:type="spellEnd"/>
            <w:r w:rsidRPr="00347DA9">
              <w:rPr>
                <w:rFonts w:ascii="Arial Narrow" w:hAnsi="Arial Narrow"/>
                <w:sz w:val="22"/>
                <w:szCs w:val="22"/>
              </w:rPr>
              <w:t xml:space="preserve"> łóżko bez diody informującej o </w:t>
            </w:r>
            <w:proofErr w:type="spellStart"/>
            <w:r w:rsidRPr="00347DA9">
              <w:rPr>
                <w:rFonts w:ascii="Arial Narrow" w:hAnsi="Arial Narrow"/>
                <w:sz w:val="22"/>
                <w:szCs w:val="22"/>
              </w:rPr>
              <w:t>knieczności</w:t>
            </w:r>
            <w:proofErr w:type="spellEnd"/>
            <w:r w:rsidRPr="00347DA9">
              <w:rPr>
                <w:rFonts w:ascii="Arial Narrow" w:hAnsi="Arial Narrow"/>
                <w:sz w:val="22"/>
                <w:szCs w:val="22"/>
              </w:rPr>
              <w:t xml:space="preserve"> wymiany baterii? Akumulator jest poddany przeglądom serwisowym zgodnie z zaleceniami producenta, na którym serwisant sprawdza jego żywotność i w razie konieczności informuj e o jego zużyciu, w związku z tym nie ma uzasadnienia, aby na panelu znajdował się dodatkowy wskaźnik.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22 Czy Zamawiający dopuści łóżko o szerokości zewnętrznej 103,8 cm?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24 Czy Zamawiający dopuści regulację wysokości w zakresie 450 mm do 840 mm? Proponowane rozwiązanie zapewnia niższą najniższą pozycję lezą, gwarantując bezpieczne opuszczanie łóżka i zapobiegającą ‘’zeskakiwaniu’’ pacjenta z łóżka.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25 Czy Zamawiający dopuści łóżko ze standardową regulacja wysokości w zakresie 450 -840 mm z możliwością sterowania z pilota, panelu i z barierek za pomocą odpowiednich przycisków oraz z sygnalizacją dźwiękową po osiągnięciu najniższej pozycji leża?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27 Czy Zamawiający dopuści regulację elektryczną części nożnej w zakresie lepszym od wymaganego tj. do 40 stopni?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Lp. 28 Czy Zamawiający dopuści łóżko z regulacją przechyłów bocznych w zakresie lepszym od wymaganego, tj. 25 stopni, przy spełnieniu pozostałych parametrów?</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lastRenderedPageBreak/>
              <w:t xml:space="preserve">Lp. 30 Czy Zamawiający dopuści panel sterowania nożnego do regulacji przechyłów bocznych zabezpieczony relingiem przed przypadkowym uruchomieniem? W celu użycia regulacji należy wsunąć nogę pod reling w innym przypadku nie ma możliwości uruchomienia przycisku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31 Czy Zamawiający dopuści regulację elektryczną </w:t>
            </w:r>
            <w:proofErr w:type="spellStart"/>
            <w:r w:rsidRPr="00347DA9">
              <w:rPr>
                <w:rFonts w:ascii="Arial Narrow" w:hAnsi="Arial Narrow"/>
                <w:sz w:val="22"/>
                <w:szCs w:val="22"/>
              </w:rPr>
              <w:t>autokontur</w:t>
            </w:r>
            <w:proofErr w:type="spellEnd"/>
            <w:r w:rsidRPr="00347DA9">
              <w:rPr>
                <w:rFonts w:ascii="Arial Narrow" w:hAnsi="Arial Narrow"/>
                <w:sz w:val="22"/>
                <w:szCs w:val="22"/>
              </w:rPr>
              <w:t xml:space="preserve"> za pomocą panelu centralnego oraz dla pacjenta z panelu w barierkach od strony wewnętrznej?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32 Czy Zamawiający dopuści łóżko tylko z autoregresją w części lędźwiowej wynoszącą 10 cm? Funkcja autoregresji nie ma nic wspólnego z odleżynami. Przy okolicach wyższego stopnia w okolicach kości ogonowej nie powinno się stosować pozycji łamanych wysokich </w:t>
            </w:r>
            <w:proofErr w:type="spellStart"/>
            <w:r w:rsidRPr="00347DA9">
              <w:rPr>
                <w:rFonts w:ascii="Arial Narrow" w:hAnsi="Arial Narrow"/>
                <w:sz w:val="22"/>
                <w:szCs w:val="22"/>
              </w:rPr>
              <w:t>le</w:t>
            </w:r>
            <w:proofErr w:type="spellEnd"/>
            <w:r w:rsidRPr="00347DA9">
              <w:rPr>
                <w:rFonts w:ascii="Arial Narrow" w:hAnsi="Arial Narrow"/>
                <w:sz w:val="22"/>
                <w:szCs w:val="22"/>
              </w:rPr>
              <w:t xml:space="preserve"> </w:t>
            </w:r>
            <w:proofErr w:type="spellStart"/>
            <w:r w:rsidRPr="00347DA9">
              <w:rPr>
                <w:rFonts w:ascii="Arial Narrow" w:hAnsi="Arial Narrow"/>
                <w:sz w:val="22"/>
                <w:szCs w:val="22"/>
              </w:rPr>
              <w:t>ża</w:t>
            </w:r>
            <w:proofErr w:type="spellEnd"/>
            <w:r w:rsidRPr="00347DA9">
              <w:rPr>
                <w:rFonts w:ascii="Arial Narrow" w:hAnsi="Arial Narrow"/>
                <w:sz w:val="22"/>
                <w:szCs w:val="22"/>
              </w:rPr>
              <w:t xml:space="preserve">. Podnoszenie się segmentu uda spowoduje ucisk na część lędźwiową co doprowadzi do powstania odleżyn. Zapis wymagań Zamawiającego nie znajduje żadnego uzasadnienia naukowego jak również przeczy zasadom fizyki – w związku z </w:t>
            </w:r>
            <w:r w:rsidR="005B7C92" w:rsidRPr="00347DA9">
              <w:rPr>
                <w:rFonts w:ascii="Arial Narrow" w:hAnsi="Arial Narrow"/>
                <w:sz w:val="22"/>
                <w:szCs w:val="22"/>
              </w:rPr>
              <w:t>tym prosimy o uzasadnienie powy</w:t>
            </w:r>
            <w:r w:rsidRPr="00347DA9">
              <w:rPr>
                <w:rFonts w:ascii="Arial Narrow" w:hAnsi="Arial Narrow"/>
                <w:sz w:val="22"/>
                <w:szCs w:val="22"/>
              </w:rPr>
              <w:t xml:space="preserve">ższego zapisu. Pacjent z odleżynami powinien leżeć na leżu prostym i właściwym materacu przeciwodleżynowym zmiennociśnieniowym. Autoregresja służy tylko i wyłącznie do bezpiecznego załamywania się i nie zakleszczania materaca piankowego podkładowego oraz większego komfortu siedzenia. Dzięki autoregresji przedłużamy czas użytkowania materaca, który nie posiada ryflowań (nacięć) we właściwym miejscu złamań leża.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33 Czy Zamawiający dopuści łóżko tylko z autoregresją w części lędźwiowej wynoszącą 10 cm? Funkcja autoregresji nie ma nic wspólnego z odleżynami. Przy okolicach wyższego stopnia w okolicach kości ogonowej nie powinno się stosować pozycji łamanych wysokich </w:t>
            </w:r>
            <w:proofErr w:type="spellStart"/>
            <w:r w:rsidRPr="00347DA9">
              <w:rPr>
                <w:rFonts w:ascii="Arial Narrow" w:hAnsi="Arial Narrow"/>
                <w:sz w:val="22"/>
                <w:szCs w:val="22"/>
              </w:rPr>
              <w:t>le</w:t>
            </w:r>
            <w:proofErr w:type="spellEnd"/>
            <w:r w:rsidRPr="00347DA9">
              <w:rPr>
                <w:rFonts w:ascii="Arial Narrow" w:hAnsi="Arial Narrow"/>
                <w:sz w:val="22"/>
                <w:szCs w:val="22"/>
              </w:rPr>
              <w:t xml:space="preserve"> </w:t>
            </w:r>
            <w:proofErr w:type="spellStart"/>
            <w:r w:rsidRPr="00347DA9">
              <w:rPr>
                <w:rFonts w:ascii="Arial Narrow" w:hAnsi="Arial Narrow"/>
                <w:sz w:val="22"/>
                <w:szCs w:val="22"/>
              </w:rPr>
              <w:t>ża</w:t>
            </w:r>
            <w:proofErr w:type="spellEnd"/>
            <w:r w:rsidRPr="00347DA9">
              <w:rPr>
                <w:rFonts w:ascii="Arial Narrow" w:hAnsi="Arial Narrow"/>
                <w:sz w:val="22"/>
                <w:szCs w:val="22"/>
              </w:rPr>
              <w:t xml:space="preserve">. Podnoszenie się segmentu uda spowoduje ucisk na część lędźwiową co doprowadzi do powstania odleżyn. Zapis wymagań Zamawiającego nie znajduje żadnego uzasadnienia naukowego jak również przeczy zasadom fizyki – w związku z tym prosimy o uzasadnienie powyższego zapisu. Pacjent z odleżynami powinien leżeć na leżu prostym i właściwym materacu przeciwodleżynowym zmiennociśnieniowym. Autoregresja służy tylko i wyłącznie do bezpiecznego załamywania się i nie zakleszczania materaca piankowego podkładowego oraz większego komfortu siedzenia. Dzięki autoregresji przedłużamy czas użytkowania materaca, który nie posiada ryflowań (nacięć) we właściwym miejscu złamań leża.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38 Czy Zamawiający dopuści funkcję CPR dodatkowo realizowaną za pomocą dźwigni umieszczonych z obu stron łóżka pod segmentem wezgłowia?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FD63CB" w:rsidRPr="00347DA9" w:rsidRDefault="00CF3590" w:rsidP="00FD63CB">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39 Czy Zamawiający dopuści łóżko z elektryczną pozycją mobilizacyjną sterowaną przy pomocy więcej niż jednego przycisku? 20. Lp. 40 Czy Zamawiający dopuści wskaźniki diodowe informujące o zablokowanej funkcji wyłącznie na panelu centralnym i w barierkach, bez alarmu przy próbie uruchomienia? Oferowane łóżko posiada pilot z wyświetlaczem LCD bez dodatkowych diod. </w:t>
            </w:r>
          </w:p>
          <w:p w:rsidR="00FD63CB" w:rsidRPr="00347DA9" w:rsidRDefault="00FD63CB" w:rsidP="00FD63CB">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lastRenderedPageBreak/>
              <w:t>Odpowiedź Zamawiającego:</w:t>
            </w:r>
          </w:p>
          <w:p w:rsidR="00FD63CB" w:rsidRPr="00347DA9" w:rsidRDefault="00FD63CB" w:rsidP="00FD63CB">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12089C" w:rsidRPr="00347DA9" w:rsidRDefault="0012089C" w:rsidP="0012089C">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40 Czy Zamawiający dopuści wskaźniki diodowe informujące o </w:t>
            </w:r>
            <w:proofErr w:type="spellStart"/>
            <w:r w:rsidRPr="00347DA9">
              <w:rPr>
                <w:rFonts w:ascii="Arial Narrow" w:hAnsi="Arial Narrow"/>
                <w:sz w:val="22"/>
                <w:szCs w:val="22"/>
              </w:rPr>
              <w:t>zablokwoanej</w:t>
            </w:r>
            <w:proofErr w:type="spellEnd"/>
            <w:r w:rsidRPr="00347DA9">
              <w:rPr>
                <w:rFonts w:ascii="Arial Narrow" w:hAnsi="Arial Narrow"/>
                <w:sz w:val="22"/>
                <w:szCs w:val="22"/>
              </w:rPr>
              <w:t xml:space="preserve"> funkcji wyłącznie na panelu centralnym i w barierkach, bez alarmu przy próbie uruchomienia? Oferowane łóżko posiada pilot z wyświetlaczem LCD bez dodatkowych diod.</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 wskaźniki diodowe informujące o zablokowanej funkcji na panelu centralnym i w barierkach. Zamawiający nie dopuszcza bez alarmu przy próbie uruchomienia.</w:t>
            </w:r>
          </w:p>
          <w:p w:rsidR="0012089C" w:rsidRPr="00347DA9" w:rsidRDefault="0012089C" w:rsidP="0012089C">
            <w:pPr>
              <w:spacing w:after="120" w:line="276" w:lineRule="auto"/>
              <w:ind w:left="30" w:right="-72"/>
              <w:jc w:val="both"/>
              <w:rPr>
                <w:rFonts w:ascii="Arial Narrow" w:hAnsi="Arial Narrow"/>
                <w:b/>
                <w:sz w:val="22"/>
                <w:szCs w:val="22"/>
              </w:rPr>
            </w:pPr>
          </w:p>
          <w:p w:rsidR="00CF3590" w:rsidRPr="00347DA9" w:rsidRDefault="00CF3590" w:rsidP="0012089C">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41 Czy Zamawiający dopuści łóżko bez przycisku bezpieczeństwa? Biorąc pod uwagę możliwość przypadkowego użycia przycisku oraz tego, że w sytuacji zagrażającej życiu pacjenta nie ma konieczności odłączania wszystkich funkcji jest to wymóg nieuzasadniony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45 Czy Zamawiający dopuści bezpieczne obciążenie robocze łóżka na poziomie 260 kg?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12089C">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51 Czy Zamawiający uzna za spełniający wymogi SWZ materac przeciwodleżynowy, w którym komory o wysokości 13cm napełniają się powietrzem i opróżniają na przemian co druga - system 1:2, a sekcja głowy (trzy komory) pozostaje statyczna dla komfortu pacjenta?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12089C">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51 Czy Zamawiający uzna za spełniający wymogi SWZ materac przeciwodleżynowy z pompą bez wyświetlacza, na panelu której znajdują się diody i wskaźniki informujące o wybranych ustawieniach?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CF3590" w:rsidRPr="00347DA9" w:rsidRDefault="00CF3590" w:rsidP="0012089C">
            <w:pPr>
              <w:numPr>
                <w:ilvl w:val="0"/>
                <w:numId w:val="14"/>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51 Czy Zamawiający uzna za spełniający wymogi SWZ materac przeciwodleżynowy z pompą, w której ciśnienie jest regulowane bezstopniowo i płynnie za pomocą pokrętła (co pozwala ustawić je precyzyjniej do wagi pacjenta, niż skokowo </w:t>
            </w:r>
            <w:r w:rsidR="005B7C92" w:rsidRPr="00347DA9">
              <w:rPr>
                <w:rFonts w:ascii="Arial Narrow" w:hAnsi="Arial Narrow"/>
                <w:sz w:val="22"/>
                <w:szCs w:val="22"/>
              </w:rPr>
              <w:t>co 5kg), a ustawiony poziom ciś</w:t>
            </w:r>
            <w:r w:rsidRPr="00347DA9">
              <w:rPr>
                <w:rFonts w:ascii="Arial Narrow" w:hAnsi="Arial Narrow"/>
                <w:sz w:val="22"/>
                <w:szCs w:val="22"/>
              </w:rPr>
              <w:t>nienia jest widoczny na podziałce wokół pokrętła?</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 xml:space="preserve">26. Lp. 51 Czy Zamawiający uzna za spełniający wymogi SWZ materac przeciwodleżynowy z pompą z funkcją blokady uruchamiającą się po 30 sekundach od ostatnich ustawień?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5B7C92" w:rsidP="004A3B4A">
            <w:pPr>
              <w:spacing w:after="120" w:line="276" w:lineRule="auto"/>
              <w:ind w:left="30" w:right="-72"/>
              <w:jc w:val="both"/>
              <w:rPr>
                <w:rFonts w:ascii="Arial Narrow" w:hAnsi="Arial Narrow"/>
                <w:sz w:val="22"/>
                <w:szCs w:val="22"/>
              </w:rPr>
            </w:pPr>
          </w:p>
          <w:p w:rsidR="0083538E" w:rsidRDefault="0083538E" w:rsidP="004A3B4A">
            <w:pPr>
              <w:spacing w:after="120" w:line="276" w:lineRule="auto"/>
              <w:ind w:left="30" w:right="-72"/>
              <w:jc w:val="both"/>
              <w:rPr>
                <w:rFonts w:ascii="Arial Narrow" w:hAnsi="Arial Narrow"/>
                <w:sz w:val="22"/>
                <w:szCs w:val="22"/>
              </w:rPr>
            </w:pPr>
          </w:p>
          <w:p w:rsidR="005B7C92"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lastRenderedPageBreak/>
              <w:t xml:space="preserve">Dot. Zadanie nr 4 </w:t>
            </w:r>
          </w:p>
          <w:p w:rsidR="005B7C92"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 xml:space="preserve">. Lp. 4 Czy Zamawiający dopuści leże o wymiarach 2000x870 mm?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5 Czy Zamawiający dopuści długość zewnętrzną łóżka 2190 mm z możliwością przedłużenia leża do 2470 mm?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6 Czy Zamawiający dopuści element przedłużenia leża o 280 mm?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8 Czy Zamawiający dopuści leże wypełnione panelami z polipropylenu jako rozwiązanie równoważne przy spełnieniu pozostałych wymagań z punktu 8?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11 Czy Zamawiający dopuści regulację elektryczną w zakresie lepszym od wymaganego tj. od 35 do 91 cm?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12 Czy </w:t>
            </w:r>
            <w:r w:rsidR="005B7C92" w:rsidRPr="00347DA9">
              <w:rPr>
                <w:rFonts w:ascii="Arial Narrow" w:hAnsi="Arial Narrow"/>
                <w:sz w:val="22"/>
                <w:szCs w:val="22"/>
              </w:rPr>
              <w:t>Zamawiający</w:t>
            </w:r>
            <w:r w:rsidRPr="00347DA9">
              <w:rPr>
                <w:rFonts w:ascii="Arial Narrow" w:hAnsi="Arial Narrow"/>
                <w:sz w:val="22"/>
                <w:szCs w:val="22"/>
              </w:rPr>
              <w:t xml:space="preserve"> dopuści regulację elektryczną wysokości leża z poziomu elementów sterujących od strony wewnętrznej barierek dla pacjenta z pełnym zakresem regulacji, ale z możliwością blokady funkcji regulacji przez personel medyczny?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17 Czy Zamawiający dopuści regulację segmentu oparcia nóg w zakresie lepszym do wymaganego tj. do 40 stopni?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Lp. 19 Czy Zamawiający dopuści łóżko tylko z autoregresją w części lędźwiowej wynoszącą 10 cm? Funkcja autoregresji nie ma nic wspólnego z odleżynami. Przy okolicach wyższego stopnia w okolicach kości ogonowej nie powinno się stosować pozycji łamanych wysoki</w:t>
            </w:r>
            <w:r w:rsidR="005B7C92" w:rsidRPr="00347DA9">
              <w:rPr>
                <w:rFonts w:ascii="Arial Narrow" w:hAnsi="Arial Narrow"/>
                <w:sz w:val="22"/>
                <w:szCs w:val="22"/>
              </w:rPr>
              <w:t>ch le</w:t>
            </w:r>
            <w:r w:rsidRPr="00347DA9">
              <w:rPr>
                <w:rFonts w:ascii="Arial Narrow" w:hAnsi="Arial Narrow"/>
                <w:sz w:val="22"/>
                <w:szCs w:val="22"/>
              </w:rPr>
              <w:t xml:space="preserve">ża. Podnoszenie się segmentu uda spowoduje ucisk na część lędźwiową co doprowadzi do powstania odleżyn. Zapis wymagań Zamawiającego nie znajduje żadnego uzasadnienia naukowego jak również przeczy zasadom fizyki – w związku z tym prosimy o uzasadnienie powyższego zapisu. Pacjent z odleżynami powinien leżeć na leżu prostym i właściwym materacu przeciwodleżynowym zmiennociśnieniowym. Autoregresja służy tylko i wyłącznie do bezpiecznego załamywania się i nie zakleszczania materaca piankowego podkładowego oraz w </w:t>
            </w:r>
            <w:proofErr w:type="spellStart"/>
            <w:r w:rsidRPr="00347DA9">
              <w:rPr>
                <w:rFonts w:ascii="Arial Narrow" w:hAnsi="Arial Narrow"/>
                <w:sz w:val="22"/>
                <w:szCs w:val="22"/>
              </w:rPr>
              <w:t>iększego</w:t>
            </w:r>
            <w:proofErr w:type="spellEnd"/>
            <w:r w:rsidRPr="00347DA9">
              <w:rPr>
                <w:rFonts w:ascii="Arial Narrow" w:hAnsi="Arial Narrow"/>
                <w:sz w:val="22"/>
                <w:szCs w:val="22"/>
              </w:rPr>
              <w:t xml:space="preserve"> komfortu siedzenia. Dzięki autoregresji przedłużamy czas użytkowania materaca, który nie posiada ryflowań (nacięć) we właściwym miejscu złamań leża.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lastRenderedPageBreak/>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26 Czy Zamawiający dopuści łóżko z Elektryczną pozycja ułatwiająca wejście i zejście z łóżka pacjentowi uruchamianą przy pomocy więcej niż jednego przycisku?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27 Czy </w:t>
            </w:r>
            <w:r w:rsidR="005B7C92" w:rsidRPr="00347DA9">
              <w:rPr>
                <w:rFonts w:ascii="Arial Narrow" w:hAnsi="Arial Narrow"/>
                <w:sz w:val="22"/>
                <w:szCs w:val="22"/>
              </w:rPr>
              <w:t>Zamawiający</w:t>
            </w:r>
            <w:r w:rsidRPr="00347DA9">
              <w:rPr>
                <w:rFonts w:ascii="Arial Narrow" w:hAnsi="Arial Narrow"/>
                <w:sz w:val="22"/>
                <w:szCs w:val="22"/>
              </w:rPr>
              <w:t xml:space="preserve"> dopuści możliwość blokady funkcji elektrycznych wyłącznie z panelu sterowniczego głównego z uwagi na bezpieczeństwo i ryzyko przypadkowej blokady przez pacjenta?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29 Czy Zamawiający dopuści mechaniczną funkcję CPR za pomocą dźwigni pod segmentem wezgłowia z obu stron?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30 Czy Zamawiający dopuści wskaźnik naładowania baterii widoczny wyłącznie na panelu sterowniczym dla personelu medycznego?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sz w:val="22"/>
                <w:szCs w:val="22"/>
              </w:rPr>
            </w:pPr>
            <w:r w:rsidRPr="00347DA9">
              <w:rPr>
                <w:rFonts w:ascii="Arial Narrow" w:hAnsi="Arial Narrow"/>
                <w:b/>
                <w:sz w:val="22"/>
                <w:szCs w:val="22"/>
              </w:rPr>
              <w:t>Zamawiający dopuszcza.</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31 Czy Zamawiający dopuści koła pojedyncze bez widocznej </w:t>
            </w:r>
            <w:proofErr w:type="spellStart"/>
            <w:r w:rsidRPr="00347DA9">
              <w:rPr>
                <w:rFonts w:ascii="Arial Narrow" w:hAnsi="Arial Narrow"/>
                <w:sz w:val="22"/>
                <w:szCs w:val="22"/>
              </w:rPr>
              <w:t>lini</w:t>
            </w:r>
            <w:proofErr w:type="spellEnd"/>
            <w:r w:rsidRPr="00347DA9">
              <w:rPr>
                <w:rFonts w:ascii="Arial Narrow" w:hAnsi="Arial Narrow"/>
                <w:sz w:val="22"/>
                <w:szCs w:val="22"/>
              </w:rPr>
              <w:t xml:space="preserve"> osi obrotu z centralnym systemem hamulcowym przy każdym kole?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5B7C92"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 xml:space="preserve">Lp. 32 Czy Zamawiający dopuści wskaźnik hamulca kolorystycznie oznaczony na pedałach blokady kolorem czerwonym?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12089C" w:rsidRPr="00347DA9" w:rsidRDefault="00CF3590"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Lp. 35 Czy Zamawiający dopuści pojedyncze koła o średnicy 15 cm bez widocznej metalowej osi? 16. Lp. 36 Czy Zamawiający dopuści wbudowane wizualne wskaźniki kąta nachylenia segmentu oparcia pleców w zakresie 0 -70 stopni w postaci ekranów LCD wbudowanych w barierkach, bez kąta nachylenia ramy?</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5B7C92"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12089C" w:rsidRPr="00347DA9" w:rsidRDefault="0012089C" w:rsidP="0012089C">
            <w:pPr>
              <w:numPr>
                <w:ilvl w:val="0"/>
                <w:numId w:val="12"/>
              </w:numPr>
              <w:spacing w:after="120" w:line="276" w:lineRule="auto"/>
              <w:ind w:right="-72"/>
              <w:jc w:val="both"/>
              <w:rPr>
                <w:rFonts w:ascii="Arial Narrow" w:hAnsi="Arial Narrow"/>
                <w:sz w:val="22"/>
                <w:szCs w:val="22"/>
              </w:rPr>
            </w:pPr>
            <w:r w:rsidRPr="00347DA9">
              <w:rPr>
                <w:rFonts w:ascii="Arial Narrow" w:hAnsi="Arial Narrow"/>
                <w:sz w:val="22"/>
                <w:szCs w:val="22"/>
              </w:rPr>
              <w:t>Lp. 36 Czy Zamawiający dopuści wbudowane wizualne wskaźniki kąta nachylenia segmentu oparcia pleców w zakresie 0 -70 stopni w postaci ekranów LCD wbudowanych w barierkach, bez kąta nachylenia ramy?</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b/>
                <w:sz w:val="22"/>
                <w:szCs w:val="22"/>
              </w:rPr>
            </w:pPr>
            <w:r w:rsidRPr="00347DA9">
              <w:rPr>
                <w:rFonts w:ascii="Arial Narrow" w:hAnsi="Arial Narrow"/>
                <w:b/>
                <w:sz w:val="22"/>
                <w:szCs w:val="22"/>
              </w:rPr>
              <w:t>Zamawiający podtrzymuje zapisy SWZ</w:t>
            </w:r>
          </w:p>
          <w:p w:rsidR="00CF3590"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17. Lp. 43 Czy Zamawiający dopuści uchwyty obejmujące materac w dwóch segmentach leża (4 uchwyty)? Proponowana ilość jest wystarczająca oraz zapobiega obtarciu kończyn pacjenta.</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lastRenderedPageBreak/>
              <w:t>Odpowiedź Zamawiającego:</w:t>
            </w:r>
          </w:p>
          <w:p w:rsidR="0012089C" w:rsidRPr="00347DA9" w:rsidRDefault="0012089C" w:rsidP="0012089C">
            <w:pPr>
              <w:spacing w:after="120" w:line="276" w:lineRule="auto"/>
              <w:ind w:left="30" w:right="-72"/>
              <w:jc w:val="both"/>
              <w:rPr>
                <w:rFonts w:ascii="Arial Narrow" w:hAnsi="Arial Narrow"/>
                <w:sz w:val="22"/>
                <w:szCs w:val="22"/>
              </w:rPr>
            </w:pPr>
            <w:r w:rsidRPr="00347DA9">
              <w:rPr>
                <w:rFonts w:ascii="Arial Narrow" w:hAnsi="Arial Narrow"/>
                <w:b/>
                <w:sz w:val="22"/>
                <w:szCs w:val="22"/>
              </w:rPr>
              <w:t>Zamawiający dopuszcza.</w:t>
            </w:r>
          </w:p>
          <w:p w:rsidR="005B7C92"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 xml:space="preserve">18. Lp. 51 Czy Zamawiający uzna za spełniający wymogi SWZ materac przeciwodleżynowy zmiennociśnieniowy o wymiarach: wysokość 11cm, szerokość 85cm? </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sz w:val="22"/>
                <w:szCs w:val="22"/>
              </w:rPr>
            </w:pPr>
            <w:r w:rsidRPr="00347DA9">
              <w:rPr>
                <w:rFonts w:ascii="Arial Narrow" w:hAnsi="Arial Narrow"/>
                <w:b/>
                <w:sz w:val="22"/>
                <w:szCs w:val="22"/>
              </w:rPr>
              <w:t>Zamawiający dopuszcza.</w:t>
            </w:r>
          </w:p>
          <w:p w:rsidR="00CF3590" w:rsidRPr="00347DA9" w:rsidRDefault="00CF3590" w:rsidP="004A3B4A">
            <w:pPr>
              <w:spacing w:after="120" w:line="276" w:lineRule="auto"/>
              <w:ind w:left="30" w:right="-72"/>
              <w:jc w:val="both"/>
              <w:rPr>
                <w:rFonts w:ascii="Arial Narrow" w:hAnsi="Arial Narrow"/>
                <w:sz w:val="22"/>
                <w:szCs w:val="22"/>
              </w:rPr>
            </w:pPr>
            <w:r w:rsidRPr="00347DA9">
              <w:rPr>
                <w:rFonts w:ascii="Arial Narrow" w:hAnsi="Arial Narrow"/>
                <w:sz w:val="22"/>
                <w:szCs w:val="22"/>
              </w:rPr>
              <w:t>19. Lp. 51 Czy Zamawiający uzna za spełniający wymogi SWZ materac przeciwodleżynowy zmiennociśnieniowy zbudowany z 19 komór i z pompą o wadze 2,8kg?</w:t>
            </w:r>
          </w:p>
          <w:p w:rsidR="0012089C" w:rsidRPr="00347DA9" w:rsidRDefault="0012089C" w:rsidP="0012089C">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12089C" w:rsidRPr="00347DA9" w:rsidRDefault="0012089C" w:rsidP="0012089C">
            <w:pPr>
              <w:spacing w:after="120" w:line="276" w:lineRule="auto"/>
              <w:ind w:left="30" w:right="-72"/>
              <w:jc w:val="both"/>
              <w:rPr>
                <w:rFonts w:ascii="Arial Narrow" w:hAnsi="Arial Narrow"/>
                <w:sz w:val="22"/>
                <w:szCs w:val="22"/>
              </w:rPr>
            </w:pPr>
            <w:r w:rsidRPr="00347DA9">
              <w:rPr>
                <w:rFonts w:ascii="Arial Narrow" w:hAnsi="Arial Narrow"/>
                <w:b/>
                <w:sz w:val="22"/>
                <w:szCs w:val="22"/>
              </w:rPr>
              <w:t>Zamawiający dopuszcza.</w:t>
            </w:r>
          </w:p>
          <w:p w:rsidR="001644AC" w:rsidRPr="00347DA9" w:rsidRDefault="001644AC" w:rsidP="004A3B4A">
            <w:pPr>
              <w:spacing w:after="120" w:line="276" w:lineRule="auto"/>
              <w:ind w:left="30" w:right="-72"/>
              <w:jc w:val="both"/>
              <w:rPr>
                <w:rFonts w:ascii="Arial Narrow" w:hAnsi="Arial Narrow" w:cs="Arial"/>
                <w:b/>
                <w:sz w:val="22"/>
                <w:szCs w:val="22"/>
                <w:shd w:val="clear" w:color="auto" w:fill="FFFFFF"/>
              </w:rPr>
            </w:pPr>
          </w:p>
          <w:p w:rsidR="001644AC" w:rsidRPr="00347DA9" w:rsidRDefault="001644AC" w:rsidP="004A3B4A">
            <w:pPr>
              <w:spacing w:after="120" w:line="276" w:lineRule="auto"/>
              <w:ind w:left="30" w:right="-72"/>
              <w:jc w:val="both"/>
              <w:rPr>
                <w:rFonts w:ascii="Arial Narrow" w:hAnsi="Arial Narrow" w:cs="Arial"/>
                <w:b/>
                <w:sz w:val="22"/>
                <w:szCs w:val="22"/>
                <w:u w:val="single"/>
              </w:rPr>
            </w:pPr>
            <w:r w:rsidRPr="00347DA9">
              <w:rPr>
                <w:rFonts w:ascii="Arial Narrow" w:hAnsi="Arial Narrow" w:cs="Arial"/>
                <w:b/>
                <w:sz w:val="22"/>
                <w:szCs w:val="22"/>
                <w:u w:val="single"/>
              </w:rPr>
              <w:t>Pytanie nr 13</w:t>
            </w:r>
          </w:p>
          <w:p w:rsidR="001644AC" w:rsidRPr="00347DA9" w:rsidRDefault="001644AC" w:rsidP="004A3B4A">
            <w:pPr>
              <w:spacing w:after="120" w:line="276" w:lineRule="auto"/>
              <w:ind w:left="30" w:right="-72"/>
              <w:jc w:val="both"/>
              <w:rPr>
                <w:rFonts w:ascii="Arial Narrow" w:hAnsi="Arial Narrow" w:cs="Arial"/>
                <w:sz w:val="22"/>
                <w:szCs w:val="22"/>
                <w:shd w:val="clear" w:color="auto" w:fill="FFFFFF"/>
              </w:rPr>
            </w:pPr>
            <w:r w:rsidRPr="00347DA9">
              <w:rPr>
                <w:rFonts w:ascii="Arial Narrow" w:hAnsi="Arial Narrow" w:cs="Arial"/>
                <w:sz w:val="22"/>
                <w:szCs w:val="22"/>
                <w:shd w:val="clear" w:color="auto" w:fill="FFFFFF"/>
              </w:rPr>
              <w:t>Pakiet 4 Łóżka w sali POP oraz ITK 110/220 Pytanie 1 dot. pkt. 9: Prosimy Zamawiającego o dopuszczenie do postępowania łóżka, w którym elektryczne sterowanie wysokością leża odbywa się w zakresie 439 – 808 mm.</w:t>
            </w:r>
          </w:p>
          <w:p w:rsidR="001644AC" w:rsidRPr="00347DA9" w:rsidRDefault="001644AC" w:rsidP="004A3B4A">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Odpowiedź Zamawiającego:</w:t>
            </w:r>
          </w:p>
          <w:p w:rsidR="006774AD" w:rsidRPr="00347DA9" w:rsidRDefault="006774AD" w:rsidP="004A3B4A">
            <w:pPr>
              <w:spacing w:after="120" w:line="276" w:lineRule="auto"/>
              <w:ind w:left="30" w:right="-72"/>
              <w:jc w:val="both"/>
              <w:rPr>
                <w:rFonts w:ascii="Arial Narrow" w:hAnsi="Arial Narrow" w:cs="Arial"/>
                <w:b/>
                <w:sz w:val="22"/>
                <w:szCs w:val="22"/>
                <w:shd w:val="clear" w:color="auto" w:fill="FFFFFF"/>
              </w:rPr>
            </w:pPr>
            <w:r w:rsidRPr="00347DA9">
              <w:rPr>
                <w:rFonts w:ascii="Arial Narrow" w:hAnsi="Arial Narrow" w:cs="Arial"/>
                <w:b/>
                <w:sz w:val="22"/>
                <w:szCs w:val="22"/>
                <w:shd w:val="clear" w:color="auto" w:fill="FFFFFF"/>
              </w:rPr>
              <w:t xml:space="preserve">Zamawiający </w:t>
            </w:r>
            <w:r w:rsidR="006C6F9A">
              <w:rPr>
                <w:rFonts w:ascii="Arial Narrow" w:hAnsi="Arial Narrow" w:cs="Arial"/>
                <w:b/>
                <w:sz w:val="22"/>
                <w:szCs w:val="22"/>
                <w:shd w:val="clear" w:color="auto" w:fill="FFFFFF"/>
              </w:rPr>
              <w:t>podtrzymuje</w:t>
            </w:r>
            <w:r w:rsidRPr="00347DA9">
              <w:rPr>
                <w:rFonts w:ascii="Arial Narrow" w:hAnsi="Arial Narrow" w:cs="Arial"/>
                <w:b/>
                <w:sz w:val="22"/>
                <w:szCs w:val="22"/>
                <w:shd w:val="clear" w:color="auto" w:fill="FFFFFF"/>
              </w:rPr>
              <w:t xml:space="preserve"> zapisy SWZ</w:t>
            </w:r>
          </w:p>
          <w:p w:rsidR="006774AD" w:rsidRPr="00347DA9" w:rsidRDefault="006774AD" w:rsidP="004A3B4A">
            <w:pPr>
              <w:spacing w:after="120" w:line="276" w:lineRule="auto"/>
              <w:ind w:left="30" w:right="-72"/>
              <w:jc w:val="both"/>
              <w:rPr>
                <w:rFonts w:ascii="Arial Narrow" w:hAnsi="Arial Narrow" w:cs="Arial"/>
                <w:b/>
                <w:sz w:val="22"/>
                <w:szCs w:val="22"/>
                <w:shd w:val="clear" w:color="auto" w:fill="FFFFFF"/>
              </w:rPr>
            </w:pPr>
          </w:p>
          <w:p w:rsidR="006774AD" w:rsidRPr="00347DA9" w:rsidRDefault="006774AD" w:rsidP="006774AD">
            <w:pPr>
              <w:spacing w:after="120" w:line="276" w:lineRule="auto"/>
              <w:ind w:left="30" w:right="-72"/>
              <w:jc w:val="both"/>
              <w:rPr>
                <w:rFonts w:ascii="Arial Narrow" w:hAnsi="Arial Narrow" w:cs="Arial"/>
                <w:b/>
                <w:sz w:val="22"/>
                <w:szCs w:val="22"/>
                <w:u w:val="single"/>
              </w:rPr>
            </w:pPr>
          </w:p>
          <w:p w:rsidR="001D77DC" w:rsidRPr="00347DA9" w:rsidRDefault="001D77DC" w:rsidP="004A3B4A">
            <w:pPr>
              <w:spacing w:after="60" w:line="276" w:lineRule="auto"/>
              <w:ind w:left="30" w:right="-72"/>
              <w:jc w:val="both"/>
              <w:rPr>
                <w:rFonts w:ascii="Arial Narrow" w:hAnsi="Arial Narrow" w:cs="Arial"/>
                <w:sz w:val="22"/>
                <w:szCs w:val="22"/>
              </w:rPr>
            </w:pPr>
          </w:p>
        </w:tc>
      </w:tr>
    </w:tbl>
    <w:p w:rsidR="006D4AB3" w:rsidRPr="00347DA9" w:rsidRDefault="006D4AB3" w:rsidP="006A5DF1">
      <w:pPr>
        <w:pStyle w:val="Tekstpodstawowy"/>
        <w:spacing w:before="120" w:after="480"/>
        <w:ind w:left="3119" w:firstLine="425"/>
        <w:jc w:val="right"/>
        <w:rPr>
          <w:rFonts w:ascii="Arial Narrow" w:hAnsi="Arial Narrow" w:cs="Arial"/>
          <w:sz w:val="22"/>
          <w:szCs w:val="22"/>
        </w:rPr>
      </w:pPr>
      <w:r w:rsidRPr="00347DA9">
        <w:rPr>
          <w:rFonts w:ascii="Arial Narrow" w:hAnsi="Arial Narrow" w:cs="Arial"/>
          <w:sz w:val="22"/>
          <w:szCs w:val="22"/>
        </w:rPr>
        <w:lastRenderedPageBreak/>
        <w:t>Zamawiający</w:t>
      </w:r>
    </w:p>
    <w:p w:rsidR="00DF51D6" w:rsidRPr="00347DA9" w:rsidRDefault="00DF51D6" w:rsidP="006A5DF1">
      <w:pPr>
        <w:pStyle w:val="Tekstpodstawowy"/>
        <w:spacing w:before="120" w:after="480"/>
        <w:ind w:left="3119" w:firstLine="425"/>
        <w:jc w:val="right"/>
        <w:rPr>
          <w:rFonts w:ascii="Arial Narrow" w:hAnsi="Arial Narrow" w:cs="Arial"/>
          <w:sz w:val="22"/>
          <w:szCs w:val="22"/>
        </w:rPr>
      </w:pPr>
    </w:p>
    <w:p w:rsidR="00DF51D6" w:rsidRPr="00347DA9" w:rsidRDefault="00DF51D6" w:rsidP="006A5DF1">
      <w:pPr>
        <w:pStyle w:val="Tekstpodstawowy"/>
        <w:spacing w:before="120" w:after="480"/>
        <w:ind w:left="3119" w:firstLine="425"/>
        <w:jc w:val="right"/>
        <w:rPr>
          <w:rFonts w:ascii="Arial Narrow" w:hAnsi="Arial Narrow" w:cs="Arial"/>
          <w:sz w:val="22"/>
          <w:szCs w:val="22"/>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347DA9" w:rsidRDefault="00347DA9"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83538E" w:rsidRDefault="0083538E"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p>
    <w:p w:rsidR="00DF51D6" w:rsidRPr="00347DA9" w:rsidRDefault="00DF51D6"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r w:rsidRPr="00347DA9">
        <w:rPr>
          <w:rStyle w:val="Pogrubienie"/>
          <w:rFonts w:ascii="Arial Narrow" w:hAnsi="Arial Narrow" w:cs="Arial"/>
          <w:b w:val="0"/>
          <w:bCs w:val="0"/>
          <w:color w:val="1B1B1B"/>
          <w:sz w:val="14"/>
          <w:szCs w:val="14"/>
        </w:rPr>
        <w:t xml:space="preserve">Wykonano w 2 egz. na </w:t>
      </w:r>
      <w:r w:rsidR="00347DA9">
        <w:rPr>
          <w:rStyle w:val="Pogrubienie"/>
          <w:rFonts w:ascii="Arial Narrow" w:hAnsi="Arial Narrow" w:cs="Arial"/>
          <w:b w:val="0"/>
          <w:bCs w:val="0"/>
          <w:color w:val="1B1B1B"/>
          <w:sz w:val="14"/>
          <w:szCs w:val="14"/>
        </w:rPr>
        <w:t>10</w:t>
      </w:r>
      <w:r w:rsidRPr="00347DA9">
        <w:rPr>
          <w:rStyle w:val="Pogrubienie"/>
          <w:rFonts w:ascii="Arial Narrow" w:hAnsi="Arial Narrow" w:cs="Arial"/>
          <w:b w:val="0"/>
          <w:bCs w:val="0"/>
          <w:color w:val="1B1B1B"/>
          <w:sz w:val="14"/>
          <w:szCs w:val="14"/>
        </w:rPr>
        <w:t xml:space="preserve"> ark.</w:t>
      </w:r>
    </w:p>
    <w:p w:rsidR="00DF51D6" w:rsidRPr="00347DA9" w:rsidRDefault="00DF51D6" w:rsidP="00DF51D6">
      <w:pPr>
        <w:pStyle w:val="NormalnyWeb"/>
        <w:shd w:val="clear" w:color="auto" w:fill="FFFFFF"/>
        <w:spacing w:before="0" w:beforeAutospacing="0" w:after="0" w:afterAutospacing="0"/>
        <w:textAlignment w:val="baseline"/>
        <w:rPr>
          <w:rFonts w:ascii="Arial Narrow" w:hAnsi="Arial Narrow"/>
          <w:sz w:val="14"/>
          <w:szCs w:val="14"/>
        </w:rPr>
      </w:pPr>
      <w:r w:rsidRPr="00347DA9">
        <w:rPr>
          <w:rFonts w:ascii="Arial Narrow" w:hAnsi="Arial Narrow"/>
          <w:sz w:val="14"/>
          <w:szCs w:val="14"/>
        </w:rPr>
        <w:t xml:space="preserve">Egz. 1 – a/a kancelaria  </w:t>
      </w:r>
    </w:p>
    <w:p w:rsidR="00DF51D6" w:rsidRPr="00347DA9" w:rsidRDefault="00DF51D6" w:rsidP="00DF51D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4"/>
          <w:szCs w:val="14"/>
        </w:rPr>
      </w:pPr>
      <w:r w:rsidRPr="00347DA9">
        <w:rPr>
          <w:rFonts w:ascii="Arial Narrow" w:hAnsi="Arial Narrow"/>
          <w:sz w:val="14"/>
          <w:szCs w:val="14"/>
        </w:rPr>
        <w:t xml:space="preserve">Egz. 2 – Wykonawcy poprzez str. </w:t>
      </w:r>
      <w:proofErr w:type="spellStart"/>
      <w:r w:rsidRPr="00347DA9">
        <w:rPr>
          <w:rFonts w:ascii="Arial Narrow" w:hAnsi="Arial Narrow"/>
          <w:sz w:val="14"/>
          <w:szCs w:val="14"/>
        </w:rPr>
        <w:t>int</w:t>
      </w:r>
      <w:proofErr w:type="spellEnd"/>
      <w:r w:rsidRPr="00347DA9">
        <w:rPr>
          <w:rFonts w:ascii="Arial Narrow" w:hAnsi="Arial Narrow"/>
          <w:sz w:val="14"/>
          <w:szCs w:val="14"/>
        </w:rPr>
        <w:t xml:space="preserve">. 10wsk.mil.pl i e-propublico.pl; </w:t>
      </w:r>
      <w:proofErr w:type="spellStart"/>
      <w:r w:rsidRPr="00347DA9">
        <w:rPr>
          <w:rFonts w:ascii="Arial Narrow" w:hAnsi="Arial Narrow"/>
          <w:sz w:val="14"/>
          <w:szCs w:val="14"/>
        </w:rPr>
        <w:t>SZPubl</w:t>
      </w:r>
      <w:proofErr w:type="spellEnd"/>
      <w:r w:rsidRPr="00347DA9">
        <w:rPr>
          <w:rFonts w:ascii="Arial Narrow" w:hAnsi="Arial Narrow"/>
          <w:sz w:val="14"/>
          <w:szCs w:val="14"/>
        </w:rPr>
        <w:t>. T2612 B10</w:t>
      </w:r>
    </w:p>
    <w:p w:rsidR="00DF51D6" w:rsidRPr="00347DA9" w:rsidRDefault="00DF51D6" w:rsidP="00DF51D6">
      <w:pPr>
        <w:rPr>
          <w:rFonts w:ascii="Arial Narrow" w:hAnsi="Arial Narrow"/>
          <w:sz w:val="14"/>
          <w:szCs w:val="14"/>
        </w:rPr>
      </w:pPr>
      <w:r w:rsidRPr="00347DA9">
        <w:rPr>
          <w:rFonts w:ascii="Arial Narrow" w:hAnsi="Arial Narrow"/>
          <w:sz w:val="14"/>
          <w:szCs w:val="14"/>
        </w:rPr>
        <w:t xml:space="preserve">Wyk. Barbara </w:t>
      </w:r>
      <w:proofErr w:type="spellStart"/>
      <w:r w:rsidRPr="00347DA9">
        <w:rPr>
          <w:rFonts w:ascii="Arial Narrow" w:hAnsi="Arial Narrow"/>
          <w:sz w:val="14"/>
          <w:szCs w:val="14"/>
        </w:rPr>
        <w:t>Choroszyńska</w:t>
      </w:r>
      <w:proofErr w:type="spellEnd"/>
      <w:r w:rsidRPr="00347DA9">
        <w:rPr>
          <w:rFonts w:ascii="Arial Narrow" w:hAnsi="Arial Narrow"/>
          <w:sz w:val="14"/>
          <w:szCs w:val="14"/>
        </w:rPr>
        <w:t xml:space="preserve">/ Marta Sierek – tel. 261 417 449, e-mail: </w:t>
      </w:r>
      <w:hyperlink r:id="rId8" w:history="1">
        <w:r w:rsidRPr="00347DA9">
          <w:rPr>
            <w:rStyle w:val="Hipercze"/>
            <w:rFonts w:ascii="Arial Narrow" w:hAnsi="Arial Narrow"/>
            <w:sz w:val="14"/>
            <w:szCs w:val="14"/>
          </w:rPr>
          <w:t>choroszynska3292@10wsk.mil.pl/</w:t>
        </w:r>
      </w:hyperlink>
      <w:hyperlink r:id="rId9" w:history="1">
        <w:r w:rsidRPr="00347DA9">
          <w:rPr>
            <w:rStyle w:val="Hipercze"/>
            <w:rFonts w:ascii="Arial Narrow" w:hAnsi="Arial Narrow"/>
            <w:sz w:val="14"/>
            <w:szCs w:val="14"/>
          </w:rPr>
          <w:t>sierek9858@10wsk.mil.p</w:t>
        </w:r>
      </w:hyperlink>
      <w:r w:rsidRPr="00347DA9">
        <w:rPr>
          <w:rFonts w:ascii="Arial Narrow" w:hAnsi="Arial Narrow"/>
          <w:sz w:val="14"/>
          <w:szCs w:val="14"/>
        </w:rPr>
        <w:t>l</w:t>
      </w:r>
    </w:p>
    <w:p w:rsidR="00DF51D6" w:rsidRPr="00DB1F3A" w:rsidRDefault="00DF51D6" w:rsidP="00347DA9">
      <w:pPr>
        <w:rPr>
          <w:rFonts w:ascii="Arial Narrow" w:hAnsi="Arial Narrow" w:cs="Arial"/>
          <w:sz w:val="22"/>
          <w:szCs w:val="22"/>
        </w:rPr>
      </w:pPr>
      <w:r w:rsidRPr="00347DA9">
        <w:rPr>
          <w:rFonts w:ascii="Arial Narrow" w:hAnsi="Arial Narrow"/>
          <w:sz w:val="14"/>
          <w:szCs w:val="14"/>
        </w:rPr>
        <w:t>Data:03.03.2026 r.</w:t>
      </w:r>
    </w:p>
    <w:sectPr w:rsidR="00DF51D6" w:rsidRPr="00DB1F3A"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2B3" w:rsidRDefault="006062B3">
      <w:r>
        <w:separator/>
      </w:r>
    </w:p>
  </w:endnote>
  <w:endnote w:type="continuationSeparator" w:id="1">
    <w:p w:rsidR="006062B3" w:rsidRDefault="006062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3CB" w:rsidRDefault="00105D87">
    <w:pPr>
      <w:pStyle w:val="Stopka"/>
      <w:framePr w:wrap="around" w:vAnchor="text" w:hAnchor="margin" w:xAlign="right" w:y="1"/>
      <w:rPr>
        <w:rStyle w:val="Numerstrony"/>
      </w:rPr>
    </w:pPr>
    <w:r>
      <w:rPr>
        <w:rStyle w:val="Numerstrony"/>
      </w:rPr>
      <w:fldChar w:fldCharType="begin"/>
    </w:r>
    <w:r w:rsidR="00FD63CB">
      <w:rPr>
        <w:rStyle w:val="Numerstrony"/>
      </w:rPr>
      <w:instrText xml:space="preserve">PAGE  </w:instrText>
    </w:r>
    <w:r>
      <w:rPr>
        <w:rStyle w:val="Numerstrony"/>
      </w:rPr>
      <w:fldChar w:fldCharType="separate"/>
    </w:r>
    <w:r w:rsidR="00FD63CB">
      <w:rPr>
        <w:rStyle w:val="Numerstrony"/>
        <w:noProof/>
      </w:rPr>
      <w:t>1</w:t>
    </w:r>
    <w:r>
      <w:rPr>
        <w:rStyle w:val="Numerstrony"/>
      </w:rPr>
      <w:fldChar w:fldCharType="end"/>
    </w:r>
  </w:p>
  <w:p w:rsidR="00FD63CB" w:rsidRDefault="00FD63CB">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3CB" w:rsidRPr="00B862CC" w:rsidRDefault="00FD63CB" w:rsidP="00035DEC">
    <w:pPr>
      <w:pBdr>
        <w:bottom w:val="single" w:sz="6" w:space="0" w:color="auto"/>
      </w:pBdr>
      <w:tabs>
        <w:tab w:val="left" w:pos="6237"/>
        <w:tab w:val="right" w:pos="9072"/>
      </w:tabs>
      <w:jc w:val="both"/>
      <w:rPr>
        <w:rFonts w:ascii="Arial" w:hAnsi="Arial"/>
        <w:sz w:val="22"/>
        <w:szCs w:val="24"/>
      </w:rPr>
    </w:pPr>
  </w:p>
  <w:p w:rsidR="00FD63CB" w:rsidRPr="00035DEC" w:rsidRDefault="00FD63CB"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105D87" w:rsidRPr="00B862CC">
      <w:rPr>
        <w:rFonts w:ascii="Arial" w:hAnsi="Arial"/>
        <w:sz w:val="18"/>
        <w:szCs w:val="24"/>
      </w:rPr>
      <w:fldChar w:fldCharType="begin"/>
    </w:r>
    <w:r w:rsidRPr="00B862CC">
      <w:rPr>
        <w:rFonts w:ascii="Arial" w:hAnsi="Arial"/>
        <w:sz w:val="18"/>
        <w:szCs w:val="24"/>
      </w:rPr>
      <w:instrText xml:space="preserve"> PAGE </w:instrText>
    </w:r>
    <w:r w:rsidR="00105D87" w:rsidRPr="00B862CC">
      <w:rPr>
        <w:rFonts w:ascii="Arial" w:hAnsi="Arial"/>
        <w:sz w:val="18"/>
        <w:szCs w:val="24"/>
      </w:rPr>
      <w:fldChar w:fldCharType="separate"/>
    </w:r>
    <w:r w:rsidR="006C6F9A">
      <w:rPr>
        <w:rFonts w:ascii="Arial" w:hAnsi="Arial"/>
        <w:noProof/>
        <w:sz w:val="18"/>
        <w:szCs w:val="24"/>
      </w:rPr>
      <w:t>19</w:t>
    </w:r>
    <w:r w:rsidR="00105D87" w:rsidRPr="00B862CC">
      <w:rPr>
        <w:rFonts w:ascii="Arial" w:hAnsi="Arial"/>
        <w:sz w:val="18"/>
        <w:szCs w:val="24"/>
      </w:rPr>
      <w:fldChar w:fldCharType="end"/>
    </w:r>
    <w:r w:rsidRPr="00B862CC">
      <w:rPr>
        <w:rFonts w:ascii="Arial" w:hAnsi="Arial"/>
        <w:sz w:val="18"/>
        <w:szCs w:val="24"/>
      </w:rPr>
      <w:t>/</w:t>
    </w:r>
    <w:r w:rsidR="00105D87" w:rsidRPr="00B862CC">
      <w:rPr>
        <w:rFonts w:ascii="Arial" w:hAnsi="Arial"/>
        <w:sz w:val="18"/>
        <w:szCs w:val="24"/>
      </w:rPr>
      <w:fldChar w:fldCharType="begin"/>
    </w:r>
    <w:r w:rsidRPr="00B862CC">
      <w:rPr>
        <w:rFonts w:ascii="Arial" w:hAnsi="Arial"/>
        <w:sz w:val="18"/>
        <w:szCs w:val="24"/>
      </w:rPr>
      <w:instrText xml:space="preserve"> NUMPAGES </w:instrText>
    </w:r>
    <w:r w:rsidR="00105D87" w:rsidRPr="00B862CC">
      <w:rPr>
        <w:rFonts w:ascii="Arial" w:hAnsi="Arial"/>
        <w:sz w:val="18"/>
        <w:szCs w:val="24"/>
      </w:rPr>
      <w:fldChar w:fldCharType="separate"/>
    </w:r>
    <w:r w:rsidR="006C6F9A">
      <w:rPr>
        <w:rFonts w:ascii="Arial" w:hAnsi="Arial"/>
        <w:noProof/>
        <w:sz w:val="18"/>
        <w:szCs w:val="24"/>
      </w:rPr>
      <w:t>19</w:t>
    </w:r>
    <w:r w:rsidR="00105D87"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3CB" w:rsidRDefault="00FD63CB">
    <w:pPr>
      <w:pStyle w:val="Stopka"/>
      <w:pBdr>
        <w:bottom w:val="single" w:sz="6" w:space="0" w:color="auto"/>
      </w:pBdr>
      <w:tabs>
        <w:tab w:val="clear" w:pos="4536"/>
        <w:tab w:val="left" w:pos="6237"/>
      </w:tabs>
    </w:pPr>
  </w:p>
  <w:p w:rsidR="00FD63CB" w:rsidRDefault="00105D87">
    <w:pPr>
      <w:pStyle w:val="Stopka"/>
      <w:framePr w:wrap="around" w:vAnchor="text" w:hAnchor="page" w:x="10225" w:y="172"/>
      <w:rPr>
        <w:rStyle w:val="Numerstrony"/>
      </w:rPr>
    </w:pPr>
    <w:r>
      <w:rPr>
        <w:rStyle w:val="Numerstrony"/>
      </w:rPr>
      <w:fldChar w:fldCharType="begin"/>
    </w:r>
    <w:r w:rsidR="00FD63CB">
      <w:rPr>
        <w:rStyle w:val="Numerstrony"/>
      </w:rPr>
      <w:instrText xml:space="preserve">PAGE  </w:instrText>
    </w:r>
    <w:r>
      <w:rPr>
        <w:rStyle w:val="Numerstrony"/>
      </w:rPr>
      <w:fldChar w:fldCharType="separate"/>
    </w:r>
    <w:r w:rsidR="00FD63CB">
      <w:rPr>
        <w:rStyle w:val="Numerstrony"/>
        <w:noProof/>
      </w:rPr>
      <w:t>1</w:t>
    </w:r>
    <w:r>
      <w:rPr>
        <w:rStyle w:val="Numerstrony"/>
      </w:rPr>
      <w:fldChar w:fldCharType="end"/>
    </w:r>
    <w:r w:rsidR="00FD63CB">
      <w:rPr>
        <w:rStyle w:val="Numerstrony"/>
      </w:rPr>
      <w:t>/</w:t>
    </w:r>
    <w:fldSimple w:instr=" NUMPAGES  \* MERGEFORMAT ">
      <w:r w:rsidR="00FD63CB">
        <w:rPr>
          <w:rStyle w:val="Numerstrony"/>
          <w:noProof/>
        </w:rPr>
        <w:t>1</w:t>
      </w:r>
    </w:fldSimple>
  </w:p>
  <w:p w:rsidR="00FD63CB" w:rsidRDefault="00FD63CB">
    <w:pPr>
      <w:pStyle w:val="Stopka"/>
      <w:tabs>
        <w:tab w:val="clear" w:pos="4536"/>
        <w:tab w:val="left" w:pos="6237"/>
      </w:tabs>
    </w:pPr>
  </w:p>
  <w:p w:rsidR="00FD63CB" w:rsidRDefault="00FD63CB">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2B3" w:rsidRDefault="006062B3">
      <w:r>
        <w:separator/>
      </w:r>
    </w:p>
  </w:footnote>
  <w:footnote w:type="continuationSeparator" w:id="1">
    <w:p w:rsidR="006062B3" w:rsidRDefault="006062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3CB" w:rsidRDefault="00FD63C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3CB" w:rsidRDefault="00105D87">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453.65pt;height:31.8pt;visibility:visible;mso-wrap-style:square">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3CB" w:rsidRDefault="00FD63C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90AAB"/>
    <w:multiLevelType w:val="multilevel"/>
    <w:tmpl w:val="CB38B2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0AA4F7C"/>
    <w:multiLevelType w:val="multilevel"/>
    <w:tmpl w:val="FEC0B6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2E872553"/>
    <w:multiLevelType w:val="hybridMultilevel"/>
    <w:tmpl w:val="293893FA"/>
    <w:lvl w:ilvl="0" w:tplc="21D8A7F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31511FC1"/>
    <w:multiLevelType w:val="singleLevel"/>
    <w:tmpl w:val="04150017"/>
    <w:lvl w:ilvl="0">
      <w:start w:val="1"/>
      <w:numFmt w:val="lowerLetter"/>
      <w:lvlText w:val="%1)"/>
      <w:lvlJc w:val="left"/>
      <w:pPr>
        <w:tabs>
          <w:tab w:val="num" w:pos="360"/>
        </w:tabs>
        <w:ind w:left="360" w:hanging="360"/>
      </w:pPr>
    </w:lvl>
  </w:abstractNum>
  <w:abstractNum w:abstractNumId="5">
    <w:nsid w:val="3B0D1AE9"/>
    <w:multiLevelType w:val="multilevel"/>
    <w:tmpl w:val="413E41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3EB85385"/>
    <w:multiLevelType w:val="hybridMultilevel"/>
    <w:tmpl w:val="360CC134"/>
    <w:lvl w:ilvl="0" w:tplc="9088130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435E338D"/>
    <w:multiLevelType w:val="singleLevel"/>
    <w:tmpl w:val="04150017"/>
    <w:lvl w:ilvl="0">
      <w:start w:val="1"/>
      <w:numFmt w:val="lowerLetter"/>
      <w:lvlText w:val="%1)"/>
      <w:lvlJc w:val="left"/>
      <w:pPr>
        <w:tabs>
          <w:tab w:val="num" w:pos="360"/>
        </w:tabs>
        <w:ind w:left="36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4CE82EF0"/>
    <w:multiLevelType w:val="hybridMultilevel"/>
    <w:tmpl w:val="86CA880E"/>
    <w:lvl w:ilvl="0" w:tplc="7EB8D14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0">
    <w:nsid w:val="63627B16"/>
    <w:multiLevelType w:val="hybridMultilevel"/>
    <w:tmpl w:val="748A686E"/>
    <w:lvl w:ilvl="0" w:tplc="FFFFFFFF">
      <w:start w:val="1"/>
      <w:numFmt w:val="decimal"/>
      <w:lvlText w:val="Pytanie %1"/>
      <w:lvlJc w:val="left"/>
      <w:pPr>
        <w:ind w:left="2062"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nsid w:val="6B2D7DD8"/>
    <w:multiLevelType w:val="singleLevel"/>
    <w:tmpl w:val="0415000F"/>
    <w:lvl w:ilvl="0">
      <w:start w:val="1"/>
      <w:numFmt w:val="decimal"/>
      <w:lvlText w:val="%1."/>
      <w:lvlJc w:val="left"/>
      <w:pPr>
        <w:tabs>
          <w:tab w:val="num" w:pos="360"/>
        </w:tabs>
        <w:ind w:left="360" w:hanging="360"/>
      </w:pPr>
    </w:lvl>
  </w:abstractNum>
  <w:abstractNum w:abstractNumId="13">
    <w:nsid w:val="6E33593D"/>
    <w:multiLevelType w:val="singleLevel"/>
    <w:tmpl w:val="0415000F"/>
    <w:lvl w:ilvl="0">
      <w:start w:val="1"/>
      <w:numFmt w:val="decimal"/>
      <w:lvlText w:val="%1."/>
      <w:lvlJc w:val="left"/>
      <w:pPr>
        <w:tabs>
          <w:tab w:val="num" w:pos="360"/>
        </w:tabs>
        <w:ind w:left="360" w:hanging="360"/>
      </w:pPr>
    </w:lvl>
  </w:abstractNum>
  <w:num w:numId="1">
    <w:abstractNumId w:val="8"/>
  </w:num>
  <w:num w:numId="2">
    <w:abstractNumId w:val="13"/>
  </w:num>
  <w:num w:numId="3">
    <w:abstractNumId w:val="7"/>
  </w:num>
  <w:num w:numId="4">
    <w:abstractNumId w:val="12"/>
  </w:num>
  <w:num w:numId="5">
    <w:abstractNumId w:val="1"/>
  </w:num>
  <w:num w:numId="6">
    <w:abstractNumId w:val="4"/>
  </w:num>
  <w:num w:numId="7">
    <w:abstractNumId w:val="11"/>
  </w:num>
  <w:num w:numId="8">
    <w:abstractNumId w:val="2"/>
  </w:num>
  <w:num w:numId="9">
    <w:abstractNumId w:val="5"/>
  </w:num>
  <w:num w:numId="10">
    <w:abstractNumId w:val="0"/>
  </w:num>
  <w:num w:numId="11">
    <w:abstractNumId w:val="10"/>
  </w:num>
  <w:num w:numId="12">
    <w:abstractNumId w:val="3"/>
  </w:num>
  <w:num w:numId="13">
    <w:abstractNumId w:val="6"/>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77DC"/>
    <w:rsid w:val="00031374"/>
    <w:rsid w:val="00035DEC"/>
    <w:rsid w:val="00051EEA"/>
    <w:rsid w:val="000A1097"/>
    <w:rsid w:val="000E2A8F"/>
    <w:rsid w:val="00105D87"/>
    <w:rsid w:val="00114279"/>
    <w:rsid w:val="0012089C"/>
    <w:rsid w:val="0012774F"/>
    <w:rsid w:val="00144B7A"/>
    <w:rsid w:val="001513CC"/>
    <w:rsid w:val="001644AC"/>
    <w:rsid w:val="00180C6E"/>
    <w:rsid w:val="00190B22"/>
    <w:rsid w:val="001B425C"/>
    <w:rsid w:val="001D77DC"/>
    <w:rsid w:val="001F38AF"/>
    <w:rsid w:val="0029606A"/>
    <w:rsid w:val="002C0454"/>
    <w:rsid w:val="002F28FA"/>
    <w:rsid w:val="00347DA9"/>
    <w:rsid w:val="0037165C"/>
    <w:rsid w:val="00381CD8"/>
    <w:rsid w:val="003A7EAC"/>
    <w:rsid w:val="004848F3"/>
    <w:rsid w:val="004A3B4A"/>
    <w:rsid w:val="004A75F2"/>
    <w:rsid w:val="004B3ABC"/>
    <w:rsid w:val="00506895"/>
    <w:rsid w:val="005144A9"/>
    <w:rsid w:val="00520165"/>
    <w:rsid w:val="00550DF3"/>
    <w:rsid w:val="00570AED"/>
    <w:rsid w:val="005B1B08"/>
    <w:rsid w:val="005B7C92"/>
    <w:rsid w:val="006062B3"/>
    <w:rsid w:val="006240CD"/>
    <w:rsid w:val="0062606A"/>
    <w:rsid w:val="00632C3C"/>
    <w:rsid w:val="00662BDB"/>
    <w:rsid w:val="0066482A"/>
    <w:rsid w:val="006774AD"/>
    <w:rsid w:val="00681A16"/>
    <w:rsid w:val="00694C79"/>
    <w:rsid w:val="006A2884"/>
    <w:rsid w:val="006A5DF1"/>
    <w:rsid w:val="006B7198"/>
    <w:rsid w:val="006C6F9A"/>
    <w:rsid w:val="006D4AB3"/>
    <w:rsid w:val="006F3B81"/>
    <w:rsid w:val="007048FF"/>
    <w:rsid w:val="007613C2"/>
    <w:rsid w:val="00764BC8"/>
    <w:rsid w:val="0078353B"/>
    <w:rsid w:val="00795780"/>
    <w:rsid w:val="007D7198"/>
    <w:rsid w:val="0083538E"/>
    <w:rsid w:val="00850EE9"/>
    <w:rsid w:val="00870F9F"/>
    <w:rsid w:val="008804B6"/>
    <w:rsid w:val="00897AB0"/>
    <w:rsid w:val="008A3553"/>
    <w:rsid w:val="009003D1"/>
    <w:rsid w:val="00947A50"/>
    <w:rsid w:val="00A045A0"/>
    <w:rsid w:val="00A45544"/>
    <w:rsid w:val="00A52412"/>
    <w:rsid w:val="00A905AC"/>
    <w:rsid w:val="00B1255C"/>
    <w:rsid w:val="00B32FF9"/>
    <w:rsid w:val="00BA6584"/>
    <w:rsid w:val="00BC5E41"/>
    <w:rsid w:val="00BE452B"/>
    <w:rsid w:val="00BE7BFD"/>
    <w:rsid w:val="00BF1007"/>
    <w:rsid w:val="00C01BCF"/>
    <w:rsid w:val="00C370F2"/>
    <w:rsid w:val="00C44EEC"/>
    <w:rsid w:val="00C60225"/>
    <w:rsid w:val="00C61984"/>
    <w:rsid w:val="00CD36DB"/>
    <w:rsid w:val="00CF3590"/>
    <w:rsid w:val="00D22FFA"/>
    <w:rsid w:val="00D2347B"/>
    <w:rsid w:val="00D8461B"/>
    <w:rsid w:val="00D9049C"/>
    <w:rsid w:val="00D915F2"/>
    <w:rsid w:val="00DB1F3A"/>
    <w:rsid w:val="00DE2AEA"/>
    <w:rsid w:val="00DF32E8"/>
    <w:rsid w:val="00DF51D6"/>
    <w:rsid w:val="00E034EA"/>
    <w:rsid w:val="00E21B49"/>
    <w:rsid w:val="00E2789F"/>
    <w:rsid w:val="00E72428"/>
    <w:rsid w:val="00EA14B3"/>
    <w:rsid w:val="00EA416E"/>
    <w:rsid w:val="00F71F83"/>
    <w:rsid w:val="00FC5957"/>
    <w:rsid w:val="00FD265E"/>
    <w:rsid w:val="00FD63CB"/>
    <w:rsid w:val="00FE1347"/>
    <w:rsid w:val="00FF2F35"/>
    <w:rsid w:val="00FF6E6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F3590"/>
  </w:style>
  <w:style w:type="paragraph" w:styleId="Nagwek1">
    <w:name w:val="heading 1"/>
    <w:basedOn w:val="Normalny"/>
    <w:next w:val="Normalny"/>
    <w:qFormat/>
    <w:rsid w:val="00681A16"/>
    <w:pPr>
      <w:keepNext/>
      <w:spacing w:before="240" w:after="60"/>
      <w:outlineLvl w:val="0"/>
    </w:pPr>
    <w:rPr>
      <w:rFonts w:ascii="Arial" w:hAnsi="Arial"/>
      <w:b/>
      <w:kern w:val="28"/>
      <w:sz w:val="28"/>
    </w:rPr>
  </w:style>
  <w:style w:type="paragraph" w:styleId="Nagwek2">
    <w:name w:val="heading 2"/>
    <w:basedOn w:val="Normalny"/>
    <w:next w:val="Normalny"/>
    <w:qFormat/>
    <w:rsid w:val="00681A16"/>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81A16"/>
    <w:pPr>
      <w:tabs>
        <w:tab w:val="center" w:pos="4536"/>
        <w:tab w:val="right" w:pos="9072"/>
      </w:tabs>
    </w:pPr>
  </w:style>
  <w:style w:type="paragraph" w:styleId="Stopka">
    <w:name w:val="footer"/>
    <w:basedOn w:val="Normalny"/>
    <w:rsid w:val="00681A16"/>
    <w:pPr>
      <w:tabs>
        <w:tab w:val="center" w:pos="4536"/>
        <w:tab w:val="right" w:pos="9072"/>
      </w:tabs>
    </w:pPr>
  </w:style>
  <w:style w:type="character" w:styleId="Numerstrony">
    <w:name w:val="page number"/>
    <w:basedOn w:val="Domylnaczcionkaakapitu"/>
    <w:rsid w:val="00681A16"/>
  </w:style>
  <w:style w:type="paragraph" w:styleId="Tekstpodstawowywcity">
    <w:name w:val="Body Text Indent"/>
    <w:basedOn w:val="Normalny"/>
    <w:rsid w:val="00681A16"/>
    <w:pPr>
      <w:ind w:firstLine="426"/>
      <w:jc w:val="both"/>
    </w:pPr>
    <w:rPr>
      <w:sz w:val="24"/>
    </w:rPr>
  </w:style>
  <w:style w:type="paragraph" w:styleId="Tekstpodstawowywcity2">
    <w:name w:val="Body Text Indent 2"/>
    <w:basedOn w:val="Normalny"/>
    <w:rsid w:val="00681A16"/>
    <w:pPr>
      <w:ind w:firstLine="426"/>
    </w:pPr>
    <w:rPr>
      <w:sz w:val="24"/>
      <w:u w:val="single"/>
    </w:rPr>
  </w:style>
  <w:style w:type="paragraph" w:styleId="Tytu">
    <w:name w:val="Title"/>
    <w:basedOn w:val="Normalny"/>
    <w:qFormat/>
    <w:rsid w:val="00681A16"/>
    <w:pPr>
      <w:jc w:val="center"/>
      <w:outlineLvl w:val="0"/>
    </w:pPr>
    <w:rPr>
      <w:b/>
      <w:sz w:val="24"/>
    </w:rPr>
  </w:style>
  <w:style w:type="paragraph" w:styleId="Tekstpodstawowy">
    <w:name w:val="Body Text"/>
    <w:basedOn w:val="Normalny"/>
    <w:rsid w:val="00681A16"/>
    <w:rPr>
      <w:sz w:val="28"/>
    </w:rPr>
  </w:style>
  <w:style w:type="paragraph" w:styleId="Tekstpodstawowywcity3">
    <w:name w:val="Body Text Indent 3"/>
    <w:basedOn w:val="Normalny"/>
    <w:rsid w:val="00681A16"/>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Numerowanie,List Paragraph,Akapit z listą BS,Kolorowa lista — akcent 11,sw tekst,L1,Bulleted list,lp1,Preambuła,Colorful Shading - Accent 31,Light List - Accent 51,Akapit z listą5,normalny tekst,CW_Lista,Akapit z listą3,Obiekt,BulletC,NOW"/>
    <w:basedOn w:val="Normalny"/>
    <w:link w:val="AkapitzlistZnak"/>
    <w:uiPriority w:val="34"/>
    <w:qFormat/>
    <w:rsid w:val="001B425C"/>
    <w:pPr>
      <w:ind w:left="720"/>
      <w:contextualSpacing/>
    </w:pPr>
    <w:rPr>
      <w:rFonts w:ascii="Courier" w:hAnsi="Courier"/>
      <w:sz w:val="24"/>
    </w:rPr>
  </w:style>
  <w:style w:type="paragraph" w:customStyle="1" w:styleId="Tekstpodstawowywcity21">
    <w:name w:val="Tekst podstawowy wcięty 21"/>
    <w:basedOn w:val="Normalny"/>
    <w:rsid w:val="001B425C"/>
    <w:pPr>
      <w:suppressAutoHyphens/>
      <w:overflowPunct w:val="0"/>
      <w:autoSpaceDE w:val="0"/>
      <w:spacing w:line="360" w:lineRule="auto"/>
      <w:ind w:left="284"/>
      <w:jc w:val="both"/>
      <w:textAlignment w:val="baseline"/>
    </w:pPr>
    <w:rPr>
      <w:rFonts w:ascii="Arial" w:hAnsi="Arial" w:cs="Arial"/>
      <w:lang w:eastAsia="zh-CN"/>
    </w:rPr>
  </w:style>
  <w:style w:type="character" w:customStyle="1" w:styleId="AkapitzlistZnak">
    <w:name w:val="Akapit z listą Znak"/>
    <w:aliases w:val="Numerowanie Znak,List Paragraph Znak,Akapit z listą BS Znak,Kolorowa lista — akcent 11 Znak,sw tekst Znak,L1 Znak,Bulleted list Znak,lp1 Znak,Preambuła Znak,Colorful Shading - Accent 31 Znak,Light List - Accent 51 Znak,CW_Lista Znak"/>
    <w:link w:val="Akapitzlist"/>
    <w:uiPriority w:val="34"/>
    <w:qFormat/>
    <w:locked/>
    <w:rsid w:val="001B425C"/>
    <w:rPr>
      <w:rFonts w:ascii="Courier" w:hAnsi="Courier"/>
      <w:sz w:val="24"/>
    </w:rPr>
  </w:style>
  <w:style w:type="paragraph" w:styleId="NormalnyWeb">
    <w:name w:val="Normal (Web)"/>
    <w:basedOn w:val="Normalny"/>
    <w:uiPriority w:val="99"/>
    <w:unhideWhenUsed/>
    <w:rsid w:val="00DF51D6"/>
    <w:pPr>
      <w:spacing w:before="100" w:beforeAutospacing="1" w:after="100" w:afterAutospacing="1"/>
    </w:pPr>
    <w:rPr>
      <w:sz w:val="24"/>
      <w:szCs w:val="24"/>
    </w:rPr>
  </w:style>
  <w:style w:type="character" w:styleId="Pogrubienie">
    <w:name w:val="Strong"/>
    <w:basedOn w:val="Domylnaczcionkaakapitu"/>
    <w:uiPriority w:val="22"/>
    <w:qFormat/>
    <w:rsid w:val="00DF51D6"/>
    <w:rPr>
      <w:b/>
      <w:bCs/>
    </w:rPr>
  </w:style>
  <w:style w:type="character" w:styleId="Hipercze">
    <w:name w:val="Hyperlink"/>
    <w:basedOn w:val="Domylnaczcionkaakapitu"/>
    <w:rsid w:val="00DF51D6"/>
    <w:rPr>
      <w:color w:val="0000FF" w:themeColor="hyperlink"/>
      <w:u w:val="single"/>
    </w:rPr>
  </w:style>
  <w:style w:type="character" w:customStyle="1" w:styleId="Nierozpoznanawzmianka1">
    <w:name w:val="Nierozpoznana wzmianka1"/>
    <w:basedOn w:val="Domylnaczcionkaakapitu"/>
    <w:uiPriority w:val="99"/>
    <w:semiHidden/>
    <w:unhideWhenUsed/>
    <w:rsid w:val="00D2347B"/>
    <w:rPr>
      <w:color w:val="605E5C"/>
      <w:shd w:val="clear" w:color="auto" w:fill="E1DFDD"/>
    </w:rPr>
  </w:style>
  <w:style w:type="character" w:customStyle="1" w:styleId="UnresolvedMention">
    <w:name w:val="Unresolved Mention"/>
    <w:basedOn w:val="Domylnaczcionkaakapitu"/>
    <w:uiPriority w:val="99"/>
    <w:semiHidden/>
    <w:unhideWhenUsed/>
    <w:rsid w:val="0079578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10948600">
      <w:bodyDiv w:val="1"/>
      <w:marLeft w:val="0"/>
      <w:marRight w:val="0"/>
      <w:marTop w:val="0"/>
      <w:marBottom w:val="0"/>
      <w:divBdr>
        <w:top w:val="none" w:sz="0" w:space="0" w:color="auto"/>
        <w:left w:val="none" w:sz="0" w:space="0" w:color="auto"/>
        <w:bottom w:val="none" w:sz="0" w:space="0" w:color="auto"/>
        <w:right w:val="none" w:sz="0" w:space="0" w:color="auto"/>
      </w:divBdr>
    </w:div>
    <w:div w:id="902133069">
      <w:bodyDiv w:val="1"/>
      <w:marLeft w:val="0"/>
      <w:marRight w:val="0"/>
      <w:marTop w:val="0"/>
      <w:marBottom w:val="0"/>
      <w:divBdr>
        <w:top w:val="none" w:sz="0" w:space="0" w:color="auto"/>
        <w:left w:val="none" w:sz="0" w:space="0" w:color="auto"/>
        <w:bottom w:val="none" w:sz="0" w:space="0" w:color="auto"/>
        <w:right w:val="none" w:sz="0" w:space="0" w:color="auto"/>
      </w:divBdr>
    </w:div>
    <w:div w:id="1026491986">
      <w:bodyDiv w:val="1"/>
      <w:marLeft w:val="0"/>
      <w:marRight w:val="0"/>
      <w:marTop w:val="0"/>
      <w:marBottom w:val="0"/>
      <w:divBdr>
        <w:top w:val="none" w:sz="0" w:space="0" w:color="auto"/>
        <w:left w:val="none" w:sz="0" w:space="0" w:color="auto"/>
        <w:bottom w:val="none" w:sz="0" w:space="0" w:color="auto"/>
        <w:right w:val="none" w:sz="0" w:space="0" w:color="auto"/>
      </w:divBdr>
    </w:div>
    <w:div w:id="11445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oroszynska3292@10wsk.mil.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ierek9858@10wsk.mil.p"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19</Pages>
  <Words>6131</Words>
  <Characters>41705</Characters>
  <Application>Microsoft Office Word</Application>
  <DocSecurity>0</DocSecurity>
  <Lines>347</Lines>
  <Paragraphs>95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2026-03-03T14:13:00Z</cp:lastPrinted>
  <dcterms:created xsi:type="dcterms:W3CDTF">2026-03-03T14:33:00Z</dcterms:created>
  <dcterms:modified xsi:type="dcterms:W3CDTF">2026-03-03T14:33:00Z</dcterms:modified>
</cp:coreProperties>
</file>