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2E7B0" w14:textId="6EE2ED7A" w:rsidR="00035DEC" w:rsidRPr="00F136DF" w:rsidRDefault="00D11459" w:rsidP="00DE7EF8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F136DF">
        <w:rPr>
          <w:rFonts w:ascii="Arial Narrow" w:hAnsi="Arial Narrow" w:cs="Arial"/>
          <w:sz w:val="22"/>
          <w:szCs w:val="22"/>
        </w:rPr>
        <w:t>Bydgoszcz</w:t>
      </w:r>
      <w:r w:rsidR="00035DEC" w:rsidRPr="00F136DF">
        <w:rPr>
          <w:rFonts w:ascii="Arial Narrow" w:hAnsi="Arial Narrow" w:cs="Arial"/>
          <w:sz w:val="22"/>
          <w:szCs w:val="22"/>
        </w:rPr>
        <w:t xml:space="preserve"> dnia: </w:t>
      </w:r>
      <w:r w:rsidRPr="00F136DF">
        <w:rPr>
          <w:rFonts w:ascii="Arial Narrow" w:hAnsi="Arial Narrow" w:cs="Arial"/>
          <w:sz w:val="22"/>
          <w:szCs w:val="22"/>
        </w:rPr>
        <w:t>2026-0</w:t>
      </w:r>
      <w:r w:rsidR="00F136DF" w:rsidRPr="00F136DF">
        <w:rPr>
          <w:rFonts w:ascii="Arial Narrow" w:hAnsi="Arial Narrow" w:cs="Arial"/>
          <w:sz w:val="22"/>
          <w:szCs w:val="22"/>
        </w:rPr>
        <w:t>3-0</w:t>
      </w:r>
      <w:r w:rsidR="003E00E0">
        <w:rPr>
          <w:rFonts w:ascii="Arial Narrow" w:hAnsi="Arial Narrow" w:cs="Arial"/>
          <w:sz w:val="22"/>
          <w:szCs w:val="22"/>
        </w:rPr>
        <w:t>4</w:t>
      </w:r>
    </w:p>
    <w:p w14:paraId="3DBF2F1E" w14:textId="77777777" w:rsidR="00035DEC" w:rsidRPr="00F136DF" w:rsidRDefault="00D11459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136D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A7F661E" w14:textId="77777777" w:rsidR="00035DEC" w:rsidRPr="00F136DF" w:rsidRDefault="00D11459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136DF">
        <w:rPr>
          <w:rFonts w:ascii="Arial Narrow" w:hAnsi="Arial Narrow" w:cs="Arial"/>
          <w:sz w:val="22"/>
          <w:szCs w:val="22"/>
        </w:rPr>
        <w:t>Powstańców Warszawy</w:t>
      </w:r>
      <w:r w:rsidR="00035DEC" w:rsidRPr="00F136DF">
        <w:rPr>
          <w:rFonts w:ascii="Arial Narrow" w:hAnsi="Arial Narrow" w:cs="Arial"/>
          <w:sz w:val="22"/>
          <w:szCs w:val="22"/>
        </w:rPr>
        <w:t xml:space="preserve"> </w:t>
      </w:r>
      <w:r w:rsidRPr="00F136DF">
        <w:rPr>
          <w:rFonts w:ascii="Arial Narrow" w:hAnsi="Arial Narrow" w:cs="Arial"/>
          <w:sz w:val="22"/>
          <w:szCs w:val="22"/>
        </w:rPr>
        <w:t>5</w:t>
      </w:r>
    </w:p>
    <w:p w14:paraId="347D6D08" w14:textId="77777777" w:rsidR="00035DEC" w:rsidRPr="00F136DF" w:rsidRDefault="00D11459" w:rsidP="00035DEC">
      <w:pPr>
        <w:rPr>
          <w:rFonts w:ascii="Arial Narrow" w:hAnsi="Arial Narrow" w:cs="Arial"/>
          <w:sz w:val="22"/>
          <w:szCs w:val="22"/>
        </w:rPr>
      </w:pPr>
      <w:r w:rsidRPr="00F136DF">
        <w:rPr>
          <w:rFonts w:ascii="Arial Narrow" w:hAnsi="Arial Narrow" w:cs="Arial"/>
          <w:sz w:val="22"/>
          <w:szCs w:val="22"/>
        </w:rPr>
        <w:t>85-681</w:t>
      </w:r>
      <w:r w:rsidR="00035DEC" w:rsidRPr="00F136DF">
        <w:rPr>
          <w:rFonts w:ascii="Arial Narrow" w:hAnsi="Arial Narrow" w:cs="Arial"/>
          <w:sz w:val="22"/>
          <w:szCs w:val="22"/>
        </w:rPr>
        <w:t xml:space="preserve"> </w:t>
      </w:r>
      <w:r w:rsidRPr="00F136DF">
        <w:rPr>
          <w:rFonts w:ascii="Arial Narrow" w:hAnsi="Arial Narrow" w:cs="Arial"/>
          <w:sz w:val="22"/>
          <w:szCs w:val="22"/>
        </w:rPr>
        <w:t>Bydgoszcz</w:t>
      </w:r>
    </w:p>
    <w:p w14:paraId="4ACCA778" w14:textId="77777777" w:rsidR="00035DEC" w:rsidRPr="00F136DF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F136D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8417F16" w14:textId="77777777" w:rsidR="00035DEC" w:rsidRDefault="00035DEC" w:rsidP="00DE7EF8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F136D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7D9BB32" w14:textId="565AD6A7" w:rsidR="00F136DF" w:rsidRPr="00A93B74" w:rsidRDefault="00F136DF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A93B74">
        <w:rPr>
          <w:rFonts w:ascii="Arial Narrow" w:hAnsi="Arial Narrow" w:cs="Arial"/>
          <w:bCs/>
          <w:sz w:val="22"/>
          <w:szCs w:val="22"/>
        </w:rPr>
        <w:t xml:space="preserve"> </w:t>
      </w:r>
      <w:r w:rsidR="00A93B74">
        <w:rPr>
          <w:rFonts w:ascii="Arial Narrow" w:hAnsi="Arial Narrow" w:cs="Arial"/>
          <w:b/>
          <w:sz w:val="22"/>
          <w:szCs w:val="22"/>
        </w:rPr>
        <w:t>1941/2026</w:t>
      </w:r>
    </w:p>
    <w:p w14:paraId="73B53652" w14:textId="77777777" w:rsidR="00035DEC" w:rsidRPr="00F136D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F136DF">
        <w:rPr>
          <w:rFonts w:ascii="Arial Narrow" w:hAnsi="Arial Narrow" w:cs="Arial"/>
          <w:b/>
          <w:sz w:val="24"/>
          <w:szCs w:val="24"/>
        </w:rPr>
        <w:t>WYKONAWCY</w:t>
      </w:r>
    </w:p>
    <w:p w14:paraId="09F1E4FF" w14:textId="77777777" w:rsidR="00035DEC" w:rsidRPr="00F136D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F136DF">
        <w:rPr>
          <w:rFonts w:ascii="Arial Narrow" w:hAnsi="Arial Narrow" w:cs="Arial"/>
          <w:sz w:val="22"/>
          <w:szCs w:val="22"/>
        </w:rPr>
        <w:t>ubiegający się o zamówienie</w:t>
      </w:r>
    </w:p>
    <w:p w14:paraId="1FEAD232" w14:textId="77777777" w:rsidR="00035DEC" w:rsidRPr="00F136D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136DF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F136D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136D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F136DF" w14:paraId="5C149082" w14:textId="77777777" w:rsidTr="00B32FF9">
        <w:tc>
          <w:tcPr>
            <w:tcW w:w="2269" w:type="dxa"/>
          </w:tcPr>
          <w:p w14:paraId="0E8E8D8D" w14:textId="77777777" w:rsidR="00035DEC" w:rsidRPr="00F136D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36D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DD91558" w14:textId="77777777" w:rsidR="00035DEC" w:rsidRPr="00F136DF" w:rsidRDefault="00D1145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36DF">
              <w:rPr>
                <w:rFonts w:ascii="Arial Narrow" w:hAnsi="Arial Narrow" w:cs="Arial"/>
                <w:bCs/>
                <w:sz w:val="22"/>
                <w:szCs w:val="22"/>
              </w:rPr>
              <w:t>Zakup ambulansu drogowego typu B</w:t>
            </w:r>
            <w:r w:rsidR="00035DEC" w:rsidRPr="00F136D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11459" w:rsidRPr="00F136DF" w14:paraId="3F015279" w14:textId="77777777" w:rsidTr="00982504">
        <w:tc>
          <w:tcPr>
            <w:tcW w:w="2269" w:type="dxa"/>
          </w:tcPr>
          <w:p w14:paraId="1BF8A644" w14:textId="77777777" w:rsidR="00D11459" w:rsidRPr="00F136DF" w:rsidRDefault="00D11459" w:rsidP="009825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36D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D0F4CC8" w14:textId="77777777" w:rsidR="00D11459" w:rsidRPr="00F136DF" w:rsidRDefault="00D11459" w:rsidP="009825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36DF">
              <w:rPr>
                <w:rFonts w:ascii="Arial Narrow" w:hAnsi="Arial Narrow" w:cs="Arial"/>
                <w:bCs/>
                <w:sz w:val="22"/>
                <w:szCs w:val="22"/>
              </w:rPr>
              <w:t>27/2026</w:t>
            </w:r>
          </w:p>
        </w:tc>
      </w:tr>
    </w:tbl>
    <w:p w14:paraId="30C5C02D" w14:textId="77777777" w:rsidR="00035DEC" w:rsidRPr="00F136D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F136DF" w14:paraId="64B7703E" w14:textId="77777777" w:rsidTr="00B32FF9">
        <w:tc>
          <w:tcPr>
            <w:tcW w:w="9330" w:type="dxa"/>
            <w:shd w:val="clear" w:color="auto" w:fill="F2F2F2"/>
            <w:hideMark/>
          </w:tcPr>
          <w:p w14:paraId="2D6A5E7B" w14:textId="77777777" w:rsidR="00035DEC" w:rsidRPr="00F136D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136D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C59F960" w14:textId="77777777" w:rsidR="0012774F" w:rsidRPr="00F136DF" w:rsidRDefault="00520165" w:rsidP="00DE7EF8">
      <w:pPr>
        <w:spacing w:before="48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F136DF">
        <w:rPr>
          <w:rFonts w:ascii="Arial Narrow" w:hAnsi="Arial Narrow" w:cs="Arial"/>
          <w:sz w:val="22"/>
          <w:szCs w:val="22"/>
        </w:rPr>
        <w:t xml:space="preserve">Zamawiający, </w:t>
      </w:r>
      <w:r w:rsidR="00D11459" w:rsidRPr="00F136DF">
        <w:rPr>
          <w:rFonts w:ascii="Arial Narrow" w:hAnsi="Arial Narrow" w:cs="Arial"/>
          <w:b/>
          <w:sz w:val="22"/>
          <w:szCs w:val="22"/>
        </w:rPr>
        <w:t>10WSzKzP SPZOZ</w:t>
      </w:r>
      <w:r w:rsidRPr="00F136D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F136DF">
        <w:rPr>
          <w:rFonts w:ascii="Arial Narrow" w:hAnsi="Arial Narrow" w:cs="Arial"/>
          <w:sz w:val="22"/>
          <w:szCs w:val="22"/>
        </w:rPr>
        <w:t>1</w:t>
      </w:r>
      <w:r w:rsidRPr="00F136DF">
        <w:rPr>
          <w:rFonts w:ascii="Arial Narrow" w:hAnsi="Arial Narrow" w:cs="Arial"/>
          <w:sz w:val="22"/>
          <w:szCs w:val="22"/>
        </w:rPr>
        <w:t>3</w:t>
      </w:r>
      <w:r w:rsidR="0029606A" w:rsidRPr="00F136DF">
        <w:rPr>
          <w:rFonts w:ascii="Arial Narrow" w:hAnsi="Arial Narrow" w:cs="Arial"/>
          <w:sz w:val="22"/>
          <w:szCs w:val="22"/>
        </w:rPr>
        <w:t>5</w:t>
      </w:r>
      <w:r w:rsidRPr="00F136DF">
        <w:rPr>
          <w:rFonts w:ascii="Arial Narrow" w:hAnsi="Arial Narrow" w:cs="Arial"/>
          <w:sz w:val="22"/>
          <w:szCs w:val="22"/>
        </w:rPr>
        <w:t xml:space="preserve"> ust</w:t>
      </w:r>
      <w:r w:rsidR="00D9049C" w:rsidRPr="00F136DF">
        <w:rPr>
          <w:rFonts w:ascii="Arial Narrow" w:hAnsi="Arial Narrow" w:cs="Arial"/>
          <w:sz w:val="22"/>
          <w:szCs w:val="22"/>
        </w:rPr>
        <w:t xml:space="preserve">. </w:t>
      </w:r>
      <w:r w:rsidR="0029606A" w:rsidRPr="00F136DF">
        <w:rPr>
          <w:rFonts w:ascii="Arial Narrow" w:hAnsi="Arial Narrow" w:cs="Arial"/>
          <w:sz w:val="22"/>
          <w:szCs w:val="22"/>
        </w:rPr>
        <w:t>6</w:t>
      </w:r>
      <w:r w:rsidRPr="00F136D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F136DF">
        <w:rPr>
          <w:rFonts w:ascii="Arial Narrow" w:hAnsi="Arial Narrow" w:cs="Arial"/>
          <w:sz w:val="22"/>
          <w:szCs w:val="22"/>
        </w:rPr>
        <w:t>11</w:t>
      </w:r>
      <w:r w:rsidRPr="00F136DF">
        <w:rPr>
          <w:rFonts w:ascii="Arial Narrow" w:hAnsi="Arial Narrow" w:cs="Arial"/>
          <w:sz w:val="22"/>
          <w:szCs w:val="22"/>
        </w:rPr>
        <w:t xml:space="preserve"> </w:t>
      </w:r>
      <w:r w:rsidR="0029606A" w:rsidRPr="00F136DF">
        <w:rPr>
          <w:rFonts w:ascii="Arial Narrow" w:hAnsi="Arial Narrow" w:cs="Arial"/>
          <w:sz w:val="22"/>
          <w:szCs w:val="22"/>
        </w:rPr>
        <w:t xml:space="preserve">września </w:t>
      </w:r>
      <w:r w:rsidRPr="00F136DF">
        <w:rPr>
          <w:rFonts w:ascii="Arial Narrow" w:hAnsi="Arial Narrow" w:cs="Arial"/>
          <w:sz w:val="22"/>
          <w:szCs w:val="22"/>
        </w:rPr>
        <w:t>20</w:t>
      </w:r>
      <w:r w:rsidR="0029606A" w:rsidRPr="00F136DF">
        <w:rPr>
          <w:rFonts w:ascii="Arial Narrow" w:hAnsi="Arial Narrow" w:cs="Arial"/>
          <w:sz w:val="22"/>
          <w:szCs w:val="22"/>
        </w:rPr>
        <w:t>19</w:t>
      </w:r>
      <w:r w:rsidRPr="00F136DF">
        <w:rPr>
          <w:rFonts w:ascii="Arial Narrow" w:hAnsi="Arial Narrow" w:cs="Arial"/>
          <w:sz w:val="22"/>
          <w:szCs w:val="22"/>
        </w:rPr>
        <w:t xml:space="preserve"> r</w:t>
      </w:r>
      <w:r w:rsidR="0029606A" w:rsidRPr="00F136DF">
        <w:rPr>
          <w:rFonts w:ascii="Arial Narrow" w:hAnsi="Arial Narrow" w:cs="Arial"/>
          <w:sz w:val="22"/>
          <w:szCs w:val="22"/>
        </w:rPr>
        <w:t>.</w:t>
      </w:r>
      <w:r w:rsidRPr="00F136D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F136DF">
        <w:rPr>
          <w:rFonts w:ascii="Arial Narrow" w:hAnsi="Arial Narrow" w:cs="Arial"/>
          <w:sz w:val="22"/>
          <w:szCs w:val="22"/>
        </w:rPr>
        <w:t>z</w:t>
      </w:r>
      <w:r w:rsidRPr="00F136D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F136DF">
        <w:rPr>
          <w:rFonts w:ascii="Arial Narrow" w:hAnsi="Arial Narrow" w:cs="Arial"/>
          <w:sz w:val="22"/>
          <w:szCs w:val="22"/>
        </w:rPr>
        <w:t>p</w:t>
      </w:r>
      <w:r w:rsidRPr="00F136DF">
        <w:rPr>
          <w:rFonts w:ascii="Arial Narrow" w:hAnsi="Arial Narrow" w:cs="Arial"/>
          <w:sz w:val="22"/>
          <w:szCs w:val="22"/>
        </w:rPr>
        <w:t xml:space="preserve">ublicznych </w:t>
      </w:r>
      <w:r w:rsidR="00D11459" w:rsidRPr="00F136DF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D11459" w:rsidRPr="00F136DF">
        <w:rPr>
          <w:rFonts w:ascii="Arial Narrow" w:hAnsi="Arial Narrow" w:cs="Arial"/>
          <w:sz w:val="22"/>
          <w:szCs w:val="22"/>
        </w:rPr>
        <w:t>późn</w:t>
      </w:r>
      <w:proofErr w:type="spellEnd"/>
      <w:r w:rsidR="00D11459" w:rsidRPr="00F136DF">
        <w:rPr>
          <w:rFonts w:ascii="Arial Narrow" w:hAnsi="Arial Narrow" w:cs="Arial"/>
          <w:sz w:val="22"/>
          <w:szCs w:val="22"/>
        </w:rPr>
        <w:t>. zm.)</w:t>
      </w:r>
      <w:r w:rsidR="00BE7BFD" w:rsidRPr="00F136DF">
        <w:rPr>
          <w:rFonts w:ascii="Arial Narrow" w:hAnsi="Arial Narrow" w:cs="Arial"/>
          <w:sz w:val="22"/>
          <w:szCs w:val="22"/>
        </w:rPr>
        <w:t xml:space="preserve">, </w:t>
      </w:r>
      <w:r w:rsidR="00D9049C" w:rsidRPr="00F136DF">
        <w:rPr>
          <w:rFonts w:ascii="Arial Narrow" w:hAnsi="Arial Narrow" w:cs="Arial"/>
          <w:sz w:val="22"/>
          <w:szCs w:val="22"/>
        </w:rPr>
        <w:t>udostępnia</w:t>
      </w:r>
      <w:r w:rsidR="00BE7BFD" w:rsidRPr="00F136D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F136D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F136D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F136D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F136D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F136D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F136DF">
        <w:rPr>
          <w:rFonts w:ascii="Arial Narrow" w:hAnsi="Arial Narrow" w:cs="Arial"/>
          <w:sz w:val="22"/>
          <w:szCs w:val="22"/>
        </w:rPr>
        <w:t>wraz z wyjaśnieniami</w:t>
      </w:r>
      <w:r w:rsidR="0012774F" w:rsidRPr="00F136D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1459" w:rsidRPr="00F136DF" w14:paraId="38F5D0F1" w14:textId="77777777" w:rsidTr="00982504">
        <w:tc>
          <w:tcPr>
            <w:tcW w:w="9356" w:type="dxa"/>
          </w:tcPr>
          <w:p w14:paraId="52C0C592" w14:textId="77777777" w:rsidR="00D11459" w:rsidRPr="00F136DF" w:rsidRDefault="00D11459" w:rsidP="0098250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136D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12520F26" w14:textId="65EE2811" w:rsidR="00F136DF" w:rsidRPr="00F136DF" w:rsidRDefault="00F136DF" w:rsidP="00BE748D">
            <w:pPr>
              <w:numPr>
                <w:ilvl w:val="0"/>
                <w:numId w:val="9"/>
              </w:numPr>
              <w:spacing w:after="160" w:line="259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 xml:space="preserve">Czy z uwagi na przerwę w produkcji respiratorów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</w:rPr>
              <w:t>ParaPac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</w:rPr>
              <w:t xml:space="preserve"> Plus, Zamawiający dopuści respirator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</w:rPr>
              <w:t>ParaPac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</w:rPr>
              <w:t xml:space="preserve"> Plus z roku produkcji </w:t>
            </w:r>
            <w:r w:rsidRPr="00F136DF">
              <w:rPr>
                <w:rFonts w:ascii="Arial Narrow" w:hAnsi="Arial Narrow"/>
                <w:sz w:val="22"/>
                <w:szCs w:val="22"/>
                <w:u w:val="single"/>
              </w:rPr>
              <w:t>2021 z gwarancja 24-miesiące</w:t>
            </w:r>
            <w:r w:rsidRPr="00F136DF">
              <w:rPr>
                <w:rFonts w:ascii="Arial Narrow" w:hAnsi="Arial Narrow"/>
                <w:sz w:val="22"/>
                <w:szCs w:val="22"/>
              </w:rPr>
              <w:t xml:space="preserve"> spełniający wszystkie wymagane parametry lub jako dopuści jako rozwiązanie równoważne respirator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</w:rPr>
              <w:t>Hersil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</w:rPr>
              <w:t xml:space="preserve"> Vitae 40 z roku produkcji 2025 o następujących parametrach:</w:t>
            </w:r>
          </w:p>
          <w:p w14:paraId="711BD308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Układy oddechowe: Wielo i jednorazowe dla dorosłych i dla dzieci</w:t>
            </w:r>
          </w:p>
          <w:p w14:paraId="537BDCE1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Zasilanie: 10 – 30 V DC (0,6 A),</w:t>
            </w:r>
          </w:p>
          <w:p w14:paraId="51D5910F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 xml:space="preserve">Opcjonalnie: AC/DC (100 – 240 V; 50 – 60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</w:rPr>
              <w:t>Hz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</w:rPr>
              <w:t>)</w:t>
            </w:r>
          </w:p>
          <w:p w14:paraId="092AC6D1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Zasilanie O2: 2,7 – 6,9 bar (zużycie gazu poniżej 0,1 l/min.)</w:t>
            </w:r>
          </w:p>
          <w:p w14:paraId="4919F5A6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Akumulator: 3 h – opcjonalnie do 7 h</w:t>
            </w:r>
          </w:p>
          <w:p w14:paraId="03F1C437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Wyświetlacz: Kolorowy TFT, przekątna 4,5 cala z trybem nocnym</w:t>
            </w:r>
          </w:p>
          <w:p w14:paraId="6D011C76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 xml:space="preserve">• Komunikacja: Bluetooth,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</w:rPr>
              <w:t>WiFi</w:t>
            </w:r>
            <w:proofErr w:type="spellEnd"/>
          </w:p>
          <w:p w14:paraId="5EADDAB1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Klasa ochrony: IP44</w:t>
            </w:r>
          </w:p>
          <w:p w14:paraId="4EABB402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Temperatura pracy: od -20 do +50 °C, od 5 do 95% wilgotności</w:t>
            </w:r>
          </w:p>
          <w:p w14:paraId="2C25864C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Normy lotnicze: Zgodny ze standardami IEC, ISO, EN oraz RDAC DO-160G</w:t>
            </w:r>
          </w:p>
          <w:p w14:paraId="369DD5B8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Parametry monitorowane:</w:t>
            </w:r>
          </w:p>
          <w:p w14:paraId="601CD1F4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Krzywe i pętle oddechowe: P/t, F/t, V/t, CO2/t, V/F, P/V, F/P, ExCO2/V</w:t>
            </w:r>
          </w:p>
          <w:p w14:paraId="4CAF5CE0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 xml:space="preserve">• Trendy: P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ip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, VM e, VT e, EtCO2</w:t>
            </w:r>
          </w:p>
          <w:p w14:paraId="7E8AD20A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 xml:space="preserve">•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Wyświetlane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parametry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 xml:space="preserve">: P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ip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 xml:space="preserve">, VT e, F, F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spont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 xml:space="preserve">., VM e, VTI, InCO2, EtCO2, P plateau, P mean, C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dyn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zużycie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gazu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przeciek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 xml:space="preserve"> (VT I vs VT e)</w:t>
            </w:r>
          </w:p>
          <w:p w14:paraId="2EA8D394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Alarmy</w:t>
            </w:r>
          </w:p>
          <w:p w14:paraId="1DC997AE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Parametry wentylacji:</w:t>
            </w:r>
          </w:p>
          <w:p w14:paraId="59CCA98E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Objętość oddechowa VT: 5 – 3000 ml (od 20 ml w trybach</w:t>
            </w:r>
          </w:p>
          <w:p w14:paraId="1B918108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objętościowych)</w:t>
            </w:r>
          </w:p>
          <w:p w14:paraId="380FDE95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Częstość oddechowa: 3 – 80 /min</w:t>
            </w:r>
          </w:p>
          <w:p w14:paraId="53DAC954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I:E 2:1 – 1:8</w:t>
            </w:r>
          </w:p>
          <w:p w14:paraId="0B6A7522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• PEEP: 0 – 25 mbar</w:t>
            </w:r>
          </w:p>
          <w:p w14:paraId="0E1C561F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• Trigger: 1 – 15 l/min</w:t>
            </w:r>
          </w:p>
          <w:p w14:paraId="7020A2A6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 xml:space="preserve">• P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maks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  <w:lang w:val="en-US"/>
              </w:rPr>
              <w:t>.: 5 – 60 mbar</w:t>
            </w:r>
          </w:p>
          <w:p w14:paraId="2F0CADC5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FiO2: 40 – 100% (ustawiane co 10%)</w:t>
            </w:r>
          </w:p>
          <w:p w14:paraId="147334F6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 xml:space="preserve">• Ciśnienie wdechowe: 5 – 60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</w:rPr>
              <w:t>mbar</w:t>
            </w:r>
            <w:proofErr w:type="spellEnd"/>
          </w:p>
          <w:p w14:paraId="22C38567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 xml:space="preserve">• Czas wdechu (T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</w:rPr>
              <w:t>Insp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</w:rPr>
              <w:t>): 0,4 – 5,0 s</w:t>
            </w:r>
          </w:p>
          <w:p w14:paraId="41E1978F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Ramp: 0,2 – 2,1 s</w:t>
            </w:r>
          </w:p>
          <w:p w14:paraId="06802C4F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 xml:space="preserve">• PS: 5 – 60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</w:rPr>
              <w:t>mbar</w:t>
            </w:r>
            <w:proofErr w:type="spellEnd"/>
          </w:p>
          <w:p w14:paraId="7E3080A0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Przepływ: maks. 120 l/min</w:t>
            </w:r>
          </w:p>
          <w:p w14:paraId="25C38797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b/>
                <w:bCs/>
                <w:sz w:val="22"/>
                <w:szCs w:val="22"/>
              </w:rPr>
              <w:t>Tryby wentylacji:</w:t>
            </w:r>
          </w:p>
          <w:p w14:paraId="5935834C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Sterowane objętością:</w:t>
            </w:r>
          </w:p>
          <w:p w14:paraId="74FAD379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– VCV, VCV-ACV, VCV-SIMV, VCV-SIMV-PS</w:t>
            </w:r>
          </w:p>
          <w:p w14:paraId="558FB321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– Adaptacyjne ciśnienie z gwarantowaną objętością:</w:t>
            </w:r>
          </w:p>
          <w:p w14:paraId="04D7E1AB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APVG, APVG-ACV, APVG-SIMV, APVG-SIMV-PS</w:t>
            </w:r>
          </w:p>
          <w:p w14:paraId="68F90714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Sterowane ciśnieniem:</w:t>
            </w:r>
          </w:p>
          <w:p w14:paraId="34917FAE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– PCV (+NIV): PCV, PCV-ACV (BIPAP), PCV-SIMV, PCV-SIMV-PS</w:t>
            </w:r>
          </w:p>
          <w:p w14:paraId="4CDC01E3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– CPAP &amp; PSV: CPAP (+NIV), CPAP-PS (+NIV oraz wentylacja bezdechu) (PSV)</w:t>
            </w:r>
          </w:p>
          <w:p w14:paraId="2F414CD7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Wentylacja manualna</w:t>
            </w:r>
          </w:p>
          <w:p w14:paraId="772D92BE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Przepływ O2 (terapia tlenowa): 2 – 100 l/min, 40 – 100%</w:t>
            </w:r>
          </w:p>
          <w:p w14:paraId="2A637D88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 xml:space="preserve">Tryb CPR </w:t>
            </w:r>
            <w:proofErr w:type="spellStart"/>
            <w:r w:rsidRPr="00F136DF">
              <w:rPr>
                <w:rFonts w:ascii="Arial Narrow" w:hAnsi="Arial Narrow"/>
                <w:sz w:val="22"/>
                <w:szCs w:val="22"/>
              </w:rPr>
              <w:t>assist</w:t>
            </w:r>
            <w:proofErr w:type="spellEnd"/>
            <w:r w:rsidRPr="00F136DF">
              <w:rPr>
                <w:rFonts w:ascii="Arial Narrow" w:hAnsi="Arial Narrow"/>
                <w:sz w:val="22"/>
                <w:szCs w:val="22"/>
              </w:rPr>
              <w:t xml:space="preserve"> (zgodny z wytycznymi ERC / AHA)</w:t>
            </w:r>
          </w:p>
          <w:p w14:paraId="45D3A3A5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• CPR 30:2 (dorośli) oraz CPR 15:2 (dzieci)</w:t>
            </w:r>
          </w:p>
          <w:p w14:paraId="6339D797" w14:textId="77777777" w:rsidR="00F136DF" w:rsidRPr="00F136DF" w:rsidRDefault="00F136DF" w:rsidP="00F136DF">
            <w:pPr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– Dwie opcje prowadzenia wentylacji: sterowana objętością i ciśnieniem</w:t>
            </w:r>
          </w:p>
          <w:p w14:paraId="3D10B637" w14:textId="77777777" w:rsidR="00F136DF" w:rsidRPr="00F136DF" w:rsidRDefault="00F136DF" w:rsidP="00DE7EF8">
            <w:pPr>
              <w:ind w:left="357"/>
              <w:rPr>
                <w:rFonts w:ascii="Arial Narrow" w:hAnsi="Arial Narrow"/>
                <w:sz w:val="22"/>
                <w:szCs w:val="22"/>
              </w:rPr>
            </w:pPr>
            <w:r w:rsidRPr="00F136DF">
              <w:rPr>
                <w:rFonts w:ascii="Arial Narrow" w:hAnsi="Arial Narrow"/>
                <w:sz w:val="22"/>
                <w:szCs w:val="22"/>
              </w:rPr>
              <w:t>– Możliwość wsparcia CPAP aby zachować stałe PAW w trakcie ucisku klatki piersiowej</w:t>
            </w:r>
          </w:p>
          <w:p w14:paraId="78503B09" w14:textId="04169133" w:rsidR="00D11459" w:rsidRPr="00F136DF" w:rsidRDefault="00F136DF" w:rsidP="00DE7EF8">
            <w:pPr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dla zwiększenia konkurencyjności dopuszcza rozwiązania wskazane w proponowanym respiratorze</w:t>
            </w:r>
            <w:r w:rsidRPr="00F136D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136DF">
              <w:rPr>
                <w:rFonts w:ascii="Arial Narrow" w:hAnsi="Arial Narrow"/>
                <w:b/>
                <w:bCs/>
                <w:sz w:val="22"/>
                <w:szCs w:val="22"/>
              </w:rPr>
              <w:t>Hersil</w:t>
            </w:r>
            <w:proofErr w:type="spellEnd"/>
            <w:r w:rsidRPr="00F136D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Vitae 40 z roku produkcji 2025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r.</w:t>
            </w:r>
          </w:p>
        </w:tc>
      </w:tr>
      <w:tr w:rsidR="00D11459" w:rsidRPr="00F136DF" w14:paraId="0880F175" w14:textId="77777777" w:rsidTr="00982504">
        <w:tc>
          <w:tcPr>
            <w:tcW w:w="9356" w:type="dxa"/>
          </w:tcPr>
          <w:p w14:paraId="495D6D04" w14:textId="77777777" w:rsidR="00D11459" w:rsidRPr="00F136DF" w:rsidRDefault="00D11459" w:rsidP="0098250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136D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605DF10C" w14:textId="3C25C07F" w:rsidR="00F136DF" w:rsidRDefault="00F136DF" w:rsidP="004F3F21">
            <w:pPr>
              <w:numPr>
                <w:ilvl w:val="0"/>
                <w:numId w:val="12"/>
              </w:numPr>
              <w:suppressAutoHyphens/>
              <w:spacing w:line="360" w:lineRule="auto"/>
              <w:ind w:left="464"/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</w:pPr>
            <w:r w:rsidRPr="00F136DF">
              <w:rPr>
                <w:rFonts w:ascii="Arial Narrow" w:hAnsi="Arial Narrow" w:cs="Arial"/>
                <w:sz w:val="22"/>
                <w:szCs w:val="22"/>
                <w:lang w:eastAsia="ar-SA"/>
              </w:rPr>
              <w:t xml:space="preserve">Czy Zamawiający dopuszcza na zasadzie równoważności do zaoferowania samochód </w:t>
            </w:r>
            <w:r w:rsidRPr="00F136DF"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  <w:t>w którym</w:t>
            </w:r>
          </w:p>
          <w:p w14:paraId="69552F15" w14:textId="73662786" w:rsidR="00F136DF" w:rsidRPr="00F136DF" w:rsidRDefault="00F136DF" w:rsidP="004F3F21">
            <w:pPr>
              <w:suppressAutoHyphens/>
              <w:spacing w:line="360" w:lineRule="auto"/>
              <w:ind w:left="720" w:hanging="256"/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</w:pPr>
            <w:r w:rsidRPr="00F136DF"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  <w:t>stabilizacja toru jazdy, precyzja prowadzenia, odpowiedni  komfort  transportu pacjenta oraz</w:t>
            </w:r>
          </w:p>
          <w:p w14:paraId="03FC1B6D" w14:textId="77777777" w:rsidR="00F136DF" w:rsidRPr="00F136DF" w:rsidRDefault="00F136DF" w:rsidP="004F3F21">
            <w:pPr>
              <w:suppressAutoHyphens/>
              <w:spacing w:line="360" w:lineRule="auto"/>
              <w:ind w:left="720" w:hanging="256"/>
              <w:jc w:val="both"/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</w:pPr>
            <w:r w:rsidRPr="00F136DF"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  <w:t>bezpieczeństwo użytkownika zostały uzyskane przez inne rozwiązania konstrukcyjne (budowa układu</w:t>
            </w:r>
          </w:p>
          <w:p w14:paraId="79B4D7D8" w14:textId="77777777" w:rsidR="00F136DF" w:rsidRPr="00F136DF" w:rsidRDefault="00F136DF" w:rsidP="004F3F21">
            <w:pPr>
              <w:suppressAutoHyphens/>
              <w:spacing w:line="360" w:lineRule="auto"/>
              <w:ind w:left="720" w:hanging="256"/>
              <w:jc w:val="both"/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</w:pPr>
            <w:r w:rsidRPr="00F136DF"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  <w:t>jezdnego obu osi, rozmieszczenie elementów przeniesienia napędu na przód ze stabilizatorem</w:t>
            </w:r>
          </w:p>
          <w:p w14:paraId="29C982F7" w14:textId="77777777" w:rsidR="00F136DF" w:rsidRPr="00F136DF" w:rsidRDefault="00F136DF" w:rsidP="004F3F21">
            <w:pPr>
              <w:suppressAutoHyphens/>
              <w:spacing w:line="360" w:lineRule="auto"/>
              <w:ind w:left="605" w:hanging="256"/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</w:pPr>
            <w:r w:rsidRPr="00F136DF"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  <w:t>poprzecznym, szeroki rozstaw kół, szeroki rozstaw osi, nisko umieszczony środek ciężkości pojazdu,</w:t>
            </w:r>
          </w:p>
          <w:p w14:paraId="32B1FD32" w14:textId="77777777" w:rsidR="00F136DF" w:rsidRDefault="00F136DF" w:rsidP="004F3F21">
            <w:pPr>
              <w:suppressAutoHyphens/>
              <w:spacing w:line="360" w:lineRule="auto"/>
              <w:ind w:left="720" w:hanging="256"/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</w:pPr>
            <w:r w:rsidRPr="00F136DF"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  <w:t>niska podłoga) niż  stabilizator osi tylnej  ?</w:t>
            </w:r>
          </w:p>
          <w:p w14:paraId="191FE843" w14:textId="6DCC9606" w:rsidR="004F3F21" w:rsidRDefault="004F3F21" w:rsidP="004F3F21">
            <w:pPr>
              <w:suppressAutoHyphens/>
              <w:spacing w:line="360" w:lineRule="auto"/>
              <w:rPr>
                <w:rFonts w:ascii="Arial Narrow" w:hAnsi="Arial Narrow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eastAsia="ar-SA"/>
              </w:rPr>
              <w:t xml:space="preserve">Odpowiedź: </w:t>
            </w:r>
            <w:r w:rsidR="00BE748D">
              <w:rPr>
                <w:rFonts w:ascii="Arial Narrow" w:hAnsi="Arial Narrow" w:cs="Arial"/>
                <w:b/>
                <w:sz w:val="22"/>
                <w:szCs w:val="22"/>
                <w:lang w:eastAsia="ar-SA"/>
              </w:rPr>
              <w:t xml:space="preserve">Zamawiający dla zwiększenia konkurencyjności dopuszcza. </w:t>
            </w:r>
          </w:p>
          <w:p w14:paraId="32797A27" w14:textId="77777777" w:rsidR="00F136DF" w:rsidRPr="00BE748D" w:rsidRDefault="00F136DF" w:rsidP="00BE748D">
            <w:pPr>
              <w:numPr>
                <w:ilvl w:val="0"/>
                <w:numId w:val="12"/>
              </w:numPr>
              <w:suppressAutoHyphens/>
              <w:spacing w:line="360" w:lineRule="auto"/>
              <w:ind w:left="464"/>
              <w:rPr>
                <w:rFonts w:ascii="Arial Narrow" w:hAnsi="Arial Narrow" w:cs="Arial"/>
                <w:bCs/>
                <w:sz w:val="22"/>
                <w:szCs w:val="22"/>
                <w:lang w:eastAsia="ar-SA"/>
              </w:rPr>
            </w:pPr>
            <w:r w:rsidRPr="00F136DF">
              <w:rPr>
                <w:rFonts w:ascii="Arial Narrow" w:hAnsi="Arial Narrow" w:cs="Arial"/>
                <w:sz w:val="22"/>
                <w:szCs w:val="22"/>
                <w:lang w:eastAsia="ar-SA"/>
              </w:rPr>
              <w:t xml:space="preserve">Prosimy o potwierdzenie, iż ambulans musi posiadać fabryczne, pełnowymiarowe koło zapasowe ( felga + opona )  zainstalowane w miejscu fabrycznie przewidzianym przez producenta pojazdu bazowego  np. pod </w:t>
            </w:r>
            <w:r w:rsidRPr="00BE748D">
              <w:rPr>
                <w:rFonts w:ascii="Arial Narrow" w:hAnsi="Arial Narrow" w:cs="Arial"/>
                <w:sz w:val="22"/>
                <w:szCs w:val="22"/>
                <w:lang w:eastAsia="ar-SA"/>
              </w:rPr>
              <w:t>autem i nie może być ono dostarczone „luzem” np. w przedziale medycznym ?</w:t>
            </w:r>
          </w:p>
          <w:p w14:paraId="60C924BC" w14:textId="0C55586A" w:rsidR="00BE748D" w:rsidRPr="00BE748D" w:rsidRDefault="004F3F21" w:rsidP="00DE7EF8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748D">
              <w:rPr>
                <w:rFonts w:ascii="Arial Narrow" w:hAnsi="Arial Narrow" w:cs="Arial"/>
                <w:b/>
                <w:sz w:val="22"/>
                <w:szCs w:val="22"/>
                <w:lang w:eastAsia="ar-SA"/>
              </w:rPr>
              <w:t xml:space="preserve">Odpowiedź: </w:t>
            </w:r>
            <w:r w:rsidR="00BE748D" w:rsidRPr="00BE748D">
              <w:rPr>
                <w:rFonts w:ascii="Arial Narrow" w:hAnsi="Arial Narrow" w:cs="Arial"/>
                <w:b/>
                <w:sz w:val="22"/>
                <w:szCs w:val="22"/>
              </w:rPr>
              <w:t>Ambulans musi posiadać pełnowymiarowe koło zapasowe (felga + opona) zainstalowane przez producenta samochodu w tzw. koszu.</w:t>
            </w:r>
          </w:p>
          <w:p w14:paraId="42FBE8AF" w14:textId="1AE530D3" w:rsidR="00F136DF" w:rsidRDefault="00F136DF" w:rsidP="004F3F21">
            <w:pPr>
              <w:numPr>
                <w:ilvl w:val="0"/>
                <w:numId w:val="12"/>
              </w:numPr>
              <w:suppressAutoHyphens/>
              <w:spacing w:line="360" w:lineRule="auto"/>
              <w:ind w:left="464" w:hanging="284"/>
              <w:rPr>
                <w:rFonts w:ascii="Arial Narrow" w:hAnsi="Arial Narrow" w:cs="Arial"/>
                <w:sz w:val="22"/>
                <w:szCs w:val="22"/>
                <w:lang w:eastAsia="ar-SA"/>
              </w:rPr>
            </w:pPr>
            <w:r w:rsidRPr="00F136DF">
              <w:rPr>
                <w:rFonts w:ascii="Arial Narrow" w:hAnsi="Arial Narrow" w:cs="Arial"/>
                <w:sz w:val="22"/>
                <w:szCs w:val="22"/>
                <w:lang w:eastAsia="ar-SA"/>
              </w:rPr>
              <w:t>Prosimy o rezygnację z wymogu podania w ofercie  parametrów techniczno-eksploatacyjnych opon zimowych?</w:t>
            </w:r>
            <w:r w:rsidR="004F3F21" w:rsidRPr="004F3F21">
              <w:rPr>
                <w:rFonts w:ascii="Arial Narrow" w:hAnsi="Arial Narrow" w:cs="Arial"/>
                <w:sz w:val="22"/>
                <w:szCs w:val="22"/>
                <w:lang w:eastAsia="ar-SA"/>
              </w:rPr>
              <w:t xml:space="preserve"> </w:t>
            </w:r>
            <w:r w:rsidRPr="00F136DF">
              <w:rPr>
                <w:rFonts w:ascii="Arial Narrow" w:hAnsi="Arial Narrow" w:cs="Arial"/>
                <w:sz w:val="22"/>
                <w:szCs w:val="22"/>
                <w:lang w:eastAsia="ar-SA"/>
              </w:rPr>
              <w:t>Wyjaśniamy, że na dzień składania ofert Wykonawca nie wie, jakie będą w hurtowniach dostępne opony zimowe.</w:t>
            </w:r>
          </w:p>
          <w:p w14:paraId="1544B92F" w14:textId="36DA15CB" w:rsidR="00D11459" w:rsidRPr="004F3F21" w:rsidRDefault="004F3F21" w:rsidP="004F3F21">
            <w:pPr>
              <w:suppressAutoHyphens/>
              <w:spacing w:line="360" w:lineRule="auto"/>
              <w:rPr>
                <w:rFonts w:ascii="Arial Narrow" w:hAnsi="Arial Narrow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eastAsia="ar-SA"/>
              </w:rPr>
              <w:lastRenderedPageBreak/>
              <w:t xml:space="preserve">Odpowiedź: </w:t>
            </w:r>
            <w:r w:rsidR="00EA7458">
              <w:rPr>
                <w:rFonts w:ascii="Arial Narrow" w:hAnsi="Arial Narrow" w:cs="Arial"/>
                <w:b/>
                <w:sz w:val="22"/>
                <w:szCs w:val="22"/>
                <w:lang w:eastAsia="ar-SA"/>
              </w:rPr>
              <w:t xml:space="preserve">Zamawiający podtrzymuje zapisy zawarte w specyfikacji </w:t>
            </w:r>
          </w:p>
        </w:tc>
      </w:tr>
    </w:tbl>
    <w:p w14:paraId="64299134" w14:textId="6300BD61" w:rsidR="00F136DF" w:rsidRDefault="00F136DF" w:rsidP="004F3F21">
      <w:pPr>
        <w:numPr>
          <w:ilvl w:val="0"/>
          <w:numId w:val="12"/>
        </w:numPr>
        <w:suppressAutoHyphens/>
        <w:spacing w:line="360" w:lineRule="auto"/>
        <w:ind w:left="426" w:hanging="284"/>
        <w:rPr>
          <w:rFonts w:ascii="Arial Narrow" w:hAnsi="Arial Narrow" w:cs="Arial"/>
          <w:sz w:val="22"/>
          <w:szCs w:val="22"/>
          <w:lang w:eastAsia="ar-SA"/>
        </w:rPr>
      </w:pPr>
      <w:r w:rsidRPr="00F136DF">
        <w:rPr>
          <w:rFonts w:ascii="Arial Narrow" w:hAnsi="Arial Narrow" w:cs="Arial"/>
          <w:sz w:val="22"/>
          <w:szCs w:val="22"/>
          <w:lang w:eastAsia="ar-SA"/>
        </w:rPr>
        <w:lastRenderedPageBreak/>
        <w:t xml:space="preserve">Czy Zamawiający dopuszcza do zaoferowania ambulans spełniający wymogi aktualnej normy PN EN 1789 </w:t>
      </w:r>
      <w:r w:rsidR="004F3F21">
        <w:rPr>
          <w:rFonts w:ascii="Arial Narrow" w:hAnsi="Arial Narrow" w:cs="Arial"/>
          <w:sz w:val="22"/>
          <w:szCs w:val="22"/>
          <w:lang w:eastAsia="ar-SA"/>
        </w:rPr>
        <w:br/>
      </w:r>
      <w:r w:rsidRPr="00F136DF">
        <w:rPr>
          <w:rFonts w:ascii="Arial Narrow" w:hAnsi="Arial Narrow" w:cs="Arial"/>
          <w:sz w:val="22"/>
          <w:szCs w:val="22"/>
          <w:lang w:eastAsia="ar-SA"/>
        </w:rPr>
        <w:t xml:space="preserve">i NFZ,  posiadający silnik o mocy 125 kW,   pojemności 1997 cm³ ,  max momencie obrotowym wynoszącym 380 </w:t>
      </w:r>
      <w:proofErr w:type="spellStart"/>
      <w:r w:rsidRPr="00F136DF">
        <w:rPr>
          <w:rFonts w:ascii="Arial Narrow" w:hAnsi="Arial Narrow" w:cs="Arial"/>
          <w:sz w:val="22"/>
          <w:szCs w:val="22"/>
          <w:lang w:eastAsia="ar-SA"/>
        </w:rPr>
        <w:t>Nm</w:t>
      </w:r>
      <w:proofErr w:type="spellEnd"/>
      <w:r w:rsidRPr="00F136DF">
        <w:rPr>
          <w:rFonts w:ascii="Arial Narrow" w:hAnsi="Arial Narrow" w:cs="Arial"/>
          <w:sz w:val="22"/>
          <w:szCs w:val="22"/>
          <w:lang w:eastAsia="ar-SA"/>
        </w:rPr>
        <w:t xml:space="preserve"> i 9 biegową automatyczną skrzynię biegów, którego długość całkowita wynosi 5685 mm  ?</w:t>
      </w:r>
    </w:p>
    <w:p w14:paraId="403D5F1F" w14:textId="713822FB" w:rsidR="004F3F21" w:rsidRDefault="004F3F21" w:rsidP="004F3F21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>Odpowiedź:</w:t>
      </w:r>
      <w:r w:rsidR="00EA7458">
        <w:rPr>
          <w:rFonts w:ascii="Arial Narrow" w:hAnsi="Arial Narrow" w:cs="Arial"/>
          <w:b/>
          <w:sz w:val="22"/>
          <w:szCs w:val="22"/>
          <w:lang w:eastAsia="ar-SA"/>
        </w:rPr>
        <w:t xml:space="preserve"> Zamawiający pozostawia zapisy specyfikacji bez zmian.  </w:t>
      </w:r>
    </w:p>
    <w:p w14:paraId="47296003" w14:textId="061CF843" w:rsidR="004F3F21" w:rsidRDefault="004F3F21" w:rsidP="000A3FD2">
      <w:pPr>
        <w:numPr>
          <w:ilvl w:val="0"/>
          <w:numId w:val="12"/>
        </w:numPr>
        <w:suppressAutoHyphens/>
        <w:spacing w:line="360" w:lineRule="auto"/>
        <w:ind w:left="426" w:hanging="284"/>
        <w:rPr>
          <w:rFonts w:ascii="Arial Narrow" w:hAnsi="Arial Narrow" w:cs="Arial"/>
          <w:bCs/>
          <w:color w:val="000000"/>
          <w:sz w:val="22"/>
          <w:szCs w:val="22"/>
          <w:lang w:eastAsia="ar-SA"/>
        </w:rPr>
      </w:pPr>
      <w:r w:rsidRPr="00F136DF">
        <w:rPr>
          <w:rFonts w:ascii="Arial Narrow" w:hAnsi="Arial Narrow" w:cs="Arial"/>
          <w:bCs/>
          <w:color w:val="000000"/>
          <w:sz w:val="22"/>
          <w:szCs w:val="22"/>
          <w:lang w:eastAsia="ar-SA"/>
        </w:rPr>
        <w:t>Czy Zamawiający dopuści, aby  homologację skompletowaną wykonawca dostarczył przy dostawie ambulansu, a do oferty dołączył stosowne oświadczenie?</w:t>
      </w:r>
      <w:r>
        <w:rPr>
          <w:rFonts w:ascii="Arial Narrow" w:hAnsi="Arial Narrow" w:cs="Arial"/>
          <w:bCs/>
          <w:color w:val="000000"/>
          <w:sz w:val="22"/>
          <w:szCs w:val="22"/>
          <w:lang w:eastAsia="ar-SA"/>
        </w:rPr>
        <w:t xml:space="preserve"> </w:t>
      </w:r>
      <w:r w:rsidRPr="00F136DF">
        <w:rPr>
          <w:rFonts w:ascii="Arial Narrow" w:hAnsi="Arial Narrow" w:cs="Arial"/>
          <w:bCs/>
          <w:color w:val="000000"/>
          <w:sz w:val="22"/>
          <w:szCs w:val="22"/>
          <w:lang w:eastAsia="ar-SA"/>
        </w:rPr>
        <w:t>Wyjaśniamy, że ambulans jest w trakcie badań homologacyjnych oraz certyfikujących</w:t>
      </w:r>
      <w:r w:rsidRPr="004F3F21">
        <w:rPr>
          <w:rFonts w:ascii="Arial Narrow" w:hAnsi="Arial Narrow" w:cs="Arial"/>
          <w:bCs/>
          <w:color w:val="000000"/>
          <w:sz w:val="22"/>
          <w:szCs w:val="22"/>
          <w:lang w:eastAsia="ar-SA"/>
        </w:rPr>
        <w:t xml:space="preserve"> </w:t>
      </w:r>
      <w:r w:rsidRPr="00F136DF">
        <w:rPr>
          <w:rFonts w:ascii="Arial Narrow" w:hAnsi="Arial Narrow" w:cs="Arial"/>
          <w:bCs/>
          <w:color w:val="000000"/>
          <w:sz w:val="22"/>
          <w:szCs w:val="22"/>
          <w:lang w:eastAsia="ar-SA"/>
        </w:rPr>
        <w:t>i czekamy na stosowny dokument.</w:t>
      </w:r>
    </w:p>
    <w:p w14:paraId="273DBE59" w14:textId="14EBB7C9" w:rsidR="004F3F21" w:rsidRDefault="004F3F21" w:rsidP="004F3F21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>Odpowiedź:</w:t>
      </w:r>
      <w:r w:rsidR="00EA7458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EF106D">
        <w:rPr>
          <w:rFonts w:ascii="Arial Narrow" w:hAnsi="Arial Narrow" w:cs="Arial"/>
          <w:b/>
          <w:sz w:val="22"/>
          <w:szCs w:val="22"/>
          <w:lang w:eastAsia="ar-SA"/>
        </w:rPr>
        <w:t>Zgodnie z zapisami SWZ, Wykonawca wraz z ofertą musi złożyć oświadczenie nr 7 do SWZ.</w:t>
      </w:r>
    </w:p>
    <w:p w14:paraId="68EF45EA" w14:textId="78C7E4D1" w:rsidR="00F136DF" w:rsidRPr="00F136DF" w:rsidRDefault="00F136DF" w:rsidP="000A77CC">
      <w:pPr>
        <w:numPr>
          <w:ilvl w:val="0"/>
          <w:numId w:val="12"/>
        </w:numPr>
        <w:suppressAutoHyphens/>
        <w:spacing w:line="360" w:lineRule="auto"/>
        <w:ind w:left="426" w:hanging="284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F136DF">
        <w:rPr>
          <w:rFonts w:ascii="Arial Narrow" w:hAnsi="Arial Narrow" w:cs="Arial"/>
          <w:sz w:val="22"/>
          <w:szCs w:val="22"/>
          <w:lang w:eastAsia="ar-SA"/>
        </w:rPr>
        <w:t xml:space="preserve">W przypadku negatywnej odpowiedzi na pytanie nr 5 chcemy zapytać, czy Zamawiający dopuszcza do zaoferowania ambulans posiadający  homologację pojazdu kompletnego oraz inne równoważne dokumenty dopuszczające do ruchu  zgodnie z obowiązującymi przepisami na terenie PL oraz UE, a do oferty dołączone zostanie stosowne oświadczenie  ? </w:t>
      </w:r>
    </w:p>
    <w:p w14:paraId="7B019813" w14:textId="2DB2710F" w:rsidR="00F136DF" w:rsidRDefault="00F136DF" w:rsidP="000A77CC">
      <w:pPr>
        <w:suppressAutoHyphens/>
        <w:spacing w:line="360" w:lineRule="auto"/>
        <w:ind w:left="426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F136DF">
        <w:rPr>
          <w:rFonts w:ascii="Arial Narrow" w:hAnsi="Arial Narrow" w:cs="Arial"/>
          <w:sz w:val="22"/>
          <w:szCs w:val="22"/>
          <w:lang w:eastAsia="ar-SA"/>
        </w:rPr>
        <w:t xml:space="preserve">Rozporządzenie Parlamentu Europejskiego i Rady (UE) 2018/858 w sprawie homologacji i nadzoru rynku pojazdów silnikowych i ich przyczep oraz układów, komponentów i oddzielnych zespołów technicznych przeznaczonych do tych pojazdów określa kilka procedur w wyniku których, organ udzielający homologacji zaświadcza, że dany pojazd jest zgodny z odpowiednimi przepisami administracyjnymi i wymogami technicznymi i może być dopuszczony do ruchu. Rozporządzenie wymienia (….) m.in. „homologację typu całego pojazdu”, „homologację typu UE”, „indywidualne dopuszczenie pojazdu”, itd. </w:t>
      </w:r>
      <w:r w:rsidR="000A77CC">
        <w:rPr>
          <w:rFonts w:ascii="Arial Narrow" w:hAnsi="Arial Narrow" w:cs="Arial"/>
          <w:sz w:val="22"/>
          <w:szCs w:val="22"/>
          <w:lang w:eastAsia="ar-SA"/>
        </w:rPr>
        <w:t xml:space="preserve"> </w:t>
      </w:r>
      <w:r w:rsidRPr="00F136DF">
        <w:rPr>
          <w:rFonts w:ascii="Arial Narrow" w:hAnsi="Arial Narrow" w:cs="Arial"/>
          <w:sz w:val="22"/>
          <w:szCs w:val="22"/>
          <w:lang w:eastAsia="ar-SA"/>
        </w:rPr>
        <w:t>We wszystkich procedurach wymogiem jest przeprowadzenie wszystkich badań na zgodność z normą PN-EN 1789.</w:t>
      </w:r>
      <w:r w:rsidR="000A77CC">
        <w:rPr>
          <w:rFonts w:ascii="Arial Narrow" w:hAnsi="Arial Narrow" w:cs="Arial"/>
          <w:sz w:val="22"/>
          <w:szCs w:val="22"/>
          <w:lang w:eastAsia="ar-SA"/>
        </w:rPr>
        <w:t xml:space="preserve"> </w:t>
      </w:r>
      <w:r w:rsidRPr="00F136DF">
        <w:rPr>
          <w:rFonts w:ascii="Arial Narrow" w:hAnsi="Arial Narrow" w:cs="Arial"/>
          <w:sz w:val="22"/>
          <w:szCs w:val="22"/>
          <w:lang w:eastAsia="ar-SA"/>
        </w:rPr>
        <w:t xml:space="preserve">Wyjaśniamy, że dokumentami równoważnymi umożliwiającymi rejestrację ambulansu, jako pojazd specjalny sanitarny uprzywilejowany zgodnie z wymogami prawa jest dopuszczenie jednostkowe WE dopuszczenie jednostkowe wydane przez Dyrektora Transportowego Dozoru technicznego   lub   badanie techniczne z dopuszczeniem ze stacji diagnostycznej, prosimy o przychylenie się do prośby.  </w:t>
      </w:r>
    </w:p>
    <w:p w14:paraId="5377355C" w14:textId="77777777" w:rsidR="00EF106D" w:rsidRDefault="000A77CC" w:rsidP="00EF106D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>Odpowiedź:</w:t>
      </w:r>
      <w:r w:rsidR="00EF106D">
        <w:rPr>
          <w:rFonts w:ascii="Arial Narrow" w:hAnsi="Arial Narrow" w:cs="Arial"/>
          <w:b/>
          <w:sz w:val="22"/>
          <w:szCs w:val="22"/>
          <w:lang w:eastAsia="ar-SA"/>
        </w:rPr>
        <w:t xml:space="preserve"> Zgodnie z zapisami SWZ, Wykonawca wraz z ofertą musi złożyć oświadczenie nr 7 do SWZ.</w:t>
      </w:r>
    </w:p>
    <w:p w14:paraId="2D70F2F9" w14:textId="77777777" w:rsidR="000A77CC" w:rsidRDefault="000A77CC" w:rsidP="000A77CC">
      <w:pPr>
        <w:numPr>
          <w:ilvl w:val="0"/>
          <w:numId w:val="12"/>
        </w:numPr>
        <w:suppressAutoHyphens/>
        <w:spacing w:line="360" w:lineRule="auto"/>
        <w:ind w:left="426" w:hanging="284"/>
        <w:rPr>
          <w:rFonts w:ascii="Arial Narrow" w:hAnsi="Arial Narrow" w:cs="Arial"/>
          <w:sz w:val="22"/>
          <w:szCs w:val="22"/>
          <w:lang w:eastAsia="ar-SA"/>
        </w:rPr>
      </w:pPr>
      <w:r w:rsidRPr="00F136DF">
        <w:rPr>
          <w:rFonts w:ascii="Arial Narrow" w:hAnsi="Arial Narrow" w:cs="Arial"/>
          <w:sz w:val="22"/>
          <w:szCs w:val="22"/>
          <w:lang w:eastAsia="ar-SA"/>
        </w:rPr>
        <w:t>Prosimy o potwierdzenie, że  w okresie gwarancji za przeglądy i  materiały zużywalne typu klocki hamulcowe, olej, filtry itp. pojazdu bazowego oraz wyposażenia medycznego z dojazdami do serwisu płaci Zamawiający, a Wykonawca ponosi tylko koszt napraw gwarancyjnych  ?</w:t>
      </w:r>
    </w:p>
    <w:p w14:paraId="7C455006" w14:textId="6C3CFDDA" w:rsidR="000A77CC" w:rsidRDefault="000A77CC" w:rsidP="000A77CC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>Odpowiedź:</w:t>
      </w:r>
      <w:r w:rsidR="00EF106D">
        <w:rPr>
          <w:rFonts w:ascii="Arial Narrow" w:hAnsi="Arial Narrow" w:cs="Arial"/>
          <w:b/>
          <w:sz w:val="22"/>
          <w:szCs w:val="22"/>
          <w:lang w:eastAsia="ar-SA"/>
        </w:rPr>
        <w:t xml:space="preserve"> Tak, Zamawiający potwierdza. </w:t>
      </w:r>
    </w:p>
    <w:p w14:paraId="61F45F06" w14:textId="2F17B6C6" w:rsidR="00E92C72" w:rsidRDefault="00E92C72" w:rsidP="00E92C72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F136DF">
        <w:rPr>
          <w:rFonts w:ascii="Arial Narrow" w:hAnsi="Arial Narrow" w:cs="Arial"/>
          <w:b/>
          <w:bCs/>
          <w:sz w:val="22"/>
          <w:szCs w:val="22"/>
        </w:rPr>
        <w:t xml:space="preserve">Pytanie nr </w:t>
      </w:r>
      <w:r>
        <w:rPr>
          <w:rFonts w:ascii="Arial Narrow" w:hAnsi="Arial Narrow" w:cs="Arial"/>
          <w:b/>
          <w:bCs/>
          <w:sz w:val="22"/>
          <w:szCs w:val="22"/>
        </w:rPr>
        <w:t>3</w:t>
      </w:r>
    </w:p>
    <w:p w14:paraId="0A293E5A" w14:textId="3118DD66" w:rsidR="00E92C72" w:rsidRPr="00E92C72" w:rsidRDefault="00E92C72" w:rsidP="00E92C72">
      <w:pPr>
        <w:numPr>
          <w:ilvl w:val="0"/>
          <w:numId w:val="13"/>
        </w:numPr>
        <w:spacing w:before="60" w:after="60" w:line="276" w:lineRule="auto"/>
        <w:ind w:right="-72"/>
        <w:rPr>
          <w:rFonts w:ascii="Arial Narrow" w:hAnsi="Arial Narrow" w:cs="Arial"/>
          <w:sz w:val="22"/>
          <w:szCs w:val="22"/>
        </w:rPr>
      </w:pPr>
      <w:r w:rsidRPr="00E92C72">
        <w:rPr>
          <w:rFonts w:ascii="Arial Narrow" w:hAnsi="Arial Narrow"/>
          <w:sz w:val="22"/>
          <w:szCs w:val="22"/>
          <w:shd w:val="clear" w:color="auto" w:fill="FFFFFF"/>
        </w:rPr>
        <w:t>Czy zamawiający dopuszcza ambulans dłuższy niż 5680 mm ?</w:t>
      </w:r>
    </w:p>
    <w:p w14:paraId="02034241" w14:textId="2528BBBD" w:rsidR="00E92C72" w:rsidRDefault="00E92C72" w:rsidP="00E92C72">
      <w:pPr>
        <w:spacing w:before="60" w:after="60" w:line="276" w:lineRule="auto"/>
        <w:ind w:left="30" w:right="-72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 xml:space="preserve">Odpowiedź: Zamawiający dopuszcza. </w:t>
      </w:r>
      <w:r w:rsidR="00DE7EF8">
        <w:rPr>
          <w:rFonts w:ascii="Arial Narrow" w:hAnsi="Arial Narrow" w:cs="Arial"/>
          <w:b/>
          <w:sz w:val="22"/>
          <w:szCs w:val="22"/>
          <w:lang w:eastAsia="ar-SA"/>
        </w:rPr>
        <w:br w:type="page"/>
      </w:r>
      <w:r>
        <w:rPr>
          <w:rFonts w:ascii="Arial Narrow" w:hAnsi="Arial Narrow" w:cs="Arial"/>
          <w:b/>
          <w:sz w:val="22"/>
          <w:szCs w:val="22"/>
          <w:lang w:eastAsia="ar-SA"/>
        </w:rPr>
        <w:lastRenderedPageBreak/>
        <w:t>Pytanie nr 4</w:t>
      </w:r>
    </w:p>
    <w:p w14:paraId="2C11565A" w14:textId="09E6959E" w:rsidR="00E92C72" w:rsidRPr="00E92C72" w:rsidRDefault="00E92C72" w:rsidP="00E92C72">
      <w:pPr>
        <w:numPr>
          <w:ilvl w:val="0"/>
          <w:numId w:val="15"/>
        </w:numPr>
        <w:spacing w:before="100" w:beforeAutospacing="1" w:after="100" w:afterAutospacing="1" w:line="320" w:lineRule="exact"/>
        <w:rPr>
          <w:rFonts w:ascii="Arial Narrow" w:eastAsia="Calibri" w:hAnsi="Arial Narrow"/>
          <w:sz w:val="22"/>
          <w:szCs w:val="22"/>
          <w:lang w:eastAsia="en-US"/>
        </w:rPr>
      </w:pPr>
      <w:r w:rsidRPr="00E92C72">
        <w:rPr>
          <w:rFonts w:ascii="Arial Narrow" w:eastAsia="Calibri" w:hAnsi="Arial Narrow"/>
          <w:sz w:val="22"/>
          <w:szCs w:val="22"/>
          <w:lang w:eastAsia="en-US"/>
        </w:rPr>
        <w:t xml:space="preserve">Czy Zamawiający dopuści do postępowania nosze </w:t>
      </w:r>
      <w:proofErr w:type="spellStart"/>
      <w:r w:rsidRPr="00E92C72">
        <w:rPr>
          <w:rFonts w:ascii="Arial Narrow" w:eastAsia="Calibri" w:hAnsi="Arial Narrow"/>
          <w:sz w:val="22"/>
          <w:szCs w:val="22"/>
          <w:lang w:eastAsia="en-US"/>
        </w:rPr>
        <w:t>Clinic</w:t>
      </w:r>
      <w:proofErr w:type="spellEnd"/>
      <w:r w:rsidRPr="00E92C7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proofErr w:type="spellStart"/>
      <w:r w:rsidRPr="00E92C72">
        <w:rPr>
          <w:rFonts w:ascii="Arial Narrow" w:eastAsia="Calibri" w:hAnsi="Arial Narrow"/>
          <w:sz w:val="22"/>
          <w:szCs w:val="22"/>
          <w:lang w:eastAsia="en-US"/>
        </w:rPr>
        <w:t>Extero</w:t>
      </w:r>
      <w:proofErr w:type="spellEnd"/>
      <w:r w:rsidRPr="00E92C72">
        <w:rPr>
          <w:rFonts w:ascii="Arial Narrow" w:eastAsia="Calibri" w:hAnsi="Arial Narrow"/>
          <w:sz w:val="22"/>
          <w:szCs w:val="22"/>
          <w:lang w:eastAsia="en-US"/>
        </w:rPr>
        <w:t xml:space="preserve"> renomowanego, europejskiego producenta o poniższych parametrach?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00"/>
      </w:tblGrid>
      <w:tr w:rsidR="00E92C72" w:rsidRPr="00E92C72" w14:paraId="6780B7C4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2A72BE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Wykonane z materiału odpornego na korozję, lub z materiału zabezpieczonego przed korozją.</w:t>
            </w:r>
          </w:p>
        </w:tc>
      </w:tr>
      <w:tr w:rsidR="00E92C72" w:rsidRPr="00E92C72" w14:paraId="1486DED5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16C4C0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Nosze potrójnie łamane z możliwością ustawienia pozycji przeciwwstrząsowej i pozycji zmniejszającej napięcie mięśni brzucha.</w:t>
            </w:r>
          </w:p>
        </w:tc>
      </w:tr>
      <w:tr w:rsidR="00E92C72" w:rsidRPr="00E92C72" w14:paraId="6BD23508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1F4622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Przystosowane do prowadzenia reanimacji.</w:t>
            </w:r>
          </w:p>
        </w:tc>
      </w:tr>
      <w:tr w:rsidR="00E92C72" w:rsidRPr="00E92C72" w14:paraId="6A26FF79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4953F6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Nosze wyposażone w dodatkowe uchwyty wysuwane teleskopowo, wykonane z twardego materiału zapewniającego pewny chwyt. Dodatkowe uchwyty umieszczone na bocznej powierzchni noszy.</w:t>
            </w:r>
          </w:p>
        </w:tc>
      </w:tr>
      <w:tr w:rsidR="00E92C72" w:rsidRPr="00E92C72" w14:paraId="7513ACCF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23AF94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Z możliwością płynnego podnoszenia i opuszczania oparcia pod plecami do 90 stopni.</w:t>
            </w:r>
          </w:p>
        </w:tc>
      </w:tr>
      <w:tr w:rsidR="00E92C72" w:rsidRPr="00E92C72" w14:paraId="48DEA2D2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D97EB5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Rama noszy pod głową pacjenta umożliwiająca odgięcie głowy do tyłu, do klatki piersiowej i ułożenie na wznak.</w:t>
            </w:r>
          </w:p>
        </w:tc>
      </w:tr>
      <w:tr w:rsidR="00E92C72" w:rsidRPr="00E92C72" w14:paraId="00F55D35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192D8E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Z zestawem pasów zabezpieczających pacjenta o regulowanej długości mocowanych bezpośrednio do ramy noszy.</w:t>
            </w:r>
          </w:p>
        </w:tc>
      </w:tr>
      <w:tr w:rsidR="00E92C72" w:rsidRPr="00E92C72" w14:paraId="4B01D419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056BB4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Wyposażone w cienki niesprężynujący materac z tworzywa sztucznego umożliwiający ustawienie wszystkich dostępnych pozycji transportowych, o powierzchni antypoślizgowej, nie absorbujący krwi i płynów, odporny na środki dezynfekujące</w:t>
            </w:r>
          </w:p>
        </w:tc>
      </w:tr>
      <w:tr w:rsidR="00E92C72" w:rsidRPr="00E92C72" w14:paraId="51CECEFD" w14:textId="77777777" w:rsidTr="00041B0D">
        <w:trPr>
          <w:trHeight w:val="52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32A41E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Ze składanymi wzdłużnie poręczami bocznymi. Możliwość złożenia i rozłożenia poręczy jedną ręką</w:t>
            </w:r>
          </w:p>
        </w:tc>
      </w:tr>
      <w:tr w:rsidR="00E92C72" w:rsidRPr="00E92C72" w14:paraId="24E4BFAD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E7B3AE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Z wysuwanymi rękojeściami do przenoszenia umieszczonymi z przodu i tyłu noszy.</w:t>
            </w:r>
          </w:p>
        </w:tc>
      </w:tr>
      <w:tr w:rsidR="00E92C72" w:rsidRPr="00E92C72" w14:paraId="1235A283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9A22CA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Możliwość wprowadzania noszy przodem i tyłem do kierunku jazdy.</w:t>
            </w:r>
          </w:p>
        </w:tc>
      </w:tr>
      <w:tr w:rsidR="00E92C72" w:rsidRPr="00E92C72" w14:paraId="046A7921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A82A46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Składany wieszak na pojemnik z płynami infuzyjnymi.</w:t>
            </w:r>
          </w:p>
        </w:tc>
      </w:tr>
      <w:tr w:rsidR="00E92C72" w:rsidRPr="00E92C72" w14:paraId="682A61F4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B59539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Waga noszy  22 kg zgodna z wymogami normy EN 1865:1+A1:2025</w:t>
            </w:r>
          </w:p>
        </w:tc>
      </w:tr>
      <w:tr w:rsidR="00E92C72" w:rsidRPr="00E92C72" w14:paraId="469D49BB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FCBAF6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Trwałe oznakowanie graficzne elementów związanych z obsługą noszy.</w:t>
            </w:r>
          </w:p>
        </w:tc>
      </w:tr>
      <w:tr w:rsidR="00E92C72" w:rsidRPr="00E92C72" w14:paraId="11D70DBA" w14:textId="77777777" w:rsidTr="00041B0D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226706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Obciążenie dopuszczalne 250 kg</w:t>
            </w:r>
          </w:p>
        </w:tc>
      </w:tr>
    </w:tbl>
    <w:p w14:paraId="0236430F" w14:textId="77777777" w:rsidR="00E92C72" w:rsidRPr="00E92C72" w:rsidRDefault="00E92C72" w:rsidP="00E92C72">
      <w:pPr>
        <w:spacing w:before="100" w:beforeAutospacing="1" w:after="100" w:afterAutospacing="1" w:line="320" w:lineRule="exact"/>
        <w:rPr>
          <w:rFonts w:ascii="Arial Narrow" w:eastAsia="Calibri" w:hAnsi="Arial Narrow"/>
          <w:sz w:val="22"/>
          <w:szCs w:val="22"/>
          <w:lang w:eastAsia="en-US"/>
        </w:rPr>
      </w:pPr>
      <w:r w:rsidRPr="00E92C72">
        <w:rPr>
          <w:rFonts w:ascii="Arial Narrow" w:eastAsia="Calibri" w:hAnsi="Arial Narrow"/>
          <w:sz w:val="22"/>
          <w:szCs w:val="22"/>
          <w:lang w:eastAsia="en-US"/>
        </w:rPr>
        <w:t>Transporter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00"/>
      </w:tblGrid>
      <w:tr w:rsidR="00E92C72" w:rsidRPr="00E92C72" w14:paraId="708D7B6A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B7498C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Wyposażony w system niezależnego składania się goleni przednich i tylnych przy wprowadzaniu i wyprowadzaniu noszy z/do ambulansu pozwalający na bezpieczne wprowadzenie/wyprowadzenie  noszy z pacjentem nawet przez jedną osobę.</w:t>
            </w:r>
          </w:p>
        </w:tc>
      </w:tr>
      <w:tr w:rsidR="00E92C72" w:rsidRPr="00E92C72" w14:paraId="56CEBC96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C49681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Szybki i łatwy system połączenia z noszami.</w:t>
            </w:r>
          </w:p>
        </w:tc>
      </w:tr>
      <w:tr w:rsidR="00E92C72" w:rsidRPr="00E92C72" w14:paraId="44399AE5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25ABB8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Regulacja wysokości w 7 poziomach.</w:t>
            </w:r>
          </w:p>
        </w:tc>
      </w:tr>
      <w:tr w:rsidR="00E92C72" w:rsidRPr="00E92C72" w14:paraId="778A6414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F80FFE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Możliwości zapięcia noszy przodem lub nogami w kierunku jazdy.</w:t>
            </w:r>
          </w:p>
        </w:tc>
      </w:tr>
      <w:tr w:rsidR="00E92C72" w:rsidRPr="00E92C72" w14:paraId="716D898C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2E472F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Odbojniki na goleniach</w:t>
            </w:r>
          </w:p>
        </w:tc>
      </w:tr>
      <w:tr w:rsidR="00E92C72" w:rsidRPr="00E92C72" w14:paraId="2495A5BC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42B7E6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lastRenderedPageBreak/>
              <w:t>Wyposażony w 4 kółka obrotowe w zakresie o 360 stopni, 2 kółka wyposażone w hamulce.</w:t>
            </w:r>
          </w:p>
        </w:tc>
      </w:tr>
      <w:tr w:rsidR="00E92C72" w:rsidRPr="00E92C72" w14:paraId="59C62997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03D319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 xml:space="preserve">Możliwość ustawienia pozycji drenażowych </w:t>
            </w:r>
            <w:proofErr w:type="spellStart"/>
            <w:r w:rsidRPr="00E92C72">
              <w:rPr>
                <w:rFonts w:ascii="Arial Narrow" w:eastAsia="Calibri" w:hAnsi="Arial Narrow"/>
                <w:lang w:eastAsia="en-US"/>
              </w:rPr>
              <w:t>Trendelenburga</w:t>
            </w:r>
            <w:proofErr w:type="spellEnd"/>
            <w:r w:rsidRPr="00E92C72">
              <w:rPr>
                <w:rFonts w:ascii="Arial Narrow" w:eastAsia="Calibri" w:hAnsi="Arial Narrow"/>
                <w:lang w:eastAsia="en-US"/>
              </w:rPr>
              <w:t xml:space="preserve"> i Fowlera na trzech poziomach pochylenia.</w:t>
            </w:r>
          </w:p>
        </w:tc>
      </w:tr>
      <w:tr w:rsidR="00E92C72" w:rsidRPr="00E92C72" w14:paraId="1ECAB5C1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3678F3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Wszystkie kółka jezdne skrętne,  o średnicy 200mm i szerokości 50mm umożliwiające prowadzenie noszy bokiem do kierunku jazdy przez jedną osobę z dowolnej strony transportera, z blokadą przednich kółek do jazdy na wprost. Kółka mają umożliwiać jazdę zarówno w pomieszczeniach zamkniętych  jak i poza nimi (na otwartych przestrzeniach)</w:t>
            </w:r>
          </w:p>
        </w:tc>
      </w:tr>
      <w:tr w:rsidR="00E92C72" w:rsidRPr="00E92C72" w14:paraId="0B2BBE6A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AB7EC9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Blokada kółek do jazdy na wprost uruchamiana przez operatora w momencie w którym jest to wymagane i potrzebne, uniemożliwiająca przypadkowe zablokowanie do jazdy na wprost</w:t>
            </w:r>
          </w:p>
        </w:tc>
      </w:tr>
      <w:tr w:rsidR="00E92C72" w:rsidRPr="00E92C72" w14:paraId="03935845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34905F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Obciążenie dopuszczalne transportera 275 kg.</w:t>
            </w:r>
          </w:p>
        </w:tc>
      </w:tr>
      <w:tr w:rsidR="00E92C72" w:rsidRPr="00E92C72" w14:paraId="1A909819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ADF4AE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Waga transportera 28 kg zgodna z wymogami normy EN 1865:1+A1:2025</w:t>
            </w:r>
          </w:p>
        </w:tc>
      </w:tr>
      <w:tr w:rsidR="00E92C72" w:rsidRPr="00E92C72" w14:paraId="63FAEACD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27A53D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Mocowanie transportera do lawety ambulansu zgodne z wymogami PN EN 1789 +A1:2011</w:t>
            </w:r>
          </w:p>
        </w:tc>
      </w:tr>
      <w:tr w:rsidR="00E92C72" w:rsidRPr="00E92C72" w14:paraId="49E609FF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0EABEA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Wykonany z materiału odpornego na korozję, lub z materiału zabezpieczonego przed korozją</w:t>
            </w:r>
          </w:p>
        </w:tc>
      </w:tr>
      <w:tr w:rsidR="00E92C72" w:rsidRPr="00E92C72" w14:paraId="232B5109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A5B3F" w14:textId="77777777" w:rsidR="00E92C72" w:rsidRPr="00E92C7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E92C72">
              <w:rPr>
                <w:rFonts w:ascii="Arial Narrow" w:eastAsia="Calibri" w:hAnsi="Arial Narrow"/>
                <w:lang w:eastAsia="en-US"/>
              </w:rPr>
              <w:t>Trwałe oznakowanie najlepiej graficzne elementów związanych z obsługą transportera</w:t>
            </w:r>
          </w:p>
        </w:tc>
      </w:tr>
    </w:tbl>
    <w:p w14:paraId="4FD0953E" w14:textId="0890E23D" w:rsidR="00E92C72" w:rsidRPr="00E92C72" w:rsidRDefault="00E92C72" w:rsidP="00E92C72">
      <w:pPr>
        <w:spacing w:before="100" w:beforeAutospacing="1" w:after="100" w:afterAutospacing="1" w:line="320" w:lineRule="exact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bCs/>
          <w:sz w:val="22"/>
          <w:szCs w:val="22"/>
          <w:lang w:eastAsia="en-US"/>
        </w:rPr>
        <w:t xml:space="preserve">Odpowiedź: Dla zwiększenia konkurencyjności Zamawiający dopuszcza tego typu rozwiązanie. </w:t>
      </w:r>
    </w:p>
    <w:p w14:paraId="0FFA5699" w14:textId="5F9CED82" w:rsidR="00E92C72" w:rsidRDefault="00E92C72" w:rsidP="004B33A9">
      <w:pPr>
        <w:numPr>
          <w:ilvl w:val="0"/>
          <w:numId w:val="15"/>
        </w:numPr>
        <w:spacing w:before="100" w:beforeAutospacing="1" w:after="100" w:afterAutospacing="1" w:line="320" w:lineRule="exact"/>
        <w:ind w:left="142" w:hanging="284"/>
        <w:rPr>
          <w:rFonts w:ascii="Arial Narrow" w:eastAsia="Calibri" w:hAnsi="Arial Narrow"/>
          <w:sz w:val="22"/>
          <w:szCs w:val="22"/>
          <w:lang w:eastAsia="en-US"/>
        </w:rPr>
      </w:pPr>
      <w:r w:rsidRPr="00E92C72">
        <w:rPr>
          <w:rFonts w:ascii="Arial Narrow" w:eastAsia="Calibri" w:hAnsi="Arial Narrow"/>
          <w:sz w:val="22"/>
          <w:szCs w:val="22"/>
          <w:lang w:eastAsia="en-US"/>
        </w:rPr>
        <w:t xml:space="preserve">Czy Zamawiający dopuści do postępowania krzesełko kardiologiczne </w:t>
      </w:r>
      <w:proofErr w:type="spellStart"/>
      <w:r w:rsidRPr="00E92C72">
        <w:rPr>
          <w:rFonts w:ascii="Arial Narrow" w:eastAsia="Calibri" w:hAnsi="Arial Narrow"/>
          <w:sz w:val="22"/>
          <w:szCs w:val="22"/>
          <w:lang w:eastAsia="en-US"/>
        </w:rPr>
        <w:t>Rolman</w:t>
      </w:r>
      <w:proofErr w:type="spellEnd"/>
      <w:r w:rsidRPr="00E92C72">
        <w:rPr>
          <w:rFonts w:ascii="Arial Narrow" w:eastAsia="Calibri" w:hAnsi="Arial Narrow"/>
          <w:sz w:val="22"/>
          <w:szCs w:val="22"/>
          <w:lang w:eastAsia="en-US"/>
        </w:rPr>
        <w:t xml:space="preserve"> renomowanego, europejskiego producenta o poniższych parametrach? </w:t>
      </w:r>
    </w:p>
    <w:tbl>
      <w:tblPr>
        <w:tblW w:w="9870" w:type="dxa"/>
        <w:jc w:val="center"/>
        <w:tblLook w:val="04A0" w:firstRow="1" w:lastRow="0" w:firstColumn="1" w:lastColumn="0" w:noHBand="0" w:noVBand="1"/>
      </w:tblPr>
      <w:tblGrid>
        <w:gridCol w:w="9870"/>
      </w:tblGrid>
      <w:tr w:rsidR="004B33A9" w:rsidRPr="004B33A9" w14:paraId="79D250E1" w14:textId="77777777" w:rsidTr="004B33A9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C70330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Krzesełko kardiologiczne z systemem płozowym</w:t>
            </w:r>
          </w:p>
        </w:tc>
      </w:tr>
      <w:tr w:rsidR="004B33A9" w:rsidRPr="004B33A9" w14:paraId="04310990" w14:textId="77777777" w:rsidTr="004B33A9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75BF1A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Zgodne z  </w:t>
            </w:r>
            <w:proofErr w:type="spellStart"/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>z</w:t>
            </w:r>
            <w:proofErr w:type="spellEnd"/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normą PN EN 1865-4 - certyfikat i deklaracja CE</w:t>
            </w:r>
          </w:p>
        </w:tc>
      </w:tr>
      <w:tr w:rsidR="004B33A9" w:rsidRPr="004B33A9" w14:paraId="416ADD46" w14:textId="77777777" w:rsidTr="004B33A9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4886DE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>Wykonane z wytrzymałego materiału odpornego na korozję i na działanie płynów dezynfekujących</w:t>
            </w:r>
          </w:p>
        </w:tc>
      </w:tr>
      <w:tr w:rsidR="004B33A9" w:rsidRPr="004B33A9" w14:paraId="0B870B88" w14:textId="77777777" w:rsidTr="004B33A9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B78C1D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>Wyposażone w system płozowy ułatwiający transport pacjenta po schodach.</w:t>
            </w:r>
          </w:p>
        </w:tc>
      </w:tr>
      <w:tr w:rsidR="004B33A9" w:rsidRPr="004B33A9" w14:paraId="53A7FE67" w14:textId="77777777" w:rsidTr="004B33A9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D20F76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>Wyposażone  w górny uchwyt teleskopowo regulowany w 3 pozycjach</w:t>
            </w:r>
          </w:p>
        </w:tc>
      </w:tr>
      <w:tr w:rsidR="004B33A9" w:rsidRPr="004B33A9" w14:paraId="607FB30D" w14:textId="77777777" w:rsidTr="004B33A9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D79BC4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Wyposażone w </w:t>
            </w:r>
            <w:proofErr w:type="spellStart"/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>demontowalne</w:t>
            </w:r>
            <w:proofErr w:type="spellEnd"/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siedzisko</w:t>
            </w:r>
          </w:p>
        </w:tc>
      </w:tr>
      <w:tr w:rsidR="004B33A9" w:rsidRPr="004B33A9" w14:paraId="3A7FC99F" w14:textId="77777777" w:rsidTr="004B33A9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04D583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>Siedzisko i oparcie wykonane z mocnego  miękkiego winylu, odpornego na bakterie, grzyby, zmywalnego i umożliwiającego dezynfekcję</w:t>
            </w:r>
          </w:p>
        </w:tc>
      </w:tr>
      <w:tr w:rsidR="004B33A9" w:rsidRPr="004B33A9" w14:paraId="26FE02B0" w14:textId="77777777" w:rsidTr="004B33A9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66BA18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>Składane, z blokadą przypadkowego złożenia w trakcie transportu</w:t>
            </w:r>
          </w:p>
        </w:tc>
      </w:tr>
      <w:tr w:rsidR="004B33A9" w:rsidRPr="004B33A9" w14:paraId="69745CE2" w14:textId="77777777" w:rsidTr="004B33A9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B9D6DA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>Wyposażone w min 4 kółka transportowe z czego 2 obrotowe o 360°</w:t>
            </w:r>
          </w:p>
        </w:tc>
      </w:tr>
      <w:tr w:rsidR="004B33A9" w:rsidRPr="004B33A9" w14:paraId="45368838" w14:textId="77777777" w:rsidTr="004B33A9">
        <w:trPr>
          <w:trHeight w:val="239"/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1C3553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>Wyposażone w przednie wysuwane rączki do przenoszenia</w:t>
            </w:r>
          </w:p>
        </w:tc>
      </w:tr>
      <w:tr w:rsidR="004B33A9" w:rsidRPr="004B33A9" w14:paraId="4A26CB0F" w14:textId="77777777" w:rsidTr="004B33A9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14A8BB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Średnica tylnych kółek 175 mm, umożliwiająca wygodne przemieszczanie krzesełka z pacjentem po nierównym podłożu</w:t>
            </w:r>
          </w:p>
          <w:p w14:paraId="2B99E65A" w14:textId="77777777" w:rsidR="004B33A9" w:rsidRPr="004B33A9" w:rsidRDefault="004B33A9" w:rsidP="004B33A9">
            <w:pPr>
              <w:spacing w:before="100" w:beforeAutospacing="1" w:after="100" w:afterAutospacing="1" w:line="320" w:lineRule="exac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B33A9">
              <w:rPr>
                <w:rFonts w:ascii="Verdana" w:eastAsia="Calibri" w:hAnsi="Verdana"/>
                <w:sz w:val="18"/>
                <w:szCs w:val="18"/>
                <w:lang w:eastAsia="en-US"/>
              </w:rPr>
              <w:t>Średnica kółek przednich 75 mm</w:t>
            </w:r>
          </w:p>
        </w:tc>
      </w:tr>
      <w:tr w:rsidR="004B33A9" w:rsidRPr="004479EF" w14:paraId="566C4F63" w14:textId="77777777" w:rsidTr="004B33A9">
        <w:trPr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BE1D06" w14:textId="77777777" w:rsidR="004B33A9" w:rsidRPr="004479EF" w:rsidRDefault="004B33A9" w:rsidP="00041B0D">
            <w:pPr>
              <w:spacing w:before="100" w:beforeAutospacing="1" w:after="100" w:afterAutospacing="1" w:line="320" w:lineRule="exac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479EF">
              <w:rPr>
                <w:rFonts w:ascii="Verdana" w:hAnsi="Verdana"/>
                <w:sz w:val="18"/>
                <w:szCs w:val="18"/>
              </w:rPr>
              <w:t>Hamulce na kołach tylnych</w:t>
            </w:r>
          </w:p>
        </w:tc>
      </w:tr>
      <w:tr w:rsidR="004B33A9" w:rsidRPr="004479EF" w14:paraId="53DEBB81" w14:textId="77777777" w:rsidTr="004B33A9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2E6B80" w14:textId="77777777" w:rsidR="004B33A9" w:rsidRPr="004479EF" w:rsidRDefault="004B33A9" w:rsidP="00041B0D">
            <w:pPr>
              <w:spacing w:before="100" w:beforeAutospacing="1" w:after="100" w:afterAutospacing="1" w:line="320" w:lineRule="exact"/>
              <w:rPr>
                <w:rFonts w:ascii="Verdana" w:hAnsi="Verdana"/>
                <w:sz w:val="18"/>
                <w:szCs w:val="18"/>
              </w:rPr>
            </w:pPr>
            <w:r w:rsidRPr="004479EF">
              <w:rPr>
                <w:rFonts w:ascii="Verdana" w:hAnsi="Verdana"/>
                <w:sz w:val="18"/>
                <w:szCs w:val="18"/>
              </w:rPr>
              <w:t>Wyposażone w 3 pasy zabezpieczające umożliwiające szybkie ich rozpięcie</w:t>
            </w:r>
          </w:p>
        </w:tc>
      </w:tr>
      <w:tr w:rsidR="004B33A9" w:rsidRPr="004479EF" w14:paraId="0EA47126" w14:textId="77777777" w:rsidTr="004B33A9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CC31EF" w14:textId="77777777" w:rsidR="004B33A9" w:rsidRPr="004479EF" w:rsidRDefault="004B33A9" w:rsidP="00041B0D">
            <w:pPr>
              <w:spacing w:before="100" w:beforeAutospacing="1" w:after="100" w:afterAutospacing="1" w:line="320" w:lineRule="exact"/>
              <w:rPr>
                <w:rFonts w:ascii="Verdana" w:hAnsi="Verdana"/>
                <w:sz w:val="18"/>
                <w:szCs w:val="18"/>
              </w:rPr>
            </w:pPr>
            <w:r w:rsidRPr="004479EF">
              <w:rPr>
                <w:rFonts w:ascii="Verdana" w:hAnsi="Verdana"/>
                <w:sz w:val="18"/>
                <w:szCs w:val="18"/>
              </w:rPr>
              <w:t>Wysokość górnej ramy oparcia w rozłożonym krzesełku mierzona od podłogi od 1140 mm do 1550 mm - zapewniająca komfort dla pacjenta</w:t>
            </w:r>
          </w:p>
        </w:tc>
      </w:tr>
      <w:tr w:rsidR="004B33A9" w:rsidRPr="004479EF" w14:paraId="613706DC" w14:textId="77777777" w:rsidTr="004B33A9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9571AE" w14:textId="77777777" w:rsidR="004B33A9" w:rsidRPr="004479EF" w:rsidRDefault="004B33A9" w:rsidP="00041B0D">
            <w:pPr>
              <w:spacing w:before="100" w:beforeAutospacing="1" w:after="100" w:afterAutospacing="1" w:line="320" w:lineRule="exact"/>
              <w:rPr>
                <w:rFonts w:ascii="Verdana" w:hAnsi="Verdana"/>
                <w:sz w:val="18"/>
                <w:szCs w:val="18"/>
              </w:rPr>
            </w:pPr>
            <w:r w:rsidRPr="004479EF">
              <w:rPr>
                <w:rFonts w:ascii="Verdana" w:hAnsi="Verdana"/>
                <w:sz w:val="18"/>
                <w:szCs w:val="18"/>
              </w:rPr>
              <w:t>Waga ok 14,5 kg</w:t>
            </w:r>
          </w:p>
        </w:tc>
      </w:tr>
      <w:tr w:rsidR="004B33A9" w:rsidRPr="004479EF" w14:paraId="3A563563" w14:textId="77777777" w:rsidTr="004B33A9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0F2048" w14:textId="77777777" w:rsidR="004B33A9" w:rsidRPr="004479EF" w:rsidRDefault="004B33A9" w:rsidP="00041B0D">
            <w:pPr>
              <w:spacing w:before="100" w:beforeAutospacing="1" w:after="100" w:afterAutospacing="1" w:line="320" w:lineRule="exact"/>
              <w:rPr>
                <w:rFonts w:ascii="Verdana" w:hAnsi="Verdana"/>
                <w:sz w:val="18"/>
                <w:szCs w:val="18"/>
              </w:rPr>
            </w:pPr>
            <w:r w:rsidRPr="004479EF">
              <w:rPr>
                <w:rFonts w:ascii="Verdana" w:hAnsi="Verdana"/>
                <w:sz w:val="18"/>
                <w:szCs w:val="18"/>
              </w:rPr>
              <w:t>Dopuszczalne obciążenie 180 kg</w:t>
            </w:r>
          </w:p>
        </w:tc>
      </w:tr>
    </w:tbl>
    <w:p w14:paraId="411C1C3D" w14:textId="1E87DB53" w:rsidR="004B33A9" w:rsidRPr="004B33A9" w:rsidRDefault="004B33A9" w:rsidP="004B33A9">
      <w:pPr>
        <w:spacing w:before="100" w:beforeAutospacing="1" w:after="100" w:afterAutospacing="1" w:line="320" w:lineRule="exact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bCs/>
          <w:sz w:val="22"/>
          <w:szCs w:val="22"/>
          <w:lang w:eastAsia="en-US"/>
        </w:rPr>
        <w:t>Odpowiedź: Dla zwiększenia konkurencyjności Zamawiający dopuszcza takie rozwiązani</w:t>
      </w:r>
      <w:r w:rsidR="00A93B74">
        <w:rPr>
          <w:rFonts w:ascii="Arial Narrow" w:eastAsia="Calibri" w:hAnsi="Arial Narrow"/>
          <w:b/>
          <w:bCs/>
          <w:sz w:val="22"/>
          <w:szCs w:val="22"/>
          <w:lang w:eastAsia="en-US"/>
        </w:rPr>
        <w:t>e</w:t>
      </w:r>
      <w:r>
        <w:rPr>
          <w:rFonts w:ascii="Arial Narrow" w:eastAsia="Calibri" w:hAnsi="Arial Narrow"/>
          <w:b/>
          <w:bCs/>
          <w:sz w:val="22"/>
          <w:szCs w:val="22"/>
          <w:lang w:eastAsia="en-US"/>
        </w:rPr>
        <w:t>.</w:t>
      </w:r>
    </w:p>
    <w:p w14:paraId="0B04A341" w14:textId="72AF1095" w:rsidR="00E92C72" w:rsidRPr="004B33A9" w:rsidRDefault="00E92C72" w:rsidP="004B33A9">
      <w:pPr>
        <w:numPr>
          <w:ilvl w:val="0"/>
          <w:numId w:val="15"/>
        </w:numPr>
        <w:spacing w:before="100" w:beforeAutospacing="1" w:after="100" w:afterAutospacing="1" w:line="320" w:lineRule="exact"/>
        <w:ind w:left="0" w:hanging="284"/>
        <w:rPr>
          <w:rFonts w:ascii="Arial Narrow" w:eastAsia="Calibri" w:hAnsi="Arial Narrow"/>
          <w:sz w:val="22"/>
          <w:szCs w:val="22"/>
          <w:lang w:eastAsia="en-US"/>
        </w:rPr>
      </w:pPr>
      <w:r w:rsidRPr="004B33A9">
        <w:rPr>
          <w:rFonts w:ascii="Arial Narrow" w:eastAsia="Calibri" w:hAnsi="Arial Narrow"/>
          <w:sz w:val="22"/>
          <w:szCs w:val="22"/>
          <w:lang w:eastAsia="en-US"/>
        </w:rPr>
        <w:t xml:space="preserve">Czy Zamawiający dopuści do postępowania ssak </w:t>
      </w:r>
      <w:proofErr w:type="spellStart"/>
      <w:r w:rsidRPr="004B33A9">
        <w:rPr>
          <w:rFonts w:ascii="Arial Narrow" w:eastAsia="Calibri" w:hAnsi="Arial Narrow"/>
          <w:sz w:val="22"/>
          <w:szCs w:val="22"/>
          <w:lang w:eastAsia="en-US"/>
        </w:rPr>
        <w:t>Accuvac</w:t>
      </w:r>
      <w:proofErr w:type="spellEnd"/>
      <w:r w:rsidRPr="004B33A9">
        <w:rPr>
          <w:rFonts w:ascii="Arial Narrow" w:eastAsia="Calibri" w:hAnsi="Arial Narrow"/>
          <w:sz w:val="22"/>
          <w:szCs w:val="22"/>
          <w:lang w:eastAsia="en-US"/>
        </w:rPr>
        <w:t xml:space="preserve"> renomowanego, europejskiego producenta o poniższych parametrach?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00"/>
      </w:tblGrid>
      <w:tr w:rsidR="00E92C72" w:rsidRPr="004B33A9" w14:paraId="7856FC3F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BF7B13B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Ssak elektryczny  akumulatorowy przenośny zasilany 12V DC i 230V AC w zestawie kabel 12V i mocowanie ścienne spełniające standardy PN EN 1789, mocowanie ścienne umożliwia ładowanie zaraz po wpięciu ssaka</w:t>
            </w:r>
          </w:p>
        </w:tc>
      </w:tr>
      <w:tr w:rsidR="00E92C72" w:rsidRPr="004B33A9" w14:paraId="7EA8B4DC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C17F898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Wyposażony w zintegrowany uchwyt do przenoszenia</w:t>
            </w:r>
          </w:p>
        </w:tc>
      </w:tr>
      <w:tr w:rsidR="00E92C72" w:rsidRPr="004B33A9" w14:paraId="16B7C2ED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92F4D5D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Przewód silikonowy z zaworkiem chroniony przed uszkodzeniem przez elementy obudowy ssaka</w:t>
            </w:r>
          </w:p>
        </w:tc>
      </w:tr>
      <w:tr w:rsidR="00E92C72" w:rsidRPr="004B33A9" w14:paraId="6546240F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2BDC548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Obudowa wykonana z tworzywa o wysokiej odporności</w:t>
            </w:r>
          </w:p>
        </w:tc>
      </w:tr>
      <w:tr w:rsidR="00E92C72" w:rsidRPr="004B33A9" w14:paraId="5A2BF0CC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EE24989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Przepływ 26 l/min +/- 4 l/min</w:t>
            </w:r>
          </w:p>
        </w:tc>
      </w:tr>
      <w:tr w:rsidR="00E92C72" w:rsidRPr="004B33A9" w14:paraId="3B5A0A7D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2C1AEC1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Słój do sterylizacji w autoklawie o  pojemność 1,0 l umieszczony w koszyku zabezpieczającym przed uszkodzeniami, dodatkowo ochronna pokrywa zabezpieczająca słój od góry</w:t>
            </w:r>
          </w:p>
        </w:tc>
      </w:tr>
      <w:tr w:rsidR="00E92C72" w:rsidRPr="004B33A9" w14:paraId="2EE6C23E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851383A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Manometr podciśnienia ssania</w:t>
            </w:r>
          </w:p>
        </w:tc>
      </w:tr>
      <w:tr w:rsidR="00E92C72" w:rsidRPr="004B33A9" w14:paraId="278D627D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B68EB3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Płynnie regulowana siła ssania  w zakresie 0,1 do -0,8 bar za pomocą potencjometru</w:t>
            </w:r>
          </w:p>
        </w:tc>
      </w:tr>
      <w:tr w:rsidR="00E92C72" w:rsidRPr="004B33A9" w14:paraId="2FD0810A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60819BE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Informacja o stanie naładowania baterii na panelu kontrolnym ssaka</w:t>
            </w:r>
          </w:p>
        </w:tc>
      </w:tr>
      <w:tr w:rsidR="00E92C72" w:rsidRPr="004B33A9" w14:paraId="48751D87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CF32F93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Temperatura pracy od - 5 do 50 ºC</w:t>
            </w:r>
          </w:p>
        </w:tc>
      </w:tr>
      <w:tr w:rsidR="00E92C72" w:rsidRPr="004B33A9" w14:paraId="5BCFC10D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FFA9916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Temperatura przechowywania od - 40 do 70 ºC</w:t>
            </w:r>
          </w:p>
        </w:tc>
      </w:tr>
      <w:tr w:rsidR="00E92C72" w:rsidRPr="004B33A9" w14:paraId="179CD40A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2DE451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Ciężar kompletnego ssaka ok 5,6 kg</w:t>
            </w:r>
          </w:p>
        </w:tc>
      </w:tr>
      <w:tr w:rsidR="00E92C72" w:rsidRPr="004B33A9" w14:paraId="0C5D5D39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67F4A96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Czas pracy ciągłej 40 minut</w:t>
            </w:r>
          </w:p>
        </w:tc>
      </w:tr>
      <w:tr w:rsidR="00E92C72" w:rsidRPr="004B33A9" w14:paraId="1F52639C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4CE0994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Żywotność akumulatora 400 cykli w przeciągu 3 lat</w:t>
            </w:r>
          </w:p>
        </w:tc>
      </w:tr>
      <w:tr w:rsidR="00E92C72" w:rsidRPr="004B33A9" w14:paraId="1D1CDDC0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6C4206E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lastRenderedPageBreak/>
              <w:t>Ładowanie akumulatora do poziomu 80% 2 h 45 min</w:t>
            </w:r>
          </w:p>
        </w:tc>
      </w:tr>
      <w:tr w:rsidR="00E92C72" w:rsidRPr="004B33A9" w14:paraId="31B21CEE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773D4A8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Wielostopniowe zabezpieczenie przed wnikaniem płynów do wnętrza ssaka</w:t>
            </w:r>
          </w:p>
        </w:tc>
      </w:tr>
      <w:tr w:rsidR="00E92C72" w:rsidRPr="004B33A9" w14:paraId="1450689E" w14:textId="77777777" w:rsidTr="00041B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90C9F85" w14:textId="77777777" w:rsidR="00E92C72" w:rsidRPr="004B33A9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sz w:val="18"/>
                <w:szCs w:val="18"/>
                <w:lang w:eastAsia="en-US"/>
              </w:rPr>
            </w:pPr>
            <w:r w:rsidRPr="004B33A9">
              <w:rPr>
                <w:rFonts w:ascii="Arial Narrow" w:eastAsia="Calibri" w:hAnsi="Arial Narrow"/>
                <w:sz w:val="18"/>
                <w:szCs w:val="18"/>
                <w:lang w:eastAsia="en-US"/>
              </w:rPr>
              <w:t>Ochrona IP34</w:t>
            </w:r>
          </w:p>
        </w:tc>
      </w:tr>
    </w:tbl>
    <w:p w14:paraId="6BCA2AD2" w14:textId="384A4E90" w:rsidR="00E92C72" w:rsidRPr="004B33A9" w:rsidRDefault="004B33A9" w:rsidP="00E92C72">
      <w:pPr>
        <w:spacing w:before="100" w:beforeAutospacing="1" w:after="100" w:afterAutospacing="1" w:line="320" w:lineRule="exact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bCs/>
          <w:sz w:val="22"/>
          <w:szCs w:val="22"/>
          <w:lang w:eastAsia="en-US"/>
        </w:rPr>
        <w:t xml:space="preserve">Odpowiedź: Dla zwiększenia konkurencyjności Zamawiający dopuszcza takie rozwiązanie z wyjątkiem słoja do </w:t>
      </w:r>
      <w:r w:rsidRPr="003E00E0">
        <w:rPr>
          <w:rFonts w:ascii="Arial Narrow" w:eastAsia="Calibri" w:hAnsi="Arial Narrow"/>
          <w:b/>
          <w:bCs/>
          <w:sz w:val="22"/>
          <w:szCs w:val="22"/>
          <w:lang w:eastAsia="en-US"/>
        </w:rPr>
        <w:t xml:space="preserve">sterylizacji, który musi </w:t>
      </w:r>
      <w:r w:rsidR="003E00E0" w:rsidRPr="003E00E0">
        <w:rPr>
          <w:rFonts w:ascii="Arial Narrow" w:eastAsia="Calibri" w:hAnsi="Arial Narrow"/>
          <w:b/>
          <w:bCs/>
          <w:sz w:val="22"/>
          <w:szCs w:val="22"/>
          <w:lang w:eastAsia="en-US"/>
        </w:rPr>
        <w:t>posiadać wkład</w:t>
      </w:r>
      <w:r w:rsidR="003E00E0">
        <w:rPr>
          <w:rFonts w:ascii="Arial Narrow" w:eastAsia="Calibri" w:hAnsi="Arial Narrow"/>
          <w:b/>
          <w:bCs/>
          <w:sz w:val="22"/>
          <w:szCs w:val="22"/>
          <w:lang w:eastAsia="en-US"/>
        </w:rPr>
        <w:t xml:space="preserve"> jednorazowy wymienny.</w:t>
      </w:r>
    </w:p>
    <w:p w14:paraId="45D9A7AF" w14:textId="77777777" w:rsidR="00E92C72" w:rsidRPr="001674A2" w:rsidRDefault="00E92C72" w:rsidP="00E92C72">
      <w:pPr>
        <w:numPr>
          <w:ilvl w:val="0"/>
          <w:numId w:val="15"/>
        </w:numPr>
        <w:spacing w:before="100" w:beforeAutospacing="1" w:after="100" w:afterAutospacing="1" w:line="320" w:lineRule="exact"/>
        <w:rPr>
          <w:rFonts w:ascii="Arial Narrow" w:eastAsia="Calibri" w:hAnsi="Arial Narrow"/>
          <w:sz w:val="22"/>
          <w:szCs w:val="22"/>
          <w:lang w:eastAsia="en-US"/>
        </w:rPr>
      </w:pPr>
      <w:r w:rsidRPr="001674A2">
        <w:rPr>
          <w:rFonts w:ascii="Arial Narrow" w:eastAsia="Calibri" w:hAnsi="Arial Narrow"/>
          <w:sz w:val="22"/>
          <w:szCs w:val="22"/>
          <w:lang w:eastAsia="en-US"/>
        </w:rPr>
        <w:t xml:space="preserve">Czy Zamawiający dopuści do postępowania respirator renomowanego, europejskiego producenta o poniższych parametrach?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70"/>
      </w:tblGrid>
      <w:tr w:rsidR="00E92C72" w:rsidRPr="001674A2" w14:paraId="676F2D3F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A02C5E8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Transportowy zestaw medyczny do wentylacji pacjenta.</w:t>
            </w:r>
          </w:p>
        </w:tc>
      </w:tr>
      <w:tr w:rsidR="00E92C72" w:rsidRPr="001674A2" w14:paraId="202B17F3" w14:textId="77777777" w:rsidTr="00041B0D">
        <w:trPr>
          <w:trHeight w:val="4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F27AD2B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Urządzenie w zwartej i wytrzymałej obudowie, z możliwością zawieszenia na ramie łóżka, noszy lub na wózku medycznym za pomocą pasków ze złączkami magnesowymi, z uchwytem do przenoszenia w ręku</w:t>
            </w:r>
          </w:p>
        </w:tc>
      </w:tr>
      <w:tr w:rsidR="00E92C72" w:rsidRPr="001674A2" w14:paraId="03BA37C9" w14:textId="77777777" w:rsidTr="00041B0D">
        <w:trPr>
          <w:trHeight w:val="4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0428A23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Urządzenie wyposażone w torbę ochronną wykonaną z materiału typu PLAN zapobiegającemu dostaniu się zanieczyszczeń lub wody do przestrzeni urządzenia, umożliwiający swobodny dostęp do wszystkich funkcji.</w:t>
            </w:r>
          </w:p>
        </w:tc>
      </w:tr>
      <w:tr w:rsidR="00E92C72" w:rsidRPr="001674A2" w14:paraId="460C0E69" w14:textId="77777777" w:rsidTr="00041B0D">
        <w:trPr>
          <w:trHeight w:val="4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FAD00C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Przednia część torby ochronnej wykonana z przeźroczystego materiału, umożliwiającego swobodne odczytanie wszystkich parametrów wyświetlanych na monitorze, bez potrzeby jej otwierania.</w:t>
            </w:r>
          </w:p>
        </w:tc>
      </w:tr>
      <w:tr w:rsidR="00E92C72" w:rsidRPr="001674A2" w14:paraId="0C6E1DFA" w14:textId="77777777" w:rsidTr="00041B0D">
        <w:trPr>
          <w:trHeight w:val="4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791B8DF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Zestaw składa się z respiratora transportowego, przewodu ciśnieniowego umożliwiającego podłączenie respiratora do zewnętrznego źródła tlenu ze złączem AGA,  maski nr 5, przewodu pacjenta, płuca testowego</w:t>
            </w:r>
          </w:p>
        </w:tc>
      </w:tr>
      <w:tr w:rsidR="00E92C72" w:rsidRPr="001674A2" w14:paraId="225C5A66" w14:textId="77777777" w:rsidTr="00041B0D">
        <w:trPr>
          <w:trHeight w:val="27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780C6ED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Możliwość zasilania respiratora transportowego z instalacji 230V i 12V </w:t>
            </w:r>
          </w:p>
        </w:tc>
      </w:tr>
      <w:tr w:rsidR="00E92C72" w:rsidRPr="001674A2" w14:paraId="6F823135" w14:textId="77777777" w:rsidTr="00041B0D">
        <w:trPr>
          <w:trHeight w:val="73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C04CEE6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proofErr w:type="spellStart"/>
            <w:r w:rsidRPr="001674A2">
              <w:rPr>
                <w:rFonts w:ascii="Arial Narrow" w:eastAsia="Calibri" w:hAnsi="Arial Narrow"/>
                <w:lang w:eastAsia="en-US"/>
              </w:rPr>
              <w:t>lubW</w:t>
            </w:r>
            <w:proofErr w:type="spellEnd"/>
            <w:r w:rsidRPr="001674A2">
              <w:rPr>
                <w:rFonts w:ascii="Arial Narrow" w:eastAsia="Calibri" w:hAnsi="Arial Narrow"/>
                <w:lang w:eastAsia="en-US"/>
              </w:rPr>
              <w:t xml:space="preserve"> zestawie płyta ścienna ze zintegrowanym zasilaniem 12V umożliwiająca ładowanie respiratora zaraz po wpięciu, spełniająca normę PN EN 1789</w:t>
            </w:r>
          </w:p>
        </w:tc>
      </w:tr>
      <w:tr w:rsidR="00E92C72" w:rsidRPr="001674A2" w14:paraId="457E3BED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0A6AE6B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Możliwość wymiany baterii, przez użytkownika, bez użycia narzędzi</w:t>
            </w:r>
          </w:p>
        </w:tc>
      </w:tr>
      <w:tr w:rsidR="00E92C72" w:rsidRPr="001674A2" w14:paraId="71279A40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6CDD315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System kontrolny akumulatora umożliwiający sprawdzenie poziomu naładowania i poprawność działania baterii bez potrzeby włączania urządzenia</w:t>
            </w:r>
          </w:p>
        </w:tc>
      </w:tr>
      <w:tr w:rsidR="00E92C72" w:rsidRPr="001674A2" w14:paraId="488F6CFD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559059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Akumulator bez efektu pamięci</w:t>
            </w:r>
          </w:p>
        </w:tc>
      </w:tr>
      <w:tr w:rsidR="00E92C72" w:rsidRPr="001674A2" w14:paraId="768AC768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1550AC4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Ładowanie baterii do 95 % w czasie do 3,5 h</w:t>
            </w:r>
          </w:p>
        </w:tc>
      </w:tr>
      <w:tr w:rsidR="00E92C72" w:rsidRPr="001674A2" w14:paraId="34B64828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510E88D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b/>
                <w:bCs/>
                <w:lang w:eastAsia="en-US"/>
              </w:rPr>
              <w:t>Parametry techniczne</w:t>
            </w:r>
          </w:p>
        </w:tc>
      </w:tr>
      <w:tr w:rsidR="00E92C72" w:rsidRPr="001674A2" w14:paraId="6C162500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FFB05B1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Respirator przeznaczony do wentylacji dorosłych, dzieci  i niemowląt</w:t>
            </w:r>
          </w:p>
        </w:tc>
      </w:tr>
      <w:tr w:rsidR="00E92C72" w:rsidRPr="001674A2" w14:paraId="2AD5B3DB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89658B4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Waga respiratora z akumulatorem ok. 2,5 kg</w:t>
            </w:r>
          </w:p>
        </w:tc>
      </w:tr>
      <w:tr w:rsidR="00E92C72" w:rsidRPr="001674A2" w14:paraId="30EF9F50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3619074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Zasilanie w tlen o ciśnieniu od 2,7 do 6,0 bar</w:t>
            </w:r>
          </w:p>
        </w:tc>
      </w:tr>
      <w:tr w:rsidR="00E92C72" w:rsidRPr="001674A2" w14:paraId="167D7BBE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3BF8C7D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Zasilanie z baterii ok. 10 h IPPV zgodnie z ERC</w:t>
            </w:r>
          </w:p>
        </w:tc>
      </w:tr>
      <w:tr w:rsidR="00E92C72" w:rsidRPr="001674A2" w14:paraId="283380B0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00E3E4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lastRenderedPageBreak/>
              <w:t xml:space="preserve">Wentylacja 100% tlenem i </w:t>
            </w:r>
            <w:proofErr w:type="spellStart"/>
            <w:r w:rsidRPr="001674A2">
              <w:rPr>
                <w:rFonts w:ascii="Arial Narrow" w:eastAsia="Calibri" w:hAnsi="Arial Narrow"/>
                <w:lang w:eastAsia="en-US"/>
              </w:rPr>
              <w:t>Air</w:t>
            </w:r>
            <w:proofErr w:type="spellEnd"/>
            <w:r w:rsidRPr="001674A2">
              <w:rPr>
                <w:rFonts w:ascii="Arial Narrow" w:eastAsia="Calibri" w:hAnsi="Arial Narrow"/>
                <w:lang w:eastAsia="en-US"/>
              </w:rPr>
              <w:t xml:space="preserve"> Mix</w:t>
            </w:r>
          </w:p>
        </w:tc>
      </w:tr>
      <w:tr w:rsidR="00E92C72" w:rsidRPr="001674A2" w14:paraId="60909BCF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ADCB820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Możliwość pracy w temperaturze -20 - + 50˚C</w:t>
            </w:r>
          </w:p>
        </w:tc>
      </w:tr>
      <w:tr w:rsidR="00E92C72" w:rsidRPr="001674A2" w14:paraId="38167007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6B63B87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Możliwość przechowywania w temperaturze -40 - +70˚C</w:t>
            </w:r>
          </w:p>
        </w:tc>
      </w:tr>
      <w:tr w:rsidR="00E92C72" w:rsidRPr="001674A2" w14:paraId="279A564C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FD4890B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Zabezpieczenie przed przypadkową zmianą ustawień parametrów oddechowych w postaci potwierdzenia wyboru parametru po jego ustawieniu</w:t>
            </w:r>
          </w:p>
        </w:tc>
      </w:tr>
      <w:tr w:rsidR="00E92C72" w:rsidRPr="001674A2" w14:paraId="3A86F76C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ED5947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Rozpoczęcie natychmiastowej wentylacji w trybach ratunkowych za pomocą przycisków umieszczonych na panelu głównym</w:t>
            </w:r>
          </w:p>
        </w:tc>
      </w:tr>
      <w:tr w:rsidR="00E92C72" w:rsidRPr="001674A2" w14:paraId="251CA063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CEC306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Możliwość ustawienia parametrów oddechowych na podstawie wzrostu i płci pacjenta</w:t>
            </w:r>
          </w:p>
        </w:tc>
      </w:tr>
      <w:tr w:rsidR="00E92C72" w:rsidRPr="001674A2" w14:paraId="32E28522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641BC52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proofErr w:type="spellStart"/>
            <w:r w:rsidRPr="001674A2">
              <w:rPr>
                <w:rFonts w:ascii="Arial Narrow" w:eastAsia="Calibri" w:hAnsi="Arial Narrow"/>
                <w:lang w:eastAsia="en-US"/>
              </w:rPr>
              <w:t>Autotest</w:t>
            </w:r>
            <w:proofErr w:type="spellEnd"/>
            <w:r w:rsidRPr="001674A2">
              <w:rPr>
                <w:rFonts w:ascii="Arial Narrow" w:eastAsia="Calibri" w:hAnsi="Arial Narrow"/>
                <w:lang w:eastAsia="en-US"/>
              </w:rPr>
              <w:t>, pozwalający na sprawdzenie działania respiratora każdorazowo po włączeniu urządzenia</w:t>
            </w:r>
          </w:p>
        </w:tc>
      </w:tr>
      <w:tr w:rsidR="00E92C72" w:rsidRPr="001674A2" w14:paraId="0517C5E9" w14:textId="77777777" w:rsidTr="00041B0D">
        <w:trPr>
          <w:trHeight w:val="4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71A400B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Wbudowany czytnik kart pamięci wraz z kartą o pojemności 2 GB do zapisywania monitorowanych parametrów oraz zdarzeń z możliwością późniejszej analizy</w:t>
            </w:r>
          </w:p>
        </w:tc>
      </w:tr>
      <w:tr w:rsidR="00E92C72" w:rsidRPr="001674A2" w14:paraId="110CAB0B" w14:textId="77777777" w:rsidTr="00041B0D">
        <w:trPr>
          <w:trHeight w:val="4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C101BEF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Ręczne wyzwalanie oddechów w trybie RKO bezpośrednio przy masce do wentylacji, dzięki czemu jedna osoba może prowadzić wentylację i uszczelniać maskę zgodnie z aktualnymi wytycznymi ERC</w:t>
            </w:r>
          </w:p>
        </w:tc>
      </w:tr>
      <w:tr w:rsidR="00E92C72" w:rsidRPr="001674A2" w14:paraId="6590EB09" w14:textId="77777777" w:rsidTr="00041B0D">
        <w:trPr>
          <w:trHeight w:val="4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E0A8B5B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System testowy, pozwalający na sprawdzenie działania respiratora przez użytkownika obejmujący kontrolę funkcji oraz elementów wykonawczych i obsługowych</w:t>
            </w:r>
          </w:p>
        </w:tc>
      </w:tr>
      <w:tr w:rsidR="00E92C72" w:rsidRPr="001674A2" w14:paraId="215A1110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395B554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Możliwość aktywacji i dezaktywacji trybów wentylacji</w:t>
            </w:r>
          </w:p>
        </w:tc>
      </w:tr>
      <w:tr w:rsidR="00E92C72" w:rsidRPr="001674A2" w14:paraId="0D6E3573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4D5979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Możliwość ustawienia własnych startowych parametrów wentylacji</w:t>
            </w:r>
          </w:p>
        </w:tc>
      </w:tr>
      <w:tr w:rsidR="00E92C72" w:rsidRPr="001674A2" w14:paraId="5CE79EF4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80542FC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Możliwość ustawienia własnych limitów alarmów</w:t>
            </w:r>
          </w:p>
        </w:tc>
      </w:tr>
      <w:tr w:rsidR="00E92C72" w:rsidRPr="001674A2" w14:paraId="26134790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CC9D593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Tryb demonstracyjny umożliwiający trening i szkolenie z obsługi respiratora</w:t>
            </w:r>
          </w:p>
        </w:tc>
      </w:tr>
      <w:tr w:rsidR="00E92C72" w:rsidRPr="001674A2" w14:paraId="2AA4B3CB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CAD2D03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b/>
                <w:bCs/>
                <w:lang w:eastAsia="en-US"/>
              </w:rPr>
              <w:t>Tryby wentylacji</w:t>
            </w:r>
          </w:p>
        </w:tc>
      </w:tr>
      <w:tr w:rsidR="00E92C72" w:rsidRPr="001674A2" w14:paraId="03101085" w14:textId="77777777" w:rsidTr="00A93B74">
        <w:trPr>
          <w:trHeight w:val="53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B923536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IPPV</w:t>
            </w:r>
          </w:p>
        </w:tc>
      </w:tr>
      <w:tr w:rsidR="00E92C72" w:rsidRPr="001674A2" w14:paraId="7E7E2B44" w14:textId="77777777" w:rsidTr="00A93B74">
        <w:trPr>
          <w:trHeight w:val="39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565EC3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RSI</w:t>
            </w:r>
          </w:p>
        </w:tc>
      </w:tr>
      <w:tr w:rsidR="00E92C72" w:rsidRPr="001674A2" w14:paraId="6ECFF182" w14:textId="77777777" w:rsidTr="00041B0D">
        <w:trPr>
          <w:trHeight w:val="73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94ECB09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Tryb RKO (CPR) – wspomagający pracę użytkownika podczas resuscytacji krążeniowo-oddechowej – metronom wyznaczający częstotliwość masażu serca w algorytmie 15:2, 30:2 bądź w trybie ciągłym (w przypadku pacjentów zaintubowanych), możliwość zatrzymania trybu na czas analizy rytmu serca z automatycznym powrotem do wentylacji pacjenta w przypadku nieuruchomienia trybu ponownie</w:t>
            </w:r>
          </w:p>
        </w:tc>
      </w:tr>
      <w:tr w:rsidR="00E92C72" w:rsidRPr="001674A2" w14:paraId="198901E3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A70EEE1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CPAP</w:t>
            </w:r>
          </w:p>
        </w:tc>
      </w:tr>
      <w:tr w:rsidR="00E92C72" w:rsidRPr="001674A2" w14:paraId="5B885463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81A1444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SIMV</w:t>
            </w:r>
          </w:p>
        </w:tc>
      </w:tr>
      <w:tr w:rsidR="00E92C72" w:rsidRPr="001674A2" w14:paraId="40001A7C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1A3215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b/>
                <w:bCs/>
                <w:lang w:eastAsia="en-US"/>
              </w:rPr>
              <w:t>Parametry regulowane</w:t>
            </w:r>
          </w:p>
        </w:tc>
      </w:tr>
      <w:tr w:rsidR="00E92C72" w:rsidRPr="001674A2" w14:paraId="5617F9F5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F04CC21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lastRenderedPageBreak/>
              <w:t>Częstotliwość oddechowa regulowana w zakresie 5-50 oddechów/min</w:t>
            </w:r>
          </w:p>
        </w:tc>
      </w:tr>
      <w:tr w:rsidR="00E92C72" w:rsidRPr="001674A2" w14:paraId="6E7D2FDD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0DD2263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Objętość oddechowa regulowana w zakresie 50 – 2000 ml</w:t>
            </w:r>
          </w:p>
        </w:tc>
      </w:tr>
      <w:tr w:rsidR="00E92C72" w:rsidRPr="001674A2" w14:paraId="10AD5606" w14:textId="77777777" w:rsidTr="00041B0D">
        <w:trPr>
          <w:trHeight w:val="3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3A233E2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proofErr w:type="spellStart"/>
            <w:r w:rsidRPr="001674A2">
              <w:rPr>
                <w:rFonts w:ascii="Arial Narrow" w:eastAsia="Calibri" w:hAnsi="Arial Narrow"/>
                <w:lang w:eastAsia="en-US"/>
              </w:rPr>
              <w:t>Ciśienie</w:t>
            </w:r>
            <w:proofErr w:type="spellEnd"/>
            <w:r w:rsidRPr="001674A2">
              <w:rPr>
                <w:rFonts w:ascii="Arial Narrow" w:eastAsia="Calibri" w:hAnsi="Arial Narrow"/>
                <w:lang w:eastAsia="en-US"/>
              </w:rPr>
              <w:t xml:space="preserve"> PEEP regulowane w zakresie od 0 do 30 cm H</w:t>
            </w:r>
            <w:r w:rsidRPr="001674A2">
              <w:rPr>
                <w:rFonts w:ascii="Arial Narrow" w:eastAsia="Calibri" w:hAnsi="Arial Narrow"/>
                <w:vertAlign w:val="subscript"/>
                <w:lang w:eastAsia="en-US"/>
              </w:rPr>
              <w:t>2</w:t>
            </w:r>
            <w:r w:rsidRPr="001674A2">
              <w:rPr>
                <w:rFonts w:ascii="Arial Narrow" w:eastAsia="Calibri" w:hAnsi="Arial Narrow"/>
                <w:lang w:eastAsia="en-US"/>
              </w:rPr>
              <w:t>O</w:t>
            </w:r>
          </w:p>
        </w:tc>
      </w:tr>
      <w:tr w:rsidR="00E92C72" w:rsidRPr="001674A2" w14:paraId="2CD94B6C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4C9CD63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 xml:space="preserve">Ciśnienie maksymalne w drogach oddechowych regulowane w zakresie od 10-65 </w:t>
            </w:r>
            <w:proofErr w:type="spellStart"/>
            <w:r w:rsidRPr="001674A2">
              <w:rPr>
                <w:rFonts w:ascii="Arial Narrow" w:eastAsia="Calibri" w:hAnsi="Arial Narrow"/>
                <w:lang w:eastAsia="en-US"/>
              </w:rPr>
              <w:t>mbar</w:t>
            </w:r>
            <w:proofErr w:type="spellEnd"/>
          </w:p>
        </w:tc>
      </w:tr>
      <w:tr w:rsidR="00E92C72" w:rsidRPr="001674A2" w14:paraId="5A3AC61A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72F3CC3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b/>
                <w:bCs/>
                <w:lang w:eastAsia="en-US"/>
              </w:rPr>
              <w:t>Obrazowanie parametrów</w:t>
            </w:r>
          </w:p>
        </w:tc>
      </w:tr>
      <w:tr w:rsidR="00E92C72" w:rsidRPr="001674A2" w14:paraId="640E2D5A" w14:textId="77777777" w:rsidTr="00A93B74">
        <w:trPr>
          <w:trHeight w:val="3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BCEB54E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Ciśnienie PEEP</w:t>
            </w:r>
          </w:p>
        </w:tc>
      </w:tr>
      <w:tr w:rsidR="00E92C72" w:rsidRPr="001674A2" w14:paraId="78A82BB8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EEC27F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Maksymalne ciśnienie wdechowe </w:t>
            </w:r>
          </w:p>
        </w:tc>
      </w:tr>
      <w:tr w:rsidR="00E92C72" w:rsidRPr="001674A2" w14:paraId="764FF4B9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A22AC7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Objętość oddechowa</w:t>
            </w:r>
          </w:p>
        </w:tc>
      </w:tr>
      <w:tr w:rsidR="00E92C72" w:rsidRPr="001674A2" w14:paraId="7AF80618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46C54A4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Objętość minutowa</w:t>
            </w:r>
          </w:p>
        </w:tc>
      </w:tr>
      <w:tr w:rsidR="00E92C72" w:rsidRPr="001674A2" w14:paraId="097F22A8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0EC3ED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Częstość oddechowa</w:t>
            </w:r>
          </w:p>
        </w:tc>
      </w:tr>
      <w:tr w:rsidR="00E92C72" w:rsidRPr="001674A2" w14:paraId="48BD5FFD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D614C6A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b/>
                <w:bCs/>
                <w:lang w:eastAsia="en-US"/>
              </w:rPr>
              <w:t>Prezentacja graficzna</w:t>
            </w:r>
          </w:p>
        </w:tc>
      </w:tr>
      <w:tr w:rsidR="00E92C72" w:rsidRPr="001674A2" w14:paraId="5430B078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41852E4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Zintegrowany kolorowy wyświetlacz LCD lub TFT o przekątnej 5 cali do prezentacji parametrów nastawnych oraz manometru</w:t>
            </w:r>
          </w:p>
        </w:tc>
      </w:tr>
      <w:tr w:rsidR="00E92C72" w:rsidRPr="001674A2" w14:paraId="68775E32" w14:textId="77777777" w:rsidTr="00A93B74">
        <w:trPr>
          <w:trHeight w:val="44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AEEDBE9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b/>
                <w:bCs/>
                <w:lang w:eastAsia="en-US"/>
              </w:rPr>
              <w:t>Alarmy</w:t>
            </w:r>
          </w:p>
        </w:tc>
      </w:tr>
      <w:tr w:rsidR="00E92C72" w:rsidRPr="001674A2" w14:paraId="43068B57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659B60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Bezdechu</w:t>
            </w:r>
          </w:p>
        </w:tc>
      </w:tr>
      <w:tr w:rsidR="00E92C72" w:rsidRPr="001674A2" w14:paraId="7447491A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D1C5DCC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Nieszczelności układu</w:t>
            </w:r>
          </w:p>
        </w:tc>
      </w:tr>
      <w:tr w:rsidR="00E92C72" w:rsidRPr="001674A2" w14:paraId="541ECB54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DCC5D28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Wysokiego/niskiego poziomu ciśnienia w drogach oddechowych</w:t>
            </w:r>
          </w:p>
        </w:tc>
      </w:tr>
      <w:tr w:rsidR="00E92C72" w:rsidRPr="001674A2" w14:paraId="79EFE61A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C6B42D6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Rozładowanego akumulatora/braku zasilania</w:t>
            </w:r>
          </w:p>
        </w:tc>
      </w:tr>
      <w:tr w:rsidR="00E92C72" w:rsidRPr="001674A2" w14:paraId="66C6B52B" w14:textId="77777777" w:rsidTr="00041B0D">
        <w:trPr>
          <w:trHeight w:val="25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35B75E6" w14:textId="77777777" w:rsidR="00E92C72" w:rsidRPr="001674A2" w:rsidRDefault="00E92C72" w:rsidP="00E92C72">
            <w:pPr>
              <w:spacing w:before="100" w:beforeAutospacing="1" w:after="100" w:afterAutospacing="1" w:line="320" w:lineRule="exact"/>
              <w:rPr>
                <w:rFonts w:ascii="Arial Narrow" w:eastAsia="Calibri" w:hAnsi="Arial Narrow"/>
                <w:lang w:eastAsia="en-US"/>
              </w:rPr>
            </w:pPr>
            <w:r w:rsidRPr="001674A2">
              <w:rPr>
                <w:rFonts w:ascii="Arial Narrow" w:eastAsia="Calibri" w:hAnsi="Arial Narrow"/>
                <w:lang w:eastAsia="en-US"/>
              </w:rPr>
              <w:t>Alarmy dźwiękowe, wizualne oraz komunikaty informujące o rodzaju alarmu wyświetlane na ekranie w języku polskim</w:t>
            </w:r>
          </w:p>
        </w:tc>
      </w:tr>
    </w:tbl>
    <w:p w14:paraId="65A51B01" w14:textId="110C6763" w:rsidR="001674A2" w:rsidRPr="001674A2" w:rsidRDefault="001674A2" w:rsidP="00E92C72">
      <w:pPr>
        <w:spacing w:before="100" w:beforeAutospacing="1" w:after="100" w:afterAutospacing="1" w:line="320" w:lineRule="exact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bCs/>
          <w:sz w:val="22"/>
          <w:szCs w:val="22"/>
          <w:lang w:eastAsia="en-US"/>
        </w:rPr>
        <w:t xml:space="preserve">Odpowiedź: </w:t>
      </w:r>
      <w:r w:rsidR="003E00E0">
        <w:rPr>
          <w:rFonts w:ascii="Arial Narrow" w:eastAsia="Calibri" w:hAnsi="Arial Narrow"/>
          <w:b/>
          <w:bCs/>
          <w:sz w:val="22"/>
          <w:szCs w:val="22"/>
          <w:lang w:eastAsia="en-US"/>
        </w:rPr>
        <w:t>Dla zwiększenia stopnia konkurencyjności dopuszczamy oferowany aparat.</w:t>
      </w:r>
    </w:p>
    <w:p w14:paraId="702130CC" w14:textId="65B8A89D" w:rsidR="00E92C72" w:rsidRPr="00DE7EF8" w:rsidRDefault="00E92C72" w:rsidP="005B6765">
      <w:pPr>
        <w:numPr>
          <w:ilvl w:val="0"/>
          <w:numId w:val="15"/>
        </w:numPr>
        <w:spacing w:line="360" w:lineRule="auto"/>
        <w:rPr>
          <w:rFonts w:ascii="Arial Narrow" w:eastAsia="Calibri" w:hAnsi="Arial Narrow"/>
          <w:sz w:val="22"/>
          <w:szCs w:val="22"/>
          <w:u w:val="single"/>
          <w:lang w:eastAsia="en-US"/>
        </w:rPr>
      </w:pPr>
      <w:r w:rsidRPr="00DE7EF8">
        <w:rPr>
          <w:rFonts w:ascii="Arial Narrow" w:eastAsia="Calibri" w:hAnsi="Arial Narrow"/>
          <w:sz w:val="22"/>
          <w:szCs w:val="22"/>
          <w:u w:val="single"/>
          <w:lang w:eastAsia="en-US"/>
        </w:rPr>
        <w:t xml:space="preserve">Dotyczy Defibrylator </w:t>
      </w:r>
      <w:proofErr w:type="spellStart"/>
      <w:r w:rsidRPr="00DE7EF8">
        <w:rPr>
          <w:rFonts w:ascii="Arial Narrow" w:eastAsia="Calibri" w:hAnsi="Arial Narrow"/>
          <w:sz w:val="22"/>
          <w:szCs w:val="22"/>
          <w:u w:val="single"/>
          <w:lang w:eastAsia="en-US"/>
        </w:rPr>
        <w:t>karetkowy</w:t>
      </w:r>
      <w:proofErr w:type="spellEnd"/>
    </w:p>
    <w:p w14:paraId="4B6B1092" w14:textId="44AE5BFB" w:rsidR="00E92C72" w:rsidRPr="005B6765" w:rsidRDefault="00E92C72" w:rsidP="005B6765">
      <w:pPr>
        <w:numPr>
          <w:ilvl w:val="0"/>
          <w:numId w:val="16"/>
        </w:numPr>
        <w:spacing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>dotyczy pozycji „ Ciężar max. do 5,5 kg z kompletem akumulatorów”</w:t>
      </w:r>
    </w:p>
    <w:p w14:paraId="4E1164E3" w14:textId="77777777" w:rsidR="00E92C72" w:rsidRDefault="00E92C72" w:rsidP="005B6765">
      <w:pPr>
        <w:spacing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Zwracamy się z prośbą o wyrażenie zgodny na zaoferowanie defibrylatora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Corpuls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3, którego waga z kompletem akumulatorów wynosi ok 6 kg- różnica 0,5 kg nie będzie miała znaczenia w codziennej pracy</w:t>
      </w:r>
    </w:p>
    <w:p w14:paraId="77E039EA" w14:textId="103B4233" w:rsidR="005B6765" w:rsidRDefault="005B6765" w:rsidP="00DE7EF8">
      <w:pPr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bCs/>
          <w:sz w:val="22"/>
          <w:szCs w:val="22"/>
          <w:lang w:eastAsia="en-US"/>
        </w:rPr>
        <w:t>Odpowiedź: Zamawiający dopuszcza takie rozwiązanie dla zwiększenia konkurencyjności.</w:t>
      </w:r>
    </w:p>
    <w:p w14:paraId="2F6C020D" w14:textId="1121762C" w:rsidR="00E92C72" w:rsidRPr="005B6765" w:rsidRDefault="00E92C72" w:rsidP="005B6765">
      <w:pPr>
        <w:numPr>
          <w:ilvl w:val="0"/>
          <w:numId w:val="16"/>
        </w:numPr>
        <w:spacing w:before="120" w:line="360" w:lineRule="auto"/>
        <w:ind w:left="714" w:hanging="357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>dotyczy pozycji „ Odporny na wstrząsy -  min. 75g wg IEC68-2-27”</w:t>
      </w:r>
    </w:p>
    <w:p w14:paraId="177146BD" w14:textId="77777777" w:rsidR="00E92C72" w:rsidRDefault="00E92C72" w:rsidP="005B6765">
      <w:pPr>
        <w:spacing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Zwracamy się z prośbą o wyrażenie zgodny na zaoferowanie defibrylatora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Corpuls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3, zgodnego z normą PN EN 1789 w kwestii odporności na wstrząsy.</w:t>
      </w:r>
    </w:p>
    <w:p w14:paraId="34FD4B60" w14:textId="77777777" w:rsidR="005B6765" w:rsidRDefault="005B6765" w:rsidP="005B6765">
      <w:pPr>
        <w:spacing w:line="360" w:lineRule="auto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bCs/>
          <w:sz w:val="22"/>
          <w:szCs w:val="22"/>
          <w:lang w:eastAsia="en-US"/>
        </w:rPr>
        <w:t>Odpowiedź: Zamawiający dopuszcza takie rozwiązanie dla zwiększenia konkurencyjności.</w:t>
      </w:r>
    </w:p>
    <w:p w14:paraId="55B9EF03" w14:textId="1199D1E6" w:rsidR="00E92C72" w:rsidRPr="005B6765" w:rsidRDefault="00E92C72" w:rsidP="005B6765">
      <w:pPr>
        <w:numPr>
          <w:ilvl w:val="0"/>
          <w:numId w:val="16"/>
        </w:numPr>
        <w:spacing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>dotyczy pozycji „ Odporny na upadek z wysokości min. 1,5 m wg IEC 60601-1”</w:t>
      </w:r>
    </w:p>
    <w:p w14:paraId="4D6C42C1" w14:textId="77777777" w:rsidR="00E92C72" w:rsidRDefault="00E92C72" w:rsidP="00DE7EF8">
      <w:pPr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lastRenderedPageBreak/>
        <w:t xml:space="preserve">Zwracamy się z prośbą o wyrażenie zgodny na zaoferowanie defibrylatora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Corpuls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3, zgodnego z normą PN EN 1789 w kwestii odporności na upadek.</w:t>
      </w:r>
    </w:p>
    <w:p w14:paraId="086AC48A" w14:textId="77777777" w:rsidR="005B6765" w:rsidRDefault="005B6765" w:rsidP="005B6765">
      <w:pPr>
        <w:spacing w:line="360" w:lineRule="auto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bCs/>
          <w:sz w:val="22"/>
          <w:szCs w:val="22"/>
          <w:lang w:eastAsia="en-US"/>
        </w:rPr>
        <w:t>Odpowiedź: Zamawiający dopuszcza takie rozwiązanie dla zwiększenia konkurencyjności.</w:t>
      </w:r>
    </w:p>
    <w:p w14:paraId="15F293AC" w14:textId="609ADC94" w:rsidR="00E92C72" w:rsidRPr="005B6765" w:rsidRDefault="00E92C72" w:rsidP="005B6765">
      <w:pPr>
        <w:numPr>
          <w:ilvl w:val="0"/>
          <w:numId w:val="16"/>
        </w:numPr>
        <w:spacing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>dotyczy pozycji „ Prekonfigurowane tryby monitorowania dorosłych, dzieci i noworodków z automatycznym ustawieniem progów alarmowych, energii defibrylacji oraz ustawień NIBP dla poszczególnych grup wiekowych”</w:t>
      </w:r>
    </w:p>
    <w:p w14:paraId="1617FAF7" w14:textId="77777777" w:rsidR="00E92C72" w:rsidRDefault="00E92C72" w:rsidP="005B6765">
      <w:pPr>
        <w:spacing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Zwracamy się z prośbą o wyrażenie zgodny na zaoferowanie defibrylatora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Corpuls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3, który umożliwia ręczne dostosowanie wymagany przez Zamawiającego ustawień dla każdego pacjenta indywidualnie, a nie jak wymaga zamawiający dla grupy wiekowej.</w:t>
      </w:r>
    </w:p>
    <w:p w14:paraId="12D27D4F" w14:textId="77777777" w:rsidR="005B6765" w:rsidRDefault="005B6765" w:rsidP="005B6765">
      <w:pPr>
        <w:spacing w:line="360" w:lineRule="auto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bCs/>
          <w:sz w:val="22"/>
          <w:szCs w:val="22"/>
          <w:lang w:eastAsia="en-US"/>
        </w:rPr>
        <w:t>Odpowiedź: Zamawiający dopuszcza takie rozwiązanie dla zwiększenia konkurencyjności.</w:t>
      </w:r>
    </w:p>
    <w:p w14:paraId="6EA55414" w14:textId="253575F6" w:rsidR="00E92C72" w:rsidRPr="005B6765" w:rsidRDefault="00E92C72" w:rsidP="00DE7EF8">
      <w:pPr>
        <w:numPr>
          <w:ilvl w:val="0"/>
          <w:numId w:val="16"/>
        </w:numPr>
        <w:ind w:left="714" w:hanging="357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>dotyczy pozycji „ Wzmocnienie zapisu EKG regulowane w zakresie min. 0,125 do 4,0 cm/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mV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(min. 6 ustawień do wyboru)”</w:t>
      </w:r>
    </w:p>
    <w:p w14:paraId="6B19DEA6" w14:textId="77777777" w:rsidR="00E92C72" w:rsidRPr="005B6765" w:rsidRDefault="00E92C72" w:rsidP="005B6765">
      <w:pPr>
        <w:spacing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>Mająca na uwadze, możliwość otrzymania przez Zamawiającego oferty bardziej konkurencyjnej w aspekcie ceny zwracamy się do Zamawiającego z prośbą o wyrażenie zgody na zaoferowanie defibrylatora oferującego wzmocnienie sygnału EKG na poziomach 0,25x, 0,5x, 1x, 2x oraz tryb auto, który dostosowuje wielkość krzywej EKG tak by zapis EKG o największej amplitudzie zajmował 50% miejsca dostępnego na ekranie ?</w:t>
      </w:r>
    </w:p>
    <w:p w14:paraId="5A7F7127" w14:textId="77777777" w:rsidR="00E92C72" w:rsidRDefault="00E92C72" w:rsidP="005B6765">
      <w:pPr>
        <w:spacing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>Pragniemy zwrócić uwagę, że umożliwienie złożenia oferty kilku wykonawcom zapewni Zamawiającemu bardziej konkurencyjne ceny.</w:t>
      </w:r>
    </w:p>
    <w:p w14:paraId="5A219E34" w14:textId="77777777" w:rsidR="005B6765" w:rsidRDefault="005B6765" w:rsidP="005B6765">
      <w:pPr>
        <w:spacing w:line="360" w:lineRule="auto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bCs/>
          <w:sz w:val="22"/>
          <w:szCs w:val="22"/>
          <w:lang w:eastAsia="en-US"/>
        </w:rPr>
        <w:t>Odpowiedź: Zamawiający dopuszcza takie rozwiązanie dla zwiększenia konkurencyjności.</w:t>
      </w:r>
    </w:p>
    <w:p w14:paraId="617DF621" w14:textId="38D60DD5" w:rsidR="00E92C72" w:rsidRPr="005B6765" w:rsidRDefault="00E92C72" w:rsidP="00DE7EF8">
      <w:pPr>
        <w:numPr>
          <w:ilvl w:val="0"/>
          <w:numId w:val="16"/>
        </w:numPr>
        <w:ind w:left="714" w:hanging="357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>dotyczy pozycji „ Pomiar częstości oddechu metodą impedancyjną. Prezentacja cyfrowa oraz krzywa dynamiczna”</w:t>
      </w:r>
    </w:p>
    <w:p w14:paraId="2DF825C3" w14:textId="77777777" w:rsidR="00E92C72" w:rsidRDefault="00E92C72" w:rsidP="005B6765">
      <w:pPr>
        <w:spacing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Zwracamy się z prośbą o wyrażenie zgodny na zaoferowanie defibrylatora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Corpuls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3, który umożliwia pomiar częstości oddechów metodą oksymetrii pulsacyjnej, która wykorzystuje technologię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Masimow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Rainbow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set.</w:t>
      </w:r>
    </w:p>
    <w:p w14:paraId="3CAFFB82" w14:textId="77777777" w:rsidR="005B6765" w:rsidRDefault="005B6765" w:rsidP="005B6765">
      <w:pPr>
        <w:spacing w:line="360" w:lineRule="auto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bCs/>
          <w:sz w:val="22"/>
          <w:szCs w:val="22"/>
          <w:lang w:eastAsia="en-US"/>
        </w:rPr>
        <w:t>Odpowiedź: Zamawiający dopuszcza takie rozwiązanie dla zwiększenia konkurencyjności.</w:t>
      </w:r>
    </w:p>
    <w:p w14:paraId="199E514C" w14:textId="1866A745" w:rsidR="00E92C72" w:rsidRPr="005B6765" w:rsidRDefault="00E92C72" w:rsidP="005B6765">
      <w:pPr>
        <w:numPr>
          <w:ilvl w:val="0"/>
          <w:numId w:val="16"/>
        </w:numPr>
        <w:spacing w:line="360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dotyczy pozycji „ Częstość stymulacji regulowana w zakresie min. 30-180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imp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>/min”</w:t>
      </w:r>
    </w:p>
    <w:p w14:paraId="765D5A41" w14:textId="77777777" w:rsidR="00E92C72" w:rsidRPr="005B6765" w:rsidRDefault="00E92C72" w:rsidP="005B6765">
      <w:pPr>
        <w:spacing w:line="360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Mająca na uwadze, możliwość otrzymania przez Zamawiającego oferty bardziej konkurencyjnej w aspekcie ceny zwracamy się z prośbą o wyrażenie zgody na zaoferowanie defibrylatora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Corpuls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3 dokonującego nieinwazyjnej stymulacji w tryba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fix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oraz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demand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w zakresie od 30 do 150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imp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/ min oraz w trybie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overdrive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od 30 do 300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imp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>/ min. Pragniemy zwrócić uwagę, że stymulacja pacjenta z bradykardią do wartości 150 ud/ min jest już wartością bardzo dużą i według naszej wiedzy nie ma uzasadnionego medycznego powodu by przekraczać tą wartość.</w:t>
      </w:r>
    </w:p>
    <w:p w14:paraId="01A3BD23" w14:textId="77777777" w:rsidR="005B6765" w:rsidRDefault="005B6765" w:rsidP="005B6765">
      <w:pPr>
        <w:spacing w:line="360" w:lineRule="auto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b/>
          <w:bCs/>
          <w:sz w:val="22"/>
          <w:szCs w:val="22"/>
          <w:lang w:eastAsia="en-US"/>
        </w:rPr>
        <w:t>Odpowiedź: Zamawiający dopuszcza takie rozwiązanie dla zwiększenia konkurencyjności.</w:t>
      </w:r>
    </w:p>
    <w:p w14:paraId="509CB4E1" w14:textId="6F83B3A5" w:rsidR="00E92C72" w:rsidRPr="005B6765" w:rsidRDefault="00E92C72" w:rsidP="005B6765">
      <w:pPr>
        <w:numPr>
          <w:ilvl w:val="0"/>
          <w:numId w:val="16"/>
        </w:numPr>
        <w:spacing w:line="360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>dotyczy pozycji „ zakres pomiaru EtCO2 min. 0-150 mmHg”</w:t>
      </w:r>
    </w:p>
    <w:p w14:paraId="2EB46717" w14:textId="77777777" w:rsidR="00E92C72" w:rsidRDefault="00E92C72" w:rsidP="005B6765">
      <w:pPr>
        <w:spacing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>Zwracamy się z prośbą o wyrażenie zgodny na zaoferowanie defibrylatora dokonującego pomiar EtCO2 w zakresie od 0 do 100 mmHg.</w:t>
      </w:r>
    </w:p>
    <w:p w14:paraId="24A970CC" w14:textId="77777777" w:rsidR="005B6765" w:rsidRDefault="005B6765" w:rsidP="005B6765">
      <w:pPr>
        <w:spacing w:line="360" w:lineRule="auto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b/>
          <w:bCs/>
          <w:sz w:val="22"/>
          <w:szCs w:val="22"/>
          <w:lang w:eastAsia="en-US"/>
        </w:rPr>
        <w:t>Odpowiedź: Zamawiający dopuszcza takie rozwiązanie dla zwiększenia konkurencyjności.</w:t>
      </w:r>
    </w:p>
    <w:p w14:paraId="0F960F3C" w14:textId="665570B2" w:rsidR="00E92C72" w:rsidRPr="005B6765" w:rsidRDefault="00E92C72" w:rsidP="005B6765">
      <w:pPr>
        <w:numPr>
          <w:ilvl w:val="0"/>
          <w:numId w:val="16"/>
        </w:numPr>
        <w:spacing w:line="360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>dotyczy pozycji „ Linie monitorowania etCO2 dla dorosłych/dzieci, min. 25 szt.”</w:t>
      </w:r>
    </w:p>
    <w:p w14:paraId="6FD561F8" w14:textId="150723E5" w:rsidR="00E92C72" w:rsidRPr="005B6765" w:rsidRDefault="00E92C72" w:rsidP="005B6765">
      <w:pPr>
        <w:spacing w:line="360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Zwracamy się z prośbą o wyrażenie zgody na zaoferowanie defibrylatora wyposażonego w moduł pomiarowy EtCO2 z zakresem pomiaru od 0 do 100 mmHg, w zestawie 30 jednorazowych adapterów oddechowych do sensora pomiarowego dla pacjentów zaintubowanych oraz 30 jednorazowych adapterów do sensora </w:t>
      </w:r>
      <w:r w:rsidRPr="005B6765">
        <w:rPr>
          <w:rFonts w:ascii="Arial Narrow" w:eastAsia="Calibri" w:hAnsi="Arial Narrow"/>
          <w:sz w:val="22"/>
          <w:szCs w:val="22"/>
          <w:lang w:eastAsia="en-US"/>
        </w:rPr>
        <w:lastRenderedPageBreak/>
        <w:t>pomiarowego dla pacjentów niezaintubowanych.</w:t>
      </w:r>
      <w:r w:rsidR="00DE7EF8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5B6765">
        <w:rPr>
          <w:rFonts w:ascii="Arial Narrow" w:eastAsia="Calibri" w:hAnsi="Arial Narrow"/>
          <w:sz w:val="22"/>
          <w:szCs w:val="22"/>
          <w:lang w:eastAsia="en-US"/>
        </w:rPr>
        <w:t>Nasze pytanie wynika z faktu, że powszechnie są stosowane dwie formy pomiaru EtCO2 - pomiar dokonywany w strumieniu bocznym, który wymaga próbkowania mieszaniny oddechowej do urządzenia celem pomiaru oraz pomiar w strumieniu głównym, który analizuje w czasie rzeczywistym mieszaninę oddechową za pomocą wiązki fali promieniowania podczerwonego.</w:t>
      </w:r>
    </w:p>
    <w:p w14:paraId="2211AB20" w14:textId="0C8CC7BB" w:rsidR="00E92C72" w:rsidRPr="005B6765" w:rsidRDefault="00E92C72" w:rsidP="005B6765">
      <w:pPr>
        <w:spacing w:line="360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Oferowany przez nas defibrylator </w:t>
      </w:r>
      <w:proofErr w:type="spellStart"/>
      <w:r w:rsidRPr="005B6765">
        <w:rPr>
          <w:rFonts w:ascii="Arial Narrow" w:eastAsia="Calibri" w:hAnsi="Arial Narrow"/>
          <w:sz w:val="22"/>
          <w:szCs w:val="22"/>
          <w:lang w:eastAsia="en-US"/>
        </w:rPr>
        <w:t>Corpuls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3 wykorzystuje właśnie tą drugą technikę pomiaru- jest ona jedną z częściej wykorzystywanych np. w kapnografach Emma- które są jednym z niezbędnych elementów wyposażenia zespołów ratownictwa medycznego.</w:t>
      </w:r>
      <w:r w:rsidR="00DE7EF8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5B6765">
        <w:rPr>
          <w:rFonts w:ascii="Arial Narrow" w:eastAsia="Calibri" w:hAnsi="Arial Narrow"/>
          <w:sz w:val="22"/>
          <w:szCs w:val="22"/>
          <w:lang w:eastAsia="en-US"/>
        </w:rPr>
        <w:t>Obydwie technologie dają ten sam efekt pomiarowy i brak jest wyższości jednej nad drugą.</w:t>
      </w:r>
      <w:r w:rsidR="00DE7EF8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W związku z powyższym wnosimy o dopuszczenie urządzenia, które zamiast jednorazowych </w:t>
      </w:r>
      <w:proofErr w:type="spellStart"/>
      <w:r w:rsidR="005B6765" w:rsidRPr="005B6765">
        <w:rPr>
          <w:rFonts w:ascii="Arial Narrow" w:eastAsia="Calibri" w:hAnsi="Arial Narrow"/>
          <w:sz w:val="22"/>
          <w:szCs w:val="22"/>
          <w:lang w:eastAsia="en-US"/>
        </w:rPr>
        <w:t>lini</w:t>
      </w:r>
      <w:proofErr w:type="spellEnd"/>
      <w:r w:rsidRPr="005B6765">
        <w:rPr>
          <w:rFonts w:ascii="Arial Narrow" w:eastAsia="Calibri" w:hAnsi="Arial Narrow"/>
          <w:sz w:val="22"/>
          <w:szCs w:val="22"/>
          <w:lang w:eastAsia="en-US"/>
        </w:rPr>
        <w:t xml:space="preserve"> pomiarowych wykorzystuje jednorazowe adaptery do zamocowania sensora pomiarowego.</w:t>
      </w:r>
    </w:p>
    <w:p w14:paraId="2CC94F3B" w14:textId="77777777" w:rsidR="005B6765" w:rsidRDefault="005B6765" w:rsidP="005B6765">
      <w:pPr>
        <w:spacing w:line="360" w:lineRule="auto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 w:rsidRPr="005B6765">
        <w:rPr>
          <w:rFonts w:ascii="Arial Narrow" w:eastAsia="Calibri" w:hAnsi="Arial Narrow"/>
          <w:b/>
          <w:bCs/>
          <w:sz w:val="22"/>
          <w:szCs w:val="22"/>
          <w:lang w:eastAsia="en-US"/>
        </w:rPr>
        <w:t>Odpowiedź: Zamawiający dopuszcza takie rozwiązanie dla zwiększenia konkurencyjności.</w:t>
      </w:r>
    </w:p>
    <w:p w14:paraId="11ED259B" w14:textId="10EB9F8C" w:rsidR="005B6765" w:rsidRDefault="005B6765" w:rsidP="005B6765">
      <w:pPr>
        <w:spacing w:before="60" w:after="60" w:line="276" w:lineRule="auto"/>
        <w:ind w:left="30" w:right="-72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>Pytanie nr 5</w:t>
      </w:r>
    </w:p>
    <w:p w14:paraId="1E0D495B" w14:textId="77777777" w:rsidR="00A61681" w:rsidRPr="00A61681" w:rsidRDefault="00A61681" w:rsidP="00DE7EF8">
      <w:pPr>
        <w:numPr>
          <w:ilvl w:val="0"/>
          <w:numId w:val="18"/>
        </w:numPr>
        <w:spacing w:line="360" w:lineRule="auto"/>
        <w:ind w:right="-72"/>
        <w:rPr>
          <w:rFonts w:ascii="Arial Narrow" w:hAnsi="Arial Narrow" w:cs="Arial"/>
          <w:bCs/>
          <w:sz w:val="22"/>
          <w:szCs w:val="22"/>
          <w:lang w:eastAsia="ar-SA"/>
        </w:rPr>
      </w:pPr>
      <w:r w:rsidRPr="00A61681">
        <w:rPr>
          <w:rFonts w:ascii="Arial Narrow" w:hAnsi="Arial Narrow"/>
          <w:sz w:val="22"/>
          <w:szCs w:val="22"/>
        </w:rPr>
        <w:t xml:space="preserve">Dotyczy załącznik nr 6 do SWZ, pkt. 1.22 – prosimy doprecyzowanie, czy Zamawiający ma na myśli stację dokującą. </w:t>
      </w:r>
    </w:p>
    <w:p w14:paraId="18732C3F" w14:textId="77777777" w:rsidR="00A61681" w:rsidRDefault="00A61681" w:rsidP="00DE7EF8">
      <w:pPr>
        <w:spacing w:line="360" w:lineRule="auto"/>
        <w:ind w:left="30" w:right="-72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 Zamawiający pozostawia zapisy specyfikacji technicznej bez zmian.</w:t>
      </w:r>
    </w:p>
    <w:p w14:paraId="7EC3F35C" w14:textId="3203FEC9" w:rsidR="00A61681" w:rsidRPr="00A61681" w:rsidRDefault="00A61681" w:rsidP="00DE7EF8">
      <w:pPr>
        <w:numPr>
          <w:ilvl w:val="0"/>
          <w:numId w:val="18"/>
        </w:numPr>
        <w:spacing w:line="360" w:lineRule="auto"/>
        <w:ind w:right="-72"/>
        <w:rPr>
          <w:rFonts w:ascii="Arial Narrow" w:hAnsi="Arial Narrow" w:cs="Arial"/>
          <w:b/>
          <w:bCs/>
          <w:sz w:val="22"/>
          <w:szCs w:val="22"/>
          <w:lang w:eastAsia="ar-SA"/>
        </w:rPr>
      </w:pPr>
      <w:r w:rsidRPr="00A61681">
        <w:rPr>
          <w:rFonts w:ascii="Arial Narrow" w:hAnsi="Arial Narrow"/>
          <w:b/>
          <w:bCs/>
          <w:sz w:val="22"/>
          <w:szCs w:val="22"/>
        </w:rPr>
        <w:t xml:space="preserve"> </w:t>
      </w:r>
      <w:r w:rsidRPr="00A61681">
        <w:rPr>
          <w:rFonts w:ascii="Arial Narrow" w:hAnsi="Arial Narrow"/>
          <w:sz w:val="22"/>
          <w:szCs w:val="22"/>
        </w:rPr>
        <w:t xml:space="preserve">Dotyczy załącznik nr 6 do SWZ, pkt. 1.22 – prosimy o doprecyzowanie, czy Zamawiający wymaga instalacji do systemu SWD PRM (anteny, uchwyty, stacje dokujące). </w:t>
      </w:r>
    </w:p>
    <w:p w14:paraId="6C1EDDD0" w14:textId="77777777" w:rsidR="00A61681" w:rsidRDefault="00A61681" w:rsidP="00DE7EF8">
      <w:pPr>
        <w:spacing w:line="360" w:lineRule="auto"/>
        <w:ind w:left="30" w:right="-72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 Zamawiający pozostawia zapisy specyfikacji technicznej bez zmian.</w:t>
      </w:r>
    </w:p>
    <w:p w14:paraId="3E5BFF51" w14:textId="77777777" w:rsidR="00A61681" w:rsidRDefault="00A61681" w:rsidP="00DE7EF8">
      <w:pPr>
        <w:numPr>
          <w:ilvl w:val="0"/>
          <w:numId w:val="18"/>
        </w:numPr>
        <w:spacing w:line="360" w:lineRule="auto"/>
        <w:ind w:right="-72"/>
        <w:jc w:val="both"/>
        <w:rPr>
          <w:rFonts w:ascii="Arial Narrow" w:hAnsi="Arial Narrow"/>
          <w:sz w:val="22"/>
          <w:szCs w:val="22"/>
        </w:rPr>
      </w:pPr>
      <w:r w:rsidRPr="00A61681">
        <w:rPr>
          <w:rFonts w:ascii="Arial Narrow" w:hAnsi="Arial Narrow"/>
          <w:sz w:val="22"/>
          <w:szCs w:val="22"/>
        </w:rPr>
        <w:t xml:space="preserve">Dotyczy załącznik nr 6 do SWZ, pkt. 4.8 – prosimy o dopuszczenie na zasadzie równoważności miejsca montażu jednego kasku w schowku zewnętrznym oraz miejsca montażu drugiego kasku na drzwiach tylnych przedziału medycznego. </w:t>
      </w:r>
    </w:p>
    <w:p w14:paraId="371DD81C" w14:textId="77777777" w:rsidR="00A61681" w:rsidRDefault="00A61681" w:rsidP="00DE7EF8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  <w:lang w:eastAsia="ar-SA"/>
        </w:rPr>
        <w:t xml:space="preserve">Zamawiający dla zwiększenia konkurencyjności dopuszcza. </w:t>
      </w:r>
    </w:p>
    <w:p w14:paraId="6A5E99AB" w14:textId="77777777" w:rsidR="00A61681" w:rsidRDefault="00A61681" w:rsidP="00DE7EF8">
      <w:pPr>
        <w:numPr>
          <w:ilvl w:val="0"/>
          <w:numId w:val="18"/>
        </w:numPr>
        <w:spacing w:line="360" w:lineRule="auto"/>
        <w:ind w:right="-72"/>
        <w:jc w:val="both"/>
        <w:rPr>
          <w:rFonts w:ascii="Arial Narrow" w:hAnsi="Arial Narrow"/>
          <w:sz w:val="22"/>
          <w:szCs w:val="22"/>
        </w:rPr>
      </w:pPr>
      <w:r w:rsidRPr="00A61681">
        <w:rPr>
          <w:rFonts w:ascii="Arial Narrow" w:hAnsi="Arial Narrow"/>
          <w:sz w:val="22"/>
          <w:szCs w:val="22"/>
        </w:rPr>
        <w:t xml:space="preserve">Dotyczy załącznik nr 6 do SWZ, pkt. 4.10 – prosimy o dopuszczenie na zasadzie równoważności szafkę przy drzwiach prawych przesuwnych z blatem roboczym do przygotowywania leków z materiału termoformowanego, bez ostrych krawędzi, odpornego na środki dezynfekcyjne, ułatwiającego utrzymanie czystości (blat nie jest z łączonych materiałów, jeden materiał, który uniemożliwia dostawanie się zarazków/brudu pod kolejne warstwy). </w:t>
      </w:r>
    </w:p>
    <w:p w14:paraId="6FCFE19A" w14:textId="77777777" w:rsidR="00A61681" w:rsidRDefault="00A61681" w:rsidP="00DE7EF8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>
        <w:rPr>
          <w:rFonts w:ascii="Arial Narrow" w:hAnsi="Arial Narrow" w:cs="Arial"/>
          <w:b/>
          <w:sz w:val="22"/>
          <w:szCs w:val="22"/>
          <w:lang w:eastAsia="ar-SA"/>
        </w:rPr>
        <w:t xml:space="preserve">Zamawiający dla zwiększenia konkurencyjności dopuszcza. </w:t>
      </w:r>
    </w:p>
    <w:p w14:paraId="4A3A2DC1" w14:textId="77777777" w:rsidR="00A61681" w:rsidRDefault="00A61681" w:rsidP="00DE7EF8">
      <w:pPr>
        <w:numPr>
          <w:ilvl w:val="0"/>
          <w:numId w:val="18"/>
        </w:numPr>
        <w:spacing w:line="360" w:lineRule="auto"/>
        <w:ind w:right="-72"/>
        <w:jc w:val="both"/>
        <w:rPr>
          <w:rFonts w:ascii="Arial Narrow" w:hAnsi="Arial Narrow"/>
          <w:sz w:val="22"/>
          <w:szCs w:val="22"/>
        </w:rPr>
      </w:pPr>
      <w:r w:rsidRPr="00A61681">
        <w:rPr>
          <w:rFonts w:ascii="Arial Narrow" w:hAnsi="Arial Narrow"/>
          <w:sz w:val="22"/>
          <w:szCs w:val="22"/>
        </w:rPr>
        <w:t xml:space="preserve">Dotyczy załącznik nr 6 do SWZ, pkt. 4.12 – prosimy o dopuszczenie na zasadzie równoważności zarówno w przedziale medycznym, jak i w kabinie kierowcy paneli dotykowych, są one bogatsze funkcjonalnie niż panele analogowe. </w:t>
      </w:r>
    </w:p>
    <w:p w14:paraId="5226D20A" w14:textId="5C845F21" w:rsidR="00A61681" w:rsidRDefault="00A61681" w:rsidP="00DE7EF8">
      <w:pPr>
        <w:spacing w:line="360" w:lineRule="auto"/>
        <w:ind w:left="30" w:right="-72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Zamawiający nie dopuszcza. </w:t>
      </w:r>
    </w:p>
    <w:p w14:paraId="34FA2FE3" w14:textId="77777777" w:rsidR="00A61681" w:rsidRDefault="00A61681" w:rsidP="00DE7EF8">
      <w:pPr>
        <w:numPr>
          <w:ilvl w:val="0"/>
          <w:numId w:val="18"/>
        </w:numPr>
        <w:spacing w:line="360" w:lineRule="auto"/>
        <w:ind w:right="-72"/>
        <w:jc w:val="both"/>
        <w:rPr>
          <w:rFonts w:ascii="Arial Narrow" w:hAnsi="Arial Narrow"/>
          <w:sz w:val="22"/>
          <w:szCs w:val="22"/>
        </w:rPr>
      </w:pPr>
      <w:r w:rsidRPr="00A61681">
        <w:rPr>
          <w:rFonts w:ascii="Arial Narrow" w:hAnsi="Arial Narrow"/>
          <w:sz w:val="22"/>
          <w:szCs w:val="22"/>
        </w:rPr>
        <w:t xml:space="preserve">Dotyczy załącznik nr 6 do SWZ, pkt. 4.19 – prosimy o dopuszczenie </w:t>
      </w:r>
      <w:proofErr w:type="spellStart"/>
      <w:r w:rsidRPr="00A61681">
        <w:rPr>
          <w:rFonts w:ascii="Arial Narrow" w:hAnsi="Arial Narrow"/>
          <w:sz w:val="22"/>
          <w:szCs w:val="22"/>
        </w:rPr>
        <w:t>ampularium</w:t>
      </w:r>
      <w:proofErr w:type="spellEnd"/>
      <w:r w:rsidRPr="00A61681">
        <w:rPr>
          <w:rFonts w:ascii="Arial Narrow" w:hAnsi="Arial Narrow"/>
          <w:sz w:val="22"/>
          <w:szCs w:val="22"/>
        </w:rPr>
        <w:t xml:space="preserve"> montowanego za roletą nie na zewnątrz szafek, czy półek. </w:t>
      </w:r>
    </w:p>
    <w:p w14:paraId="2FFE83AE" w14:textId="17C24C44" w:rsidR="00A61681" w:rsidRDefault="00A61681" w:rsidP="00DE7EF8">
      <w:pPr>
        <w:spacing w:line="360" w:lineRule="auto"/>
        <w:ind w:left="30" w:right="-72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E81FFE">
        <w:rPr>
          <w:rFonts w:ascii="Arial Narrow" w:hAnsi="Arial Narrow"/>
          <w:b/>
          <w:bCs/>
          <w:sz w:val="22"/>
          <w:szCs w:val="22"/>
        </w:rPr>
        <w:t xml:space="preserve">Zamawiający dopuszcza. </w:t>
      </w:r>
    </w:p>
    <w:p w14:paraId="2D0FA517" w14:textId="77777777" w:rsidR="00E81FFE" w:rsidRDefault="00E81FFE" w:rsidP="00DE7EF8">
      <w:pPr>
        <w:pStyle w:val="Akapitzlist"/>
        <w:numPr>
          <w:ilvl w:val="0"/>
          <w:numId w:val="18"/>
        </w:numPr>
        <w:spacing w:after="0" w:line="360" w:lineRule="auto"/>
        <w:rPr>
          <w:rFonts w:ascii="Arial Narrow" w:hAnsi="Arial Narrow"/>
        </w:rPr>
      </w:pPr>
      <w:r w:rsidRPr="00E81FFE">
        <w:rPr>
          <w:rFonts w:ascii="Arial Narrow" w:hAnsi="Arial Narrow"/>
        </w:rPr>
        <w:t xml:space="preserve">Dotyczy załącznik nr 6 do SWZ, pkt. 6.1 – prosimy o dopuszczenie akumulatorów nie żelowych a w technologii AGM. </w:t>
      </w:r>
    </w:p>
    <w:p w14:paraId="5952631B" w14:textId="3651C991" w:rsidR="00E81FFE" w:rsidRPr="00E81FFE" w:rsidRDefault="00E81FFE" w:rsidP="00DE7EF8">
      <w:pPr>
        <w:pStyle w:val="Akapitzlist"/>
        <w:spacing w:after="0" w:line="360" w:lineRule="auto"/>
        <w:ind w:left="30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 xml:space="preserve">Odpowiedź: </w:t>
      </w:r>
      <w:r w:rsidR="003E00E0">
        <w:rPr>
          <w:rFonts w:ascii="Arial Narrow" w:hAnsi="Arial Narrow" w:cs="Arial"/>
          <w:b/>
          <w:lang w:eastAsia="ar-SA"/>
        </w:rPr>
        <w:t>Zamawiający dla zwiększenia konkurencyjności dopuszcza.</w:t>
      </w:r>
    </w:p>
    <w:p w14:paraId="4D4679BE" w14:textId="77777777" w:rsidR="00A61681" w:rsidRDefault="00A61681" w:rsidP="00DE7EF8">
      <w:pPr>
        <w:numPr>
          <w:ilvl w:val="0"/>
          <w:numId w:val="18"/>
        </w:numPr>
        <w:spacing w:line="360" w:lineRule="auto"/>
        <w:ind w:right="-72"/>
        <w:jc w:val="both"/>
        <w:rPr>
          <w:rFonts w:ascii="Arial Narrow" w:hAnsi="Arial Narrow"/>
          <w:sz w:val="22"/>
          <w:szCs w:val="22"/>
        </w:rPr>
      </w:pPr>
      <w:r w:rsidRPr="003E00E0">
        <w:rPr>
          <w:rFonts w:ascii="Arial Narrow" w:hAnsi="Arial Narrow"/>
          <w:sz w:val="22"/>
          <w:szCs w:val="22"/>
        </w:rPr>
        <w:lastRenderedPageBreak/>
        <w:t xml:space="preserve">Dotyczy załącznik nr 6 do SWZ, pkt. 8.2 – prosimy o dopuszczenie na zasadzie równoważności belki świetlnej przezroczystej z modułami koloru niebieskiego. </w:t>
      </w:r>
    </w:p>
    <w:p w14:paraId="4F4CA4B0" w14:textId="7AAE9B3C" w:rsidR="003E00E0" w:rsidRDefault="003E00E0" w:rsidP="00DE7EF8">
      <w:pPr>
        <w:pStyle w:val="Akapitzlist"/>
        <w:spacing w:after="0" w:line="360" w:lineRule="auto"/>
        <w:ind w:left="30"/>
        <w:rPr>
          <w:rFonts w:ascii="Arial Narrow" w:hAnsi="Arial Narrow" w:cs="Arial"/>
          <w:b/>
          <w:lang w:eastAsia="ar-SA"/>
        </w:rPr>
      </w:pPr>
      <w:r>
        <w:rPr>
          <w:rFonts w:ascii="Arial Narrow" w:hAnsi="Arial Narrow"/>
          <w:b/>
          <w:bCs/>
        </w:rPr>
        <w:t xml:space="preserve">Odpowiedź: </w:t>
      </w:r>
      <w:r>
        <w:rPr>
          <w:rFonts w:ascii="Arial Narrow" w:hAnsi="Arial Narrow" w:cs="Arial"/>
          <w:b/>
          <w:lang w:eastAsia="ar-SA"/>
        </w:rPr>
        <w:t>Zamawiający dla zwiększenia konkurencyjności dopuszcza.</w:t>
      </w:r>
    </w:p>
    <w:p w14:paraId="23B94445" w14:textId="77777777" w:rsidR="00A61681" w:rsidRPr="003E00E0" w:rsidRDefault="00A61681" w:rsidP="00DE7EF8">
      <w:pPr>
        <w:pStyle w:val="Akapitzlist"/>
        <w:numPr>
          <w:ilvl w:val="0"/>
          <w:numId w:val="18"/>
        </w:numPr>
        <w:spacing w:after="0" w:line="360" w:lineRule="auto"/>
        <w:rPr>
          <w:rFonts w:ascii="Arial Narrow" w:hAnsi="Arial Narrow"/>
        </w:rPr>
      </w:pPr>
      <w:r w:rsidRPr="003E00E0">
        <w:rPr>
          <w:rFonts w:ascii="Arial Narrow" w:hAnsi="Arial Narrow"/>
        </w:rPr>
        <w:t xml:space="preserve">Dotyczy załącznik nr 6 do SWZ, pkt. 14.1 – prosimy o dopuszczenie na zasadzie równoważności gaśnicy w przedziale medycznym 1kg. </w:t>
      </w:r>
    </w:p>
    <w:p w14:paraId="765B7BD0" w14:textId="00435D68" w:rsidR="003E00E0" w:rsidRDefault="003E00E0" w:rsidP="00DE7EF8">
      <w:pPr>
        <w:pStyle w:val="Akapitzlist"/>
        <w:spacing w:after="0" w:line="360" w:lineRule="auto"/>
        <w:ind w:left="30"/>
        <w:rPr>
          <w:rFonts w:ascii="Arial Narrow" w:hAnsi="Arial Narrow" w:cs="Arial"/>
          <w:b/>
          <w:lang w:eastAsia="ar-SA"/>
        </w:rPr>
      </w:pPr>
      <w:r w:rsidRPr="003E00E0">
        <w:rPr>
          <w:rFonts w:ascii="Arial Narrow" w:hAnsi="Arial Narrow"/>
          <w:b/>
          <w:bCs/>
        </w:rPr>
        <w:t>Odpowiedź:</w:t>
      </w:r>
      <w:r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 w:cs="Arial"/>
          <w:b/>
          <w:lang w:eastAsia="ar-SA"/>
        </w:rPr>
        <w:t>Zamawiający dla zwiększenia konkurencyjności dopuszcza.</w:t>
      </w:r>
    </w:p>
    <w:p w14:paraId="157CC12B" w14:textId="77777777" w:rsidR="00A61681" w:rsidRPr="003E00E0" w:rsidRDefault="00A61681" w:rsidP="00DE7EF8">
      <w:pPr>
        <w:pStyle w:val="Akapitzlist"/>
        <w:numPr>
          <w:ilvl w:val="0"/>
          <w:numId w:val="18"/>
        </w:numPr>
        <w:spacing w:after="0" w:line="360" w:lineRule="auto"/>
        <w:rPr>
          <w:rFonts w:ascii="Arial Narrow" w:hAnsi="Arial Narrow"/>
        </w:rPr>
      </w:pPr>
      <w:r w:rsidRPr="003E00E0">
        <w:rPr>
          <w:rFonts w:ascii="Arial Narrow" w:hAnsi="Arial Narrow"/>
        </w:rPr>
        <w:t xml:space="preserve">Dotyczy załącznik nr 6 do SWZ, pkt. 14.4 – prosimy o dopuszczenie nawigacji z aktualizacją oprogramowania po stronie wykonawcy wyłącznie w okresie trwania gwarancji na urządzenie. </w:t>
      </w:r>
    </w:p>
    <w:p w14:paraId="1DB47FAC" w14:textId="043BA1C5" w:rsidR="003E00E0" w:rsidRDefault="003E00E0" w:rsidP="00DE7EF8">
      <w:pPr>
        <w:pStyle w:val="Akapitzlist"/>
        <w:spacing w:after="0" w:line="360" w:lineRule="auto"/>
        <w:ind w:left="30"/>
        <w:rPr>
          <w:rFonts w:ascii="Arial Narrow" w:hAnsi="Arial Narrow"/>
          <w:b/>
          <w:bCs/>
        </w:rPr>
      </w:pPr>
      <w:r w:rsidRPr="003E00E0">
        <w:rPr>
          <w:rFonts w:ascii="Arial Narrow" w:hAnsi="Arial Narrow"/>
          <w:b/>
          <w:bCs/>
        </w:rPr>
        <w:t>Odpowiedź:</w:t>
      </w:r>
      <w:r>
        <w:rPr>
          <w:rFonts w:ascii="Arial Narrow" w:hAnsi="Arial Narrow"/>
          <w:b/>
          <w:bCs/>
        </w:rPr>
        <w:t xml:space="preserve"> Zamawiający pozostawia zapisy specyfikacji technicznej bez zmian.</w:t>
      </w:r>
    </w:p>
    <w:p w14:paraId="6E0B47A4" w14:textId="77777777" w:rsidR="00A61681" w:rsidRPr="003E00E0" w:rsidRDefault="00A61681" w:rsidP="00DE7EF8">
      <w:pPr>
        <w:pStyle w:val="Akapitzlist"/>
        <w:numPr>
          <w:ilvl w:val="0"/>
          <w:numId w:val="18"/>
        </w:numPr>
        <w:spacing w:after="0" w:line="360" w:lineRule="auto"/>
        <w:rPr>
          <w:rFonts w:ascii="Arial Narrow" w:hAnsi="Arial Narrow"/>
        </w:rPr>
      </w:pPr>
      <w:r w:rsidRPr="003E00E0">
        <w:rPr>
          <w:rFonts w:ascii="Arial Narrow" w:hAnsi="Arial Narrow"/>
        </w:rPr>
        <w:t xml:space="preserve">Prosimy o potwierdzenie, czy Zamawiający wymaga przeglądów zabudowy przedziału medycznego wliczonych w cenę oferty – po stronie Wykonawcy, w siedzibie Zamawiającego. </w:t>
      </w:r>
    </w:p>
    <w:p w14:paraId="59C5DD50" w14:textId="46A73E5F" w:rsidR="003E00E0" w:rsidRDefault="003E00E0" w:rsidP="00DE7EF8">
      <w:pPr>
        <w:pStyle w:val="Akapitzlist"/>
        <w:spacing w:after="0" w:line="360" w:lineRule="auto"/>
        <w:ind w:left="30"/>
        <w:rPr>
          <w:rFonts w:ascii="Arial Narrow" w:hAnsi="Arial Narrow"/>
          <w:b/>
          <w:bCs/>
        </w:rPr>
      </w:pPr>
      <w:r w:rsidRPr="003E00E0">
        <w:rPr>
          <w:rFonts w:ascii="Arial Narrow" w:hAnsi="Arial Narrow"/>
          <w:b/>
          <w:bCs/>
        </w:rPr>
        <w:t>Odpowiedź:</w:t>
      </w:r>
      <w:r>
        <w:rPr>
          <w:rFonts w:ascii="Arial Narrow" w:hAnsi="Arial Narrow"/>
          <w:b/>
          <w:bCs/>
        </w:rPr>
        <w:t xml:space="preserve"> Tak, Zamawiający potwierdza.</w:t>
      </w:r>
    </w:p>
    <w:p w14:paraId="41C8412F" w14:textId="77777777" w:rsidR="00A61681" w:rsidRPr="003E00E0" w:rsidRDefault="00A61681" w:rsidP="00DE7EF8">
      <w:pPr>
        <w:pStyle w:val="Akapitzlist"/>
        <w:numPr>
          <w:ilvl w:val="0"/>
          <w:numId w:val="18"/>
        </w:numPr>
        <w:spacing w:after="0" w:line="360" w:lineRule="auto"/>
        <w:rPr>
          <w:rFonts w:ascii="Arial Narrow" w:hAnsi="Arial Narrow"/>
        </w:rPr>
      </w:pPr>
      <w:r w:rsidRPr="003E00E0">
        <w:rPr>
          <w:rFonts w:ascii="Arial Narrow" w:hAnsi="Arial Narrow"/>
        </w:rPr>
        <w:t xml:space="preserve">Niniejszym prosimy o wskazanie typu gniazd 12V, jakie mają być zamontowane w oferowanym ambulansie, aby były kompatybilne z posiadanym (użytkowanym) przez Zamawiającego sprzętem medycznym np. defibrylator czy pompa infuzyjna. Ambulans może być dostarczony z gniazdami typu </w:t>
      </w:r>
      <w:proofErr w:type="spellStart"/>
      <w:r w:rsidRPr="003E00E0">
        <w:rPr>
          <w:rFonts w:ascii="Arial Narrow" w:hAnsi="Arial Narrow"/>
        </w:rPr>
        <w:t>zapalniczkowego</w:t>
      </w:r>
      <w:proofErr w:type="spellEnd"/>
      <w:r w:rsidRPr="003E00E0">
        <w:rPr>
          <w:rFonts w:ascii="Arial Narrow" w:hAnsi="Arial Narrow"/>
        </w:rPr>
        <w:t xml:space="preserve"> (rysunek nr 1) lub z gniazdami </w:t>
      </w:r>
      <w:proofErr w:type="spellStart"/>
      <w:r w:rsidRPr="003E00E0">
        <w:rPr>
          <w:rFonts w:ascii="Arial Narrow" w:hAnsi="Arial Narrow"/>
        </w:rPr>
        <w:t>dwupinowymi</w:t>
      </w:r>
      <w:proofErr w:type="spellEnd"/>
      <w:r w:rsidRPr="003E00E0">
        <w:rPr>
          <w:rFonts w:ascii="Arial Narrow" w:hAnsi="Arial Narrow"/>
        </w:rPr>
        <w:t xml:space="preserve"> typu "</w:t>
      </w:r>
      <w:proofErr w:type="spellStart"/>
      <w:r w:rsidRPr="003E00E0">
        <w:rPr>
          <w:rFonts w:ascii="Arial Narrow" w:hAnsi="Arial Narrow"/>
        </w:rPr>
        <w:t>lexel</w:t>
      </w:r>
      <w:proofErr w:type="spellEnd"/>
      <w:r w:rsidRPr="003E00E0">
        <w:rPr>
          <w:rFonts w:ascii="Arial Narrow" w:hAnsi="Arial Narrow"/>
        </w:rPr>
        <w:t xml:space="preserve">" (rysunek nr 2). </w:t>
      </w:r>
      <w:r w:rsidRPr="003E00E0">
        <w:rPr>
          <w:rFonts w:ascii="Arial Narrow" w:hAnsi="Arial Narrow"/>
        </w:rPr>
        <w:br/>
        <w:t>Brak jednoznacznego wskazania typu gniazd skutkować może dostawą ambulansu, w którym nie będzie możliwości ładowania posiadanych przez Zamawiającego urządzeń medycznych.</w:t>
      </w:r>
    </w:p>
    <w:p w14:paraId="3A79836A" w14:textId="36DAD23B" w:rsidR="00A61681" w:rsidRDefault="00E01148" w:rsidP="00A61681">
      <w:pPr>
        <w:pStyle w:val="Akapitzlist"/>
      </w:pPr>
      <w:r>
        <w:rPr>
          <w:noProof/>
        </w:rPr>
        <w:pict w14:anchorId="7BECF1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s2053" type="#_x0000_t75" alt="Rysunek nr 2" style="position:absolute;left:0;text-align:left;margin-left:244.9pt;margin-top:4.75pt;width:159.75pt;height:2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8" o:title="Rysunek nr 2"/>
          </v:shape>
        </w:pict>
      </w:r>
      <w:r>
        <w:rPr>
          <w:noProof/>
        </w:rPr>
        <w:pict w14:anchorId="2960F7E6">
          <v:shape id="Obraz 2" o:spid="_x0000_s2052" type="#_x0000_t75" alt="Rysunek nr 1" style="position:absolute;left:0;text-align:left;margin-left:55.15pt;margin-top:4.45pt;width:127.5pt;height:170.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9" o:title="Rysunek nr 1"/>
          </v:shape>
        </w:pict>
      </w:r>
    </w:p>
    <w:p w14:paraId="62B33D17" w14:textId="1CF9656D" w:rsidR="00A61681" w:rsidRDefault="00E01148" w:rsidP="00A61681">
      <w:pPr>
        <w:pStyle w:val="Akapitzlist"/>
      </w:pPr>
      <w:r>
        <w:rPr>
          <w:noProof/>
        </w:rPr>
        <w:pict w14:anchorId="34187D5B"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261.4pt;margin-top:134.75pt;width:124.5pt;height:18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" stroked="f">
            <v:textbox>
              <w:txbxContent>
                <w:p w14:paraId="00823065" w14:textId="77777777" w:rsidR="00A61681" w:rsidRPr="009C39D7" w:rsidRDefault="00A61681" w:rsidP="00A61681">
                  <w:pPr>
                    <w:jc w:val="center"/>
                  </w:pPr>
                  <w:r w:rsidRPr="009C39D7">
                    <w:t>Rysunek nr 2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47B0CE71">
          <v:shape id="Pole tekstowe 2" o:spid="_x0000_s2050" type="#_x0000_t202" style="position:absolute;left:0;text-align:left;margin-left:58.15pt;margin-top:134.75pt;width:119.25pt;height:1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" stroked="f">
            <v:textbox>
              <w:txbxContent>
                <w:p w14:paraId="6950F4A8" w14:textId="77777777" w:rsidR="00A61681" w:rsidRPr="009C39D7" w:rsidRDefault="00A61681" w:rsidP="00A61681">
                  <w:pPr>
                    <w:jc w:val="center"/>
                  </w:pPr>
                  <w:r w:rsidRPr="009C39D7">
                    <w:t>Rysunek nr 1</w:t>
                  </w:r>
                </w:p>
              </w:txbxContent>
            </v:textbox>
            <w10:wrap type="square"/>
          </v:shape>
        </w:pict>
      </w:r>
    </w:p>
    <w:p w14:paraId="532B31D2" w14:textId="77777777" w:rsidR="005B6765" w:rsidRPr="005B6765" w:rsidRDefault="005B6765" w:rsidP="005B6765">
      <w:pPr>
        <w:spacing w:before="60" w:after="60" w:line="276" w:lineRule="auto"/>
        <w:ind w:left="30" w:right="-72"/>
        <w:rPr>
          <w:rFonts w:ascii="Arial Narrow" w:hAnsi="Arial Narrow" w:cs="Arial"/>
          <w:bCs/>
          <w:sz w:val="22"/>
          <w:szCs w:val="22"/>
          <w:lang w:eastAsia="ar-SA"/>
        </w:rPr>
      </w:pPr>
    </w:p>
    <w:p w14:paraId="4CAD94F0" w14:textId="77777777" w:rsidR="005B6765" w:rsidRPr="005B6765" w:rsidRDefault="005B6765" w:rsidP="005B6765">
      <w:pPr>
        <w:spacing w:line="360" w:lineRule="auto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p w14:paraId="1ADEA5BF" w14:textId="77777777" w:rsidR="00E92C72" w:rsidRPr="00E92C72" w:rsidRDefault="00E92C72" w:rsidP="00E92C72">
      <w:pPr>
        <w:spacing w:before="100" w:beforeAutospacing="1" w:after="100" w:afterAutospacing="1" w:line="320" w:lineRule="exact"/>
        <w:rPr>
          <w:rFonts w:ascii="Verdana" w:eastAsia="Calibri" w:hAnsi="Verdana"/>
          <w:sz w:val="18"/>
          <w:szCs w:val="18"/>
          <w:lang w:eastAsia="en-US"/>
        </w:rPr>
      </w:pPr>
    </w:p>
    <w:p w14:paraId="6A894FEC" w14:textId="77777777" w:rsidR="00E92C72" w:rsidRPr="00E92C72" w:rsidRDefault="00E92C72" w:rsidP="00E92C72">
      <w:pPr>
        <w:spacing w:before="100" w:beforeAutospacing="1" w:after="100" w:afterAutospacing="1" w:line="320" w:lineRule="exact"/>
        <w:rPr>
          <w:rFonts w:ascii="Verdana" w:eastAsia="Calibri" w:hAnsi="Verdana"/>
          <w:sz w:val="18"/>
          <w:szCs w:val="18"/>
          <w:lang w:eastAsia="en-US"/>
        </w:rPr>
      </w:pPr>
    </w:p>
    <w:p w14:paraId="30CC1223" w14:textId="77777777" w:rsidR="00E92C72" w:rsidRPr="00E92C72" w:rsidRDefault="00E92C72" w:rsidP="00E92C72">
      <w:pPr>
        <w:spacing w:before="100" w:beforeAutospacing="1" w:after="100" w:afterAutospacing="1" w:line="320" w:lineRule="exact"/>
        <w:rPr>
          <w:rFonts w:ascii="Verdana" w:eastAsia="Calibri" w:hAnsi="Verdana"/>
          <w:sz w:val="18"/>
          <w:szCs w:val="18"/>
          <w:lang w:eastAsia="en-US"/>
        </w:rPr>
      </w:pPr>
    </w:p>
    <w:p w14:paraId="07C9397E" w14:textId="77777777" w:rsidR="00E92C72" w:rsidRPr="00E92C72" w:rsidRDefault="00E92C72" w:rsidP="00E92C72">
      <w:pPr>
        <w:spacing w:before="60" w:after="60" w:line="276" w:lineRule="auto"/>
        <w:ind w:left="30" w:right="-72"/>
        <w:rPr>
          <w:rFonts w:ascii="Arial Narrow" w:hAnsi="Arial Narrow" w:cs="Arial"/>
          <w:sz w:val="22"/>
          <w:szCs w:val="22"/>
        </w:rPr>
      </w:pPr>
    </w:p>
    <w:p w14:paraId="4F288EA0" w14:textId="77777777" w:rsidR="00E92C72" w:rsidRDefault="00E92C72" w:rsidP="000A77CC">
      <w:pPr>
        <w:suppressAutoHyphens/>
        <w:spacing w:line="360" w:lineRule="auto"/>
        <w:rPr>
          <w:rFonts w:ascii="Arial Narrow" w:hAnsi="Arial Narrow" w:cs="Arial"/>
          <w:b/>
          <w:sz w:val="22"/>
          <w:szCs w:val="22"/>
          <w:lang w:eastAsia="ar-SA"/>
        </w:rPr>
      </w:pPr>
    </w:p>
    <w:p w14:paraId="4985C2A6" w14:textId="77777777" w:rsidR="00DE7EF8" w:rsidRDefault="00DE7EF8" w:rsidP="000A77CC">
      <w:pPr>
        <w:suppressAutoHyphens/>
        <w:spacing w:line="360" w:lineRule="auto"/>
        <w:ind w:left="142"/>
        <w:rPr>
          <w:rFonts w:ascii="Arial Narrow" w:hAnsi="Arial Narrow" w:cs="Arial"/>
          <w:b/>
          <w:bCs/>
          <w:sz w:val="22"/>
          <w:szCs w:val="22"/>
          <w:lang w:eastAsia="ar-SA"/>
        </w:rPr>
      </w:pPr>
    </w:p>
    <w:p w14:paraId="1267598D" w14:textId="77777777" w:rsidR="00A93B74" w:rsidRPr="00A93B74" w:rsidRDefault="00A93B74" w:rsidP="000A77CC">
      <w:pPr>
        <w:suppressAutoHyphens/>
        <w:spacing w:line="360" w:lineRule="auto"/>
        <w:ind w:left="142"/>
        <w:rPr>
          <w:rFonts w:ascii="Arial Narrow" w:hAnsi="Arial Narrow" w:cs="Arial"/>
          <w:b/>
          <w:bCs/>
          <w:sz w:val="12"/>
          <w:szCs w:val="12"/>
          <w:lang w:eastAsia="ar-SA"/>
        </w:rPr>
      </w:pPr>
    </w:p>
    <w:p w14:paraId="12291691" w14:textId="2ABC3C70" w:rsidR="000A77CC" w:rsidRPr="003E00E0" w:rsidRDefault="003E00E0" w:rsidP="000A77CC">
      <w:pPr>
        <w:suppressAutoHyphens/>
        <w:spacing w:line="360" w:lineRule="auto"/>
        <w:ind w:left="142"/>
        <w:rPr>
          <w:rFonts w:ascii="Arial Narrow" w:hAnsi="Arial Narrow" w:cs="Arial"/>
          <w:b/>
          <w:bCs/>
          <w:sz w:val="22"/>
          <w:szCs w:val="22"/>
          <w:lang w:eastAsia="ar-SA"/>
        </w:rPr>
      </w:pPr>
      <w:r>
        <w:rPr>
          <w:rFonts w:ascii="Arial Narrow" w:hAnsi="Arial Narrow" w:cs="Arial"/>
          <w:b/>
          <w:bCs/>
          <w:sz w:val="22"/>
          <w:szCs w:val="22"/>
          <w:lang w:eastAsia="ar-SA"/>
        </w:rPr>
        <w:t xml:space="preserve">Odpowiedź: Gniazda muszą być kompatybilne z wtyczkami pokładowych urządzeń medycznych z jednoczesnym zapasem po jednym rodzaju </w:t>
      </w:r>
      <w:r w:rsidR="000426DE">
        <w:rPr>
          <w:rFonts w:ascii="Arial Narrow" w:hAnsi="Arial Narrow" w:cs="Arial"/>
          <w:b/>
          <w:bCs/>
          <w:sz w:val="22"/>
          <w:szCs w:val="22"/>
          <w:lang w:eastAsia="ar-SA"/>
        </w:rPr>
        <w:t xml:space="preserve">wskazanych gniazd na rysunku. </w:t>
      </w:r>
    </w:p>
    <w:p w14:paraId="1E624AA5" w14:textId="5AB73296" w:rsidR="006D4AB3" w:rsidRDefault="006D4AB3" w:rsidP="000426DE">
      <w:pPr>
        <w:pStyle w:val="Tekstpodstawowy"/>
        <w:spacing w:before="120" w:after="480"/>
        <w:ind w:left="6655" w:firstLine="425"/>
        <w:jc w:val="center"/>
        <w:rPr>
          <w:rFonts w:ascii="Arial Narrow" w:hAnsi="Arial Narrow" w:cs="Arial"/>
          <w:sz w:val="22"/>
          <w:szCs w:val="22"/>
        </w:rPr>
      </w:pPr>
      <w:r w:rsidRPr="000A77CC">
        <w:rPr>
          <w:rFonts w:ascii="Arial Narrow" w:hAnsi="Arial Narrow" w:cs="Arial"/>
          <w:sz w:val="22"/>
          <w:szCs w:val="22"/>
        </w:rPr>
        <w:t>Zamawiający</w:t>
      </w:r>
    </w:p>
    <w:p w14:paraId="66D03B4B" w14:textId="77777777" w:rsidR="00206ED9" w:rsidRDefault="00206ED9" w:rsidP="00206E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579B5FE" w14:textId="3E383843" w:rsidR="00206ED9" w:rsidRPr="00206ED9" w:rsidRDefault="00206ED9" w:rsidP="00206E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  <w:r w:rsidRPr="00206ED9"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 xml:space="preserve">Wykonano w 2 egz. na </w:t>
      </w:r>
      <w:r w:rsidR="00A93B74"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>6</w:t>
      </w:r>
      <w:r w:rsidRPr="00206ED9"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 xml:space="preserve"> ark.</w:t>
      </w:r>
    </w:p>
    <w:p w14:paraId="5947B753" w14:textId="77777777" w:rsidR="00206ED9" w:rsidRPr="00DC3951" w:rsidRDefault="00206ED9" w:rsidP="00206E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DC3951">
        <w:rPr>
          <w:rFonts w:ascii="Arial Narrow" w:hAnsi="Arial Narrow"/>
          <w:sz w:val="16"/>
          <w:szCs w:val="16"/>
        </w:rPr>
        <w:t xml:space="preserve">Egz. 1 – a/a kancelaria  </w:t>
      </w:r>
    </w:p>
    <w:p w14:paraId="2F50D447" w14:textId="77777777" w:rsidR="00206ED9" w:rsidRPr="00DC3951" w:rsidRDefault="00206ED9" w:rsidP="00206E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DC3951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DC3951">
        <w:rPr>
          <w:rFonts w:ascii="Arial Narrow" w:hAnsi="Arial Narrow"/>
          <w:sz w:val="16"/>
          <w:szCs w:val="16"/>
        </w:rPr>
        <w:t>int</w:t>
      </w:r>
      <w:proofErr w:type="spellEnd"/>
      <w:r w:rsidRPr="00DC3951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DC3951">
        <w:rPr>
          <w:rFonts w:ascii="Arial Narrow" w:hAnsi="Arial Narrow"/>
          <w:sz w:val="16"/>
          <w:szCs w:val="16"/>
        </w:rPr>
        <w:t>SZPubl</w:t>
      </w:r>
      <w:proofErr w:type="spellEnd"/>
      <w:r w:rsidRPr="00DC3951">
        <w:rPr>
          <w:rFonts w:ascii="Arial Narrow" w:hAnsi="Arial Narrow"/>
          <w:sz w:val="16"/>
          <w:szCs w:val="16"/>
        </w:rPr>
        <w:t>. T2612 B10</w:t>
      </w:r>
    </w:p>
    <w:p w14:paraId="4AEC7B90" w14:textId="4D6B1B02" w:rsidR="00206ED9" w:rsidRPr="00AD7FBC" w:rsidRDefault="00206ED9" w:rsidP="00206ED9">
      <w:pPr>
        <w:rPr>
          <w:rFonts w:ascii="Arial Narrow" w:hAnsi="Arial Narrow"/>
          <w:sz w:val="16"/>
          <w:szCs w:val="16"/>
        </w:rPr>
      </w:pPr>
      <w:r w:rsidRPr="00AD7FBC">
        <w:rPr>
          <w:rFonts w:ascii="Arial Narrow" w:hAnsi="Arial Narrow"/>
          <w:sz w:val="16"/>
          <w:szCs w:val="16"/>
        </w:rPr>
        <w:t xml:space="preserve">Wyk. </w:t>
      </w:r>
      <w:r>
        <w:rPr>
          <w:rFonts w:ascii="Arial Narrow" w:hAnsi="Arial Narrow"/>
          <w:sz w:val="16"/>
          <w:szCs w:val="16"/>
        </w:rPr>
        <w:t>Barbara Baranowska</w:t>
      </w:r>
      <w:r w:rsidRPr="00AD7FBC">
        <w:rPr>
          <w:rFonts w:ascii="Arial Narrow" w:hAnsi="Arial Narrow"/>
          <w:sz w:val="16"/>
          <w:szCs w:val="16"/>
        </w:rPr>
        <w:t xml:space="preserve"> – tel. 261 417 </w:t>
      </w:r>
      <w:r>
        <w:rPr>
          <w:rFonts w:ascii="Arial Narrow" w:hAnsi="Arial Narrow"/>
          <w:sz w:val="16"/>
          <w:szCs w:val="16"/>
        </w:rPr>
        <w:t>364</w:t>
      </w:r>
      <w:r w:rsidRPr="00AD7FBC">
        <w:rPr>
          <w:rFonts w:ascii="Arial Narrow" w:hAnsi="Arial Narrow"/>
          <w:sz w:val="16"/>
          <w:szCs w:val="16"/>
        </w:rPr>
        <w:t xml:space="preserve">, e-mail: </w:t>
      </w:r>
      <w:hyperlink r:id="rId10" w:history="1">
        <w:r w:rsidRPr="00A07B21">
          <w:rPr>
            <w:rStyle w:val="Hipercze"/>
            <w:rFonts w:ascii="Arial Narrow" w:hAnsi="Arial Narrow"/>
            <w:sz w:val="16"/>
            <w:szCs w:val="16"/>
          </w:rPr>
          <w:t>baranowska1486@10wsk.mil.pl</w:t>
        </w:r>
      </w:hyperlink>
      <w:r>
        <w:rPr>
          <w:rFonts w:ascii="Arial Narrow" w:hAnsi="Arial Narrow"/>
          <w:sz w:val="16"/>
          <w:szCs w:val="16"/>
        </w:rPr>
        <w:t xml:space="preserve"> </w:t>
      </w:r>
    </w:p>
    <w:p w14:paraId="04135A3E" w14:textId="465C0FDF" w:rsidR="00206ED9" w:rsidRPr="000A77CC" w:rsidRDefault="00206ED9" w:rsidP="00206ED9">
      <w:pPr>
        <w:rPr>
          <w:rFonts w:ascii="Arial Narrow" w:hAnsi="Arial Narrow" w:cs="Arial"/>
          <w:sz w:val="22"/>
          <w:szCs w:val="22"/>
        </w:rPr>
      </w:pPr>
      <w:r w:rsidRPr="00AD7FBC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2026-03-04</w:t>
      </w:r>
    </w:p>
    <w:sectPr w:rsidR="00206ED9" w:rsidRPr="000A77CC" w:rsidSect="00035DEC"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60FFB" w14:textId="77777777" w:rsidR="00E01148" w:rsidRDefault="00E01148">
      <w:r>
        <w:separator/>
      </w:r>
    </w:p>
  </w:endnote>
  <w:endnote w:type="continuationSeparator" w:id="0">
    <w:p w14:paraId="3C961956" w14:textId="77777777" w:rsidR="00E01148" w:rsidRDefault="00E01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47B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AE75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A8AEB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201EA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254D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0D29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F91220" w14:textId="77777777" w:rsidR="006D4AB3" w:rsidRDefault="006D4AB3">
    <w:pPr>
      <w:pStyle w:val="Stopka"/>
      <w:tabs>
        <w:tab w:val="clear" w:pos="4536"/>
        <w:tab w:val="left" w:pos="6237"/>
      </w:tabs>
    </w:pPr>
  </w:p>
  <w:p w14:paraId="2A3956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299EC" w14:textId="77777777" w:rsidR="00E01148" w:rsidRDefault="00E01148">
      <w:r>
        <w:separator/>
      </w:r>
    </w:p>
  </w:footnote>
  <w:footnote w:type="continuationSeparator" w:id="0">
    <w:p w14:paraId="2CC43547" w14:textId="77777777" w:rsidR="00E01148" w:rsidRDefault="00E01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01AE" w14:textId="253E2317" w:rsidR="00D11459" w:rsidRDefault="00E01148">
    <w:pPr>
      <w:pStyle w:val="Nagwek"/>
    </w:pPr>
    <w:r>
      <w:rPr>
        <w:noProof/>
      </w:rPr>
      <w:pict w14:anchorId="706C23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9pt;height:31.95pt;visibility:visible;mso-wrap-style:square">
          <v:imagedata r:id="rId1" o:title="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61ED8"/>
    <w:multiLevelType w:val="hybridMultilevel"/>
    <w:tmpl w:val="98768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0CF55D4"/>
    <w:multiLevelType w:val="hybridMultilevel"/>
    <w:tmpl w:val="196C9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9387F"/>
    <w:multiLevelType w:val="hybridMultilevel"/>
    <w:tmpl w:val="7848D384"/>
    <w:lvl w:ilvl="0" w:tplc="510EE13C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4" w15:restartNumberingAfterBreak="0">
    <w:nsid w:val="2EEA045F"/>
    <w:multiLevelType w:val="hybridMultilevel"/>
    <w:tmpl w:val="E7368E84"/>
    <w:lvl w:ilvl="0" w:tplc="FEB40224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8763929"/>
    <w:multiLevelType w:val="hybridMultilevel"/>
    <w:tmpl w:val="D98A3E82"/>
    <w:lvl w:ilvl="0" w:tplc="9EFE1C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39B106B0"/>
    <w:multiLevelType w:val="hybridMultilevel"/>
    <w:tmpl w:val="74BCB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64058D0"/>
    <w:multiLevelType w:val="hybridMultilevel"/>
    <w:tmpl w:val="9392C598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F414063"/>
    <w:multiLevelType w:val="hybridMultilevel"/>
    <w:tmpl w:val="AB2E9EF2"/>
    <w:lvl w:ilvl="0" w:tplc="84DED332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2" w15:restartNumberingAfterBreak="0">
    <w:nsid w:val="56FE10C5"/>
    <w:multiLevelType w:val="hybridMultilevel"/>
    <w:tmpl w:val="78F27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D5635E"/>
    <w:multiLevelType w:val="hybridMultilevel"/>
    <w:tmpl w:val="CA525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829B4"/>
    <w:multiLevelType w:val="multilevel"/>
    <w:tmpl w:val="27A2F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4098767">
    <w:abstractNumId w:val="10"/>
  </w:num>
  <w:num w:numId="2" w16cid:durableId="800923832">
    <w:abstractNumId w:val="15"/>
  </w:num>
  <w:num w:numId="3" w16cid:durableId="1814175054">
    <w:abstractNumId w:val="8"/>
  </w:num>
  <w:num w:numId="4" w16cid:durableId="2054690759">
    <w:abstractNumId w:val="14"/>
  </w:num>
  <w:num w:numId="5" w16cid:durableId="1705324205">
    <w:abstractNumId w:val="1"/>
  </w:num>
  <w:num w:numId="6" w16cid:durableId="1419137575">
    <w:abstractNumId w:val="5"/>
  </w:num>
  <w:num w:numId="7" w16cid:durableId="1500150928">
    <w:abstractNumId w:val="13"/>
  </w:num>
  <w:num w:numId="8" w16cid:durableId="1122307476">
    <w:abstractNumId w:val="17"/>
  </w:num>
  <w:num w:numId="9" w16cid:durableId="604508134">
    <w:abstractNumId w:val="2"/>
  </w:num>
  <w:num w:numId="10" w16cid:durableId="658121193">
    <w:abstractNumId w:val="3"/>
  </w:num>
  <w:num w:numId="11" w16cid:durableId="1090733532">
    <w:abstractNumId w:val="11"/>
  </w:num>
  <w:num w:numId="12" w16cid:durableId="752898571">
    <w:abstractNumId w:val="7"/>
  </w:num>
  <w:num w:numId="13" w16cid:durableId="664090455">
    <w:abstractNumId w:val="6"/>
  </w:num>
  <w:num w:numId="14" w16cid:durableId="11420379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44379939">
    <w:abstractNumId w:val="9"/>
  </w:num>
  <w:num w:numId="16" w16cid:durableId="759523226">
    <w:abstractNumId w:val="12"/>
  </w:num>
  <w:num w:numId="17" w16cid:durableId="1280452104">
    <w:abstractNumId w:val="16"/>
  </w:num>
  <w:num w:numId="18" w16cid:durableId="2015954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18C"/>
    <w:rsid w:val="00031374"/>
    <w:rsid w:val="00032886"/>
    <w:rsid w:val="00035DEC"/>
    <w:rsid w:val="000426DE"/>
    <w:rsid w:val="000A1097"/>
    <w:rsid w:val="000A77CC"/>
    <w:rsid w:val="000E2A8F"/>
    <w:rsid w:val="0012774F"/>
    <w:rsid w:val="001402D6"/>
    <w:rsid w:val="00144B7A"/>
    <w:rsid w:val="001674A2"/>
    <w:rsid w:val="00180C6E"/>
    <w:rsid w:val="00206ED9"/>
    <w:rsid w:val="0029606A"/>
    <w:rsid w:val="002C177D"/>
    <w:rsid w:val="002C3548"/>
    <w:rsid w:val="002D4A3B"/>
    <w:rsid w:val="002F5919"/>
    <w:rsid w:val="00383CCB"/>
    <w:rsid w:val="003E00E0"/>
    <w:rsid w:val="004848F3"/>
    <w:rsid w:val="004A75F2"/>
    <w:rsid w:val="004B33A9"/>
    <w:rsid w:val="004F3F21"/>
    <w:rsid w:val="005144A9"/>
    <w:rsid w:val="00520165"/>
    <w:rsid w:val="005B1B08"/>
    <w:rsid w:val="005B6765"/>
    <w:rsid w:val="005E4A34"/>
    <w:rsid w:val="006262E6"/>
    <w:rsid w:val="0063175A"/>
    <w:rsid w:val="00632C3C"/>
    <w:rsid w:val="00654DF1"/>
    <w:rsid w:val="00662BDB"/>
    <w:rsid w:val="00682843"/>
    <w:rsid w:val="006A5DF1"/>
    <w:rsid w:val="006B7198"/>
    <w:rsid w:val="006D4AB3"/>
    <w:rsid w:val="006E4292"/>
    <w:rsid w:val="006F3B81"/>
    <w:rsid w:val="007901B3"/>
    <w:rsid w:val="007D7198"/>
    <w:rsid w:val="00837112"/>
    <w:rsid w:val="00870F9F"/>
    <w:rsid w:val="008804B6"/>
    <w:rsid w:val="00897AB0"/>
    <w:rsid w:val="008A3553"/>
    <w:rsid w:val="008C5864"/>
    <w:rsid w:val="009003D1"/>
    <w:rsid w:val="00947A50"/>
    <w:rsid w:val="00A61681"/>
    <w:rsid w:val="00A905AC"/>
    <w:rsid w:val="00A93B74"/>
    <w:rsid w:val="00B1255C"/>
    <w:rsid w:val="00B32FF9"/>
    <w:rsid w:val="00B5718C"/>
    <w:rsid w:val="00BA6584"/>
    <w:rsid w:val="00BE748D"/>
    <w:rsid w:val="00BE7BFD"/>
    <w:rsid w:val="00C370F2"/>
    <w:rsid w:val="00C44EEC"/>
    <w:rsid w:val="00C45DA5"/>
    <w:rsid w:val="00CA0C0D"/>
    <w:rsid w:val="00D11459"/>
    <w:rsid w:val="00D22FFA"/>
    <w:rsid w:val="00D8461B"/>
    <w:rsid w:val="00D9049C"/>
    <w:rsid w:val="00D915F2"/>
    <w:rsid w:val="00DE7EF8"/>
    <w:rsid w:val="00DF32E8"/>
    <w:rsid w:val="00E01148"/>
    <w:rsid w:val="00E21B49"/>
    <w:rsid w:val="00E2789F"/>
    <w:rsid w:val="00E72428"/>
    <w:rsid w:val="00E7461C"/>
    <w:rsid w:val="00E81FFE"/>
    <w:rsid w:val="00E92C72"/>
    <w:rsid w:val="00EA14B3"/>
    <w:rsid w:val="00EA416E"/>
    <w:rsid w:val="00EA7458"/>
    <w:rsid w:val="00EC1440"/>
    <w:rsid w:val="00EF106D"/>
    <w:rsid w:val="00F136DF"/>
    <w:rsid w:val="00F87A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49AC9308"/>
  <w15:chartTrackingRefBased/>
  <w15:docId w15:val="{FDB0C000-4659-4919-8DC4-23D6BE313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616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206ED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06ED9"/>
    <w:rPr>
      <w:b/>
      <w:bCs/>
    </w:rPr>
  </w:style>
  <w:style w:type="character" w:styleId="Hipercze">
    <w:name w:val="Hyperlink"/>
    <w:rsid w:val="00206ED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6E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baranowska1486@10wsk.mil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5C200-64F3-4739-A5CA-6CA06CF63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149</TotalTime>
  <Pages>12</Pages>
  <Words>3666</Words>
  <Characters>22000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16</cp:revision>
  <cp:lastPrinted>2026-03-04T07:59:00Z</cp:lastPrinted>
  <dcterms:created xsi:type="dcterms:W3CDTF">2026-02-26T08:43:00Z</dcterms:created>
  <dcterms:modified xsi:type="dcterms:W3CDTF">2026-03-04T07:59:00Z</dcterms:modified>
</cp:coreProperties>
</file>