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568AA" w14:textId="77777777" w:rsidR="006D4EEB" w:rsidRPr="006D4EEB" w:rsidRDefault="006D4EEB" w:rsidP="006D4EE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151258-2026 - Procedura konkurencyjna</w:t>
      </w:r>
    </w:p>
    <w:p w14:paraId="157D136F" w14:textId="77777777" w:rsidR="006D4EEB" w:rsidRPr="006D4EEB" w:rsidRDefault="006D4EEB" w:rsidP="006D4EE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Polska – Pojazdy ratownicze – Zakup ambulansu drogowego typu B</w:t>
      </w:r>
    </w:p>
    <w:p w14:paraId="7A5F3C59" w14:textId="77777777" w:rsidR="006D4EEB" w:rsidRPr="006D4EEB" w:rsidRDefault="006D4EEB" w:rsidP="006D4EE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OJ S 44/2026 04/03/2026</w:t>
      </w:r>
    </w:p>
    <w:p w14:paraId="329B16EC" w14:textId="77777777" w:rsidR="006D4EEB" w:rsidRPr="006D4EEB" w:rsidRDefault="006D4EEB" w:rsidP="006D4EE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Ogłoszenie o zamówieniu lub ogłoszenie o koncesji – tryb standardowy - Ogłoszenie o zmianie</w:t>
      </w:r>
    </w:p>
    <w:p w14:paraId="02CB277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6B6B26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9E660D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61E505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3FD7FA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F165C1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17D8C4D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203383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08FF82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2E300BA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043B8F1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BEE062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Zakup ambulansu drogowego typu B</w:t>
      </w:r>
    </w:p>
    <w:p w14:paraId="756F6B6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Zakup ambulansu drogowego typu B zgodnie z wymaganiami postawionymi w specyfikacji technicznej oraz z zapisami SWZ</w:t>
      </w:r>
    </w:p>
    <w:p w14:paraId="4E787DD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09f577ef-d946-4e09-8f54-a1a537edaa83</w:t>
      </w:r>
    </w:p>
    <w:p w14:paraId="7F7FEA0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27/2026</w:t>
      </w:r>
    </w:p>
    <w:p w14:paraId="694221B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913C65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76ACCA2C" w14:textId="77777777" w:rsidR="006D4EEB" w:rsidRPr="006D4EEB" w:rsidRDefault="006D4EEB" w:rsidP="006D4EE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pkt.2 Zamawiający zastosował procedurę przyśpieszoną z uwagi na pilną potrzebę udzielenia zamówienia wynikającą z konieczności realizacji zadania finansowanego przez Ministerstwo Zdrowia w ramach Krajowego Planu Odbudowy w ramach inwestycji pn. "Rozwój i modernizacja infrastruktury centrów opieki wysokospecjalistycznej i innych podmiotów leczniczych w obszarze kardiologii ośrodków zakwalifikowanych do OK II oraz OK III". Termin realizacji i rozliczenia dofinansowania na zakup ambulansu drogowego ma charakter nieprzekraczalny, tj. do dnia 30.06.2026 r. Realizacja inwestycji musi zakończyć się w terminie wynikającym z harmonogramu rzeczowo- finansowego. Niedotrzymanie terminów skutkuje ryzykiem utraty całości dofinansowania oraz ograniczeniem możliwości realizacji zadań w zakresie ochrony życia i zdrowia.</w:t>
      </w:r>
    </w:p>
    <w:p w14:paraId="5DD500A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F860A1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3CDF0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E44F9D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34114110 Pojazdy ratownicze</w:t>
      </w:r>
    </w:p>
    <w:p w14:paraId="073289D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8DE24C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35472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F65AE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097C2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BEC94C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152B87" w14:textId="77777777" w:rsidR="006D4EEB" w:rsidRPr="006D4EEB" w:rsidRDefault="006D4EEB" w:rsidP="006D4EE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ofert/wniosków, przedmiotowe i podmiotowe środki dowodowe, inne dokumenty, dokumenty składane na wezwanie Zamawiającego oraz dokumenty dla podmiotów zagranicznych zostały wskazane w SWZ.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Pzp, tj., jeśli środki publiczne, które Zamawiający zamierzał </w:t>
      </w: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przeznaczyć na sfinansowania całości lub części zamówienia nie zostaną mu przyznane. Zamawiający przewiduje wezwanie do złożenia lub uzupełnienia przedmiotowych środków dowodowych zgodnie z treścią art. 107 ust. 2 ustawy Pzp., z zastrzeżeniem art. 107 ust. 3 ustawy PZP. Nie wymaga się wniesienia wadium. Nie wymaga się zabezpieczenia należytego wykonania umowy.</w:t>
      </w:r>
    </w:p>
    <w:p w14:paraId="7D33B69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3F0321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0BF878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EBF560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D55356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8EF3E1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2D2DA14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4A908E4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26AF658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31D6D22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1949AB9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3A479B6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68210A4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5693C2B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7DA1FBE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4A4914A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70A9EE6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422BFE4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2CC68BE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57F14FB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5F8D026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3FA286E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591E496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79F3979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110B502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A0EA8F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F75839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Ambulans drogowy typ B</w:t>
      </w:r>
    </w:p>
    <w:p w14:paraId="7A4632F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Ambulans drogowy typ B - zgodnie z wymaganiami postawionymi w specyfikacji technicznej oraz z zapisami SWZ.</w:t>
      </w:r>
    </w:p>
    <w:p w14:paraId="721DF1E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1D6833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757DE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F6C9A8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703A8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34114110 Pojazdy ratownicze</w:t>
      </w:r>
    </w:p>
    <w:p w14:paraId="20831E7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133D27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1E951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49ABF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56965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1D36F1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675A72A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15/06/2026</w:t>
      </w:r>
    </w:p>
    <w:p w14:paraId="13ECE5E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023BBC9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8BE83C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D27FD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97EAF4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C16E04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44A7DBF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76AD6AA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Program funduszy UE: Program UE dla zdrowia (2021/2027)</w:t>
      </w:r>
    </w:p>
    <w:p w14:paraId="75E1EBD9" w14:textId="77777777" w:rsidR="006D4EEB" w:rsidRPr="006D4EEB" w:rsidRDefault="006D4EEB" w:rsidP="006D4EE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7721D9D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8AF109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F1CDBC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5.1.7.</w:t>
      </w:r>
    </w:p>
    <w:p w14:paraId="312765F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Zamówienia strategiczne</w:t>
      </w:r>
    </w:p>
    <w:p w14:paraId="4F7F68F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Cel zamówienia strategicznego: Ograniczenie skutków środowiskowych</w:t>
      </w:r>
    </w:p>
    <w:p w14:paraId="65EA49A1" w14:textId="77777777" w:rsidR="006D4EEB" w:rsidRPr="006D4EEB" w:rsidRDefault="006D4EEB" w:rsidP="006D4EE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Zamówienie musi być zrealizowanie z poszanowaniem zasad ogólnych (horyzontalnych) polityki Unii Europejskiej oraz zgodnie z zasadą DNSH. Wykonawca złoży oświadczenie w formie raportu zgodności</w:t>
      </w:r>
    </w:p>
    <w:p w14:paraId="6817A26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Promowany cel społeczny: Dostępność dla wszystkich</w:t>
      </w:r>
    </w:p>
    <w:p w14:paraId="6DBDCEA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AE1EA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3DAF73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24AA6D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4EF3FE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724FF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7182A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AF148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B3EF5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6F1AFB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EE50B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80,00</w:t>
      </w:r>
    </w:p>
    <w:p w14:paraId="419BBC3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90A99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C6688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CA60EF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0998EB7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8E87C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8FAC82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DEA17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2E45B3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8D48A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028A3B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1E02D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45FDE0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CD4956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75078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EAEC83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42ED3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92787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7A25781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12/03/2026 08:00:00 (UTC+01:00) czas środkowoeuropejski, czas zachodnioeuropejski letni</w:t>
      </w:r>
    </w:p>
    <w:p w14:paraId="0A7D77B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A67053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D3F14D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12/03/2026 08:30:00 (UTC+01:00) czas środkowoeuropejski, czas zachodnioeuropejski letni</w:t>
      </w:r>
    </w:p>
    <w:p w14:paraId="680F9FD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A73371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1148A1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01E14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F2B594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0BAF8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59F8F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7AB08ED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264C50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E70E7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123715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7BF8BE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A6684A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9FB671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CAF8DB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5DC789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0A8A2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63B40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4FEDFB6" w14:textId="77777777" w:rsidR="006D4EEB" w:rsidRPr="006D4EEB" w:rsidRDefault="006D4EEB" w:rsidP="006D4EE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</w:t>
      </w: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D94186" w14:textId="77777777" w:rsidR="006D4EEB" w:rsidRPr="006D4EEB" w:rsidRDefault="006D4EEB" w:rsidP="006D4EE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B3ADF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26839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9926EE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1B4645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07B073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AD0DB7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980423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878234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3ED12B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8F490E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9671F1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420B24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563865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62479F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67B67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D00D3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9978E8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6642EC6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0747A8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F8D1C4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381BE9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379335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BB483C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731237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732A7DD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029C93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1E191A6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4177A1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53B3FB4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ABAD53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C92685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07B97E6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23373C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AEEBB1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38C5AF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8A880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F9052E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ECA094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7D348C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F9AEB0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537605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87863B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D96497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98CEF8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ECD3E8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KRAJOWA IZBA ODWOŁAWCZA</w:t>
      </w:r>
    </w:p>
    <w:p w14:paraId="02E53F0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FB0A66C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26ED48C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80D554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28D68F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600ECC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8768DB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1CE4AA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212281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D987170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C44BE4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444E63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2418554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6A4D92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D2CA8A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54FF56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78724B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6999E8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E63BDDF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377CE2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462CAC9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AE5474A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8ECAB1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A6C569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942B26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EC2E14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6D4EE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5491BB1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0B8001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DE81AF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6C5F60C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122916-2026</w:t>
      </w:r>
    </w:p>
    <w:p w14:paraId="221187F8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1599F35D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dokonanie zmiany z uwagi na konieczność udzielenia wyjaśnień do treści SWZ</w:t>
      </w:r>
    </w:p>
    <w:p w14:paraId="4E19E81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2E981C3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be57ccf7-0f78-4811-a6d3-cb5889fc54d4  -  01</w:t>
      </w:r>
    </w:p>
    <w:p w14:paraId="6323F3A6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5471107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42651EB2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3C5774E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03/03/2026 11:23:13 (UTC+00:00) czas zachodnioeuropejski, GMT</w:t>
      </w:r>
    </w:p>
    <w:p w14:paraId="022C540E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9A14EE9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151258-2026</w:t>
      </w:r>
    </w:p>
    <w:p w14:paraId="3C5D38D5" w14:textId="77777777" w:rsidR="006D4EEB" w:rsidRP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44/2026</w:t>
      </w:r>
    </w:p>
    <w:p w14:paraId="5F5A1B6B" w14:textId="77777777" w:rsid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D4EE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04/03/2026</w:t>
      </w:r>
    </w:p>
    <w:p w14:paraId="78F18514" w14:textId="77777777" w:rsid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19DA1B" w14:textId="77777777" w:rsid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C8252F2" w14:textId="77777777" w:rsidR="006D4EEB" w:rsidRDefault="006D4EEB" w:rsidP="006D4E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731B0BA" w14:textId="11BE8CE9" w:rsidR="006D4EEB" w:rsidRPr="006D4EEB" w:rsidRDefault="006D4EEB" w:rsidP="006D4EEB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582781DF" w14:textId="77777777" w:rsidR="00015FC3" w:rsidRDefault="00015FC3" w:rsidP="006D4EEB">
      <w:pPr>
        <w:rPr>
          <w:rFonts w:ascii="Arial Narrow" w:hAnsi="Arial Narrow"/>
        </w:rPr>
      </w:pPr>
    </w:p>
    <w:p w14:paraId="2EEEF47B" w14:textId="77777777" w:rsidR="006D4EEB" w:rsidRDefault="006D4EEB" w:rsidP="006D4EEB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AA79A13" w14:textId="77777777" w:rsidR="006D4EEB" w:rsidRDefault="006D4EEB" w:rsidP="006D4EEB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5399732" w14:textId="77777777" w:rsidR="006D4EEB" w:rsidRDefault="006D4EEB" w:rsidP="006D4EEB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FACCE9E" w14:textId="0E820B38" w:rsidR="006D4EEB" w:rsidRPr="006D0D07" w:rsidRDefault="006D4EEB" w:rsidP="006D4EEB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w 1 egz. na </w:t>
      </w:r>
      <w:r>
        <w:rPr>
          <w:rFonts w:ascii="Arial Narrow" w:hAnsi="Arial Narrow" w:cs="Arial"/>
          <w:sz w:val="16"/>
          <w:szCs w:val="16"/>
        </w:rPr>
        <w:t xml:space="preserve">3 </w:t>
      </w:r>
      <w:r w:rsidRPr="006D0D07">
        <w:rPr>
          <w:rFonts w:ascii="Arial Narrow" w:hAnsi="Arial Narrow" w:cs="Arial"/>
          <w:sz w:val="16"/>
          <w:szCs w:val="16"/>
        </w:rPr>
        <w:t>ark.</w:t>
      </w:r>
    </w:p>
    <w:p w14:paraId="437F53CC" w14:textId="77777777" w:rsidR="006D4EEB" w:rsidRPr="006D0D07" w:rsidRDefault="006D4EEB" w:rsidP="006D4EEB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Egz. 1 - biuro przepustek T2612 B</w:t>
      </w:r>
      <w:r>
        <w:rPr>
          <w:rFonts w:ascii="Arial Narrow" w:hAnsi="Arial Narrow" w:cs="Arial"/>
          <w:sz w:val="16"/>
          <w:szCs w:val="16"/>
        </w:rPr>
        <w:t>10</w:t>
      </w:r>
    </w:p>
    <w:p w14:paraId="06BE8F22" w14:textId="77777777" w:rsidR="006D4EEB" w:rsidRPr="006D0D07" w:rsidRDefault="006D4EEB" w:rsidP="006D4EEB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23" w:history="1">
        <w:r w:rsidRPr="006D0D07">
          <w:rPr>
            <w:rStyle w:val="Hipercze"/>
            <w:rFonts w:ascii="Arial Narrow" w:hAnsi="Arial Narrow" w:cs="Arial"/>
            <w:sz w:val="16"/>
            <w:szCs w:val="16"/>
          </w:rPr>
          <w:t>bbaranowska@10wsk.mil.pl</w:t>
        </w:r>
      </w:hyperlink>
    </w:p>
    <w:p w14:paraId="5785AC8B" w14:textId="3390F64B" w:rsidR="006D4EEB" w:rsidRPr="006D0D07" w:rsidRDefault="006D4EEB" w:rsidP="006D4EEB">
      <w:pPr>
        <w:spacing w:after="0" w:line="240" w:lineRule="auto"/>
        <w:ind w:left="108" w:hanging="108"/>
        <w:rPr>
          <w:rFonts w:ascii="Arial Narrow" w:hAnsi="Arial Narrow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Data: 202</w:t>
      </w:r>
      <w:r>
        <w:rPr>
          <w:rFonts w:ascii="Arial Narrow" w:hAnsi="Arial Narrow" w:cs="Arial"/>
          <w:sz w:val="16"/>
          <w:szCs w:val="16"/>
        </w:rPr>
        <w:t>6-</w:t>
      </w:r>
      <w:r>
        <w:rPr>
          <w:rFonts w:ascii="Arial Narrow" w:hAnsi="Arial Narrow" w:cs="Arial"/>
          <w:sz w:val="16"/>
          <w:szCs w:val="16"/>
        </w:rPr>
        <w:t>03-04</w:t>
      </w:r>
    </w:p>
    <w:sectPr w:rsidR="006D4EEB" w:rsidRPr="006D0D07" w:rsidSect="006D4EEB">
      <w:headerReference w:type="default" r:id="rId24"/>
      <w:footerReference w:type="default" r:id="rId25"/>
      <w:pgSz w:w="11906" w:h="16838"/>
      <w:pgMar w:top="1191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08DAD" w14:textId="77777777" w:rsidR="00FA2A76" w:rsidRDefault="00FA2A76" w:rsidP="006D4EEB">
      <w:pPr>
        <w:spacing w:after="0" w:line="240" w:lineRule="auto"/>
      </w:pPr>
      <w:r>
        <w:separator/>
      </w:r>
    </w:p>
  </w:endnote>
  <w:endnote w:type="continuationSeparator" w:id="0">
    <w:p w14:paraId="7B8A0F94" w14:textId="77777777" w:rsidR="00FA2A76" w:rsidRDefault="00FA2A76" w:rsidP="006D4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701581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7410942" w14:textId="5A6F146E" w:rsidR="006D4EEB" w:rsidRPr="006D4EEB" w:rsidRDefault="006D4EEB">
        <w:pPr>
          <w:pStyle w:val="Stopka"/>
          <w:jc w:val="right"/>
          <w:rPr>
            <w:sz w:val="20"/>
            <w:szCs w:val="20"/>
          </w:rPr>
        </w:pPr>
        <w:r w:rsidRPr="006D4EEB">
          <w:rPr>
            <w:sz w:val="20"/>
            <w:szCs w:val="20"/>
          </w:rPr>
          <w:fldChar w:fldCharType="begin"/>
        </w:r>
        <w:r w:rsidRPr="006D4EEB">
          <w:rPr>
            <w:sz w:val="20"/>
            <w:szCs w:val="20"/>
          </w:rPr>
          <w:instrText>PAGE   \* MERGEFORMAT</w:instrText>
        </w:r>
        <w:r w:rsidRPr="006D4EEB">
          <w:rPr>
            <w:sz w:val="20"/>
            <w:szCs w:val="20"/>
          </w:rPr>
          <w:fldChar w:fldCharType="separate"/>
        </w:r>
        <w:r w:rsidRPr="006D4EEB">
          <w:rPr>
            <w:sz w:val="20"/>
            <w:szCs w:val="20"/>
          </w:rPr>
          <w:t>2</w:t>
        </w:r>
        <w:r w:rsidRPr="006D4EEB">
          <w:rPr>
            <w:sz w:val="20"/>
            <w:szCs w:val="20"/>
          </w:rPr>
          <w:fldChar w:fldCharType="end"/>
        </w:r>
      </w:p>
    </w:sdtContent>
  </w:sdt>
  <w:p w14:paraId="299C6FE5" w14:textId="77777777" w:rsidR="006D4EEB" w:rsidRDefault="006D4E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964B8" w14:textId="77777777" w:rsidR="00FA2A76" w:rsidRDefault="00FA2A76" w:rsidP="006D4EEB">
      <w:pPr>
        <w:spacing w:after="0" w:line="240" w:lineRule="auto"/>
      </w:pPr>
      <w:r>
        <w:separator/>
      </w:r>
    </w:p>
  </w:footnote>
  <w:footnote w:type="continuationSeparator" w:id="0">
    <w:p w14:paraId="7D6A7B69" w14:textId="77777777" w:rsidR="00FA2A76" w:rsidRDefault="00FA2A76" w:rsidP="006D4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310DD" w14:textId="725295EF" w:rsidR="006D4EEB" w:rsidRPr="006D4EEB" w:rsidRDefault="006D4EEB">
    <w:pPr>
      <w:pStyle w:val="Nagwek"/>
      <w:rPr>
        <w:b/>
        <w:bCs/>
      </w:rPr>
    </w:pPr>
    <w:r>
      <w:rPr>
        <w:b/>
        <w:bCs/>
      </w:rPr>
      <w:t>sprawa 27/2026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3C"/>
    <w:rsid w:val="00015FC3"/>
    <w:rsid w:val="001C1843"/>
    <w:rsid w:val="006D4EEB"/>
    <w:rsid w:val="00A552D3"/>
    <w:rsid w:val="00AD7C3C"/>
    <w:rsid w:val="00C417E8"/>
    <w:rsid w:val="00FA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C293C"/>
  <w15:chartTrackingRefBased/>
  <w15:docId w15:val="{6DA69DD3-CE4E-409C-A96E-336148A4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7C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7C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7C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7C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7C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7C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7C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7C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7C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7C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7C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7C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7C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7C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7C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7C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7C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7C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7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7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7C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7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7C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7C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7C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7C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7C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7C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7C3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D4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4EEB"/>
  </w:style>
  <w:style w:type="paragraph" w:styleId="Stopka">
    <w:name w:val="footer"/>
    <w:basedOn w:val="Normalny"/>
    <w:link w:val="StopkaZnak"/>
    <w:uiPriority w:val="99"/>
    <w:unhideWhenUsed/>
    <w:rsid w:val="006D4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4EEB"/>
  </w:style>
  <w:style w:type="character" w:styleId="Hipercze">
    <w:name w:val="Hyperlink"/>
    <w:basedOn w:val="Domylnaczcionkaakapitu"/>
    <w:uiPriority w:val="99"/>
    <w:semiHidden/>
    <w:unhideWhenUsed/>
    <w:rsid w:val="006D4E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mailto:baranowska1486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23" Type="http://schemas.openxmlformats.org/officeDocument/2006/relationships/hyperlink" Target="mailto:bbaranow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p@prokuratoria.gov.pl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2505</Words>
  <Characters>15033</Characters>
  <Application>Microsoft Office Word</Application>
  <DocSecurity>0</DocSecurity>
  <Lines>125</Lines>
  <Paragraphs>35</Paragraphs>
  <ScaleCrop>false</ScaleCrop>
  <Company/>
  <LinksUpToDate>false</LinksUpToDate>
  <CharactersWithSpaces>17503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2026-03-04T07:49:00Z</cp:lastPrinted>
  <dcterms:created xsi:type="dcterms:W3CDTF">2026-03-04T07:46:00Z</dcterms:created>
  <dcterms:modified xsi:type="dcterms:W3CDTF">2026-03-04T07:49:00Z</dcterms:modified>
</cp:coreProperties>
</file>