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AFAD" w14:textId="7D751832" w:rsidR="006822DD" w:rsidRPr="00047813" w:rsidRDefault="006822DD" w:rsidP="006822DD">
      <w:pPr>
        <w:pStyle w:val="Tytu"/>
        <w:jc w:val="center"/>
        <w:rPr>
          <w:rFonts w:ascii="Times New Roman" w:hAnsi="Times New Roman" w:cs="Times New Roman"/>
          <w:sz w:val="42"/>
          <w:szCs w:val="28"/>
        </w:rPr>
      </w:pPr>
      <w:r w:rsidRPr="00047813">
        <w:rPr>
          <w:rFonts w:ascii="Times New Roman" w:hAnsi="Times New Roman" w:cs="Times New Roman"/>
          <w:sz w:val="42"/>
          <w:szCs w:val="28"/>
        </w:rPr>
        <w:t>Opis przedmiotu zamówienia:</w:t>
      </w:r>
    </w:p>
    <w:p w14:paraId="687ABE56" w14:textId="27EF3092" w:rsidR="00047813" w:rsidRPr="00CF56BC" w:rsidRDefault="00047813" w:rsidP="00047813">
      <w:pPr>
        <w:jc w:val="center"/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Załącznik nr A</w:t>
      </w:r>
      <w:r>
        <w:rPr>
          <w:rFonts w:ascii="Times New Roman" w:hAnsi="Times New Roman" w:cs="Times New Roman"/>
          <w:b/>
          <w:bCs/>
        </w:rPr>
        <w:t xml:space="preserve"> do SWZ</w:t>
      </w:r>
    </w:p>
    <w:p w14:paraId="47E4D091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  <w:b/>
          <w:bCs/>
        </w:rPr>
        <w:t>Opis przedmiotu zamówienia: spektrometr dichroizmu kołowego w zakresie UV-VIS z możliwością badania próbek stałych</w:t>
      </w:r>
    </w:p>
    <w:p w14:paraId="0672FF08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Opis przedmiotu zamówienia</w:t>
      </w:r>
    </w:p>
    <w:p w14:paraId="04AE9407" w14:textId="77777777" w:rsidR="00047813" w:rsidRPr="00CF56BC" w:rsidRDefault="00047813" w:rsidP="00047813">
      <w:pPr>
        <w:jc w:val="both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Spektrometr do pomiarów widm dichroizmu kołowego (CD) w zakresie UV–VIS stanowi aparaturę badawczą przeznaczoną do analiz struktury przestrzennej oraz właściwości optycznych związków chiralnych, a także różnego rodzaju materiałów, w obszarze spektralnym obejmującym nadfiolet i światło widzialne. Aparatura musi umożliwiać wykonywanie pomiarów widm CD zarówno w roztworach, jak i w stanie stałym.</w:t>
      </w:r>
    </w:p>
    <w:p w14:paraId="387173E9" w14:textId="77777777" w:rsidR="00047813" w:rsidRPr="00CF56BC" w:rsidRDefault="00047813" w:rsidP="00047813">
      <w:pPr>
        <w:jc w:val="both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Oferowana aparatura powinna zawierać najnowocześniejsze, dostępne na rynku światowym rozwiązania techniczne oraz spełniać co najmniej następujące wymagania:</w:t>
      </w:r>
    </w:p>
    <w:p w14:paraId="7378814A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Jednostka główna – spektrometr dichroizmu kołowego</w:t>
      </w:r>
    </w:p>
    <w:p w14:paraId="7104F74E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źródło światła: 150 W lampa Xe chłodzona powietrzem;</w:t>
      </w:r>
    </w:p>
    <w:p w14:paraId="66905C40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Przesłona sterowana z poziomu oprogramowania;</w:t>
      </w:r>
    </w:p>
    <w:p w14:paraId="4B2FF943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Monochromator podwójny pryzmatyczny;</w:t>
      </w:r>
    </w:p>
    <w:p w14:paraId="0A7A5C68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Dwa detektory: fotopowielacz i fotopowielacz do pracy z</w:t>
      </w:r>
      <w:r>
        <w:rPr>
          <w:rFonts w:ascii="Times New Roman" w:hAnsi="Times New Roman" w:cs="Times New Roman"/>
        </w:rPr>
        <w:t xml:space="preserve"> kulą </w:t>
      </w:r>
      <w:r w:rsidRPr="00CF56BC">
        <w:rPr>
          <w:rFonts w:ascii="Times New Roman" w:hAnsi="Times New Roman" w:cs="Times New Roman"/>
        </w:rPr>
        <w:t>całkującą</w:t>
      </w:r>
    </w:p>
    <w:p w14:paraId="1337A5D3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Standardowy zakres długości fali co najmniej 165 – 950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>;</w:t>
      </w:r>
    </w:p>
    <w:p w14:paraId="58E1514A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Zakres pomiarowy CD nie mniejszy niż ± 7,5 </w:t>
      </w:r>
      <w:proofErr w:type="spellStart"/>
      <w:r w:rsidRPr="00CF56BC">
        <w:rPr>
          <w:rFonts w:ascii="Times New Roman" w:hAnsi="Times New Roman" w:cs="Times New Roman"/>
        </w:rPr>
        <w:t>deg</w:t>
      </w:r>
      <w:proofErr w:type="spellEnd"/>
      <w:r w:rsidRPr="00CF56BC">
        <w:rPr>
          <w:rFonts w:ascii="Times New Roman" w:hAnsi="Times New Roman" w:cs="Times New Roman"/>
        </w:rPr>
        <w:t>;</w:t>
      </w:r>
    </w:p>
    <w:p w14:paraId="56F86237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Rozdzielczość sygnału CD nie gorsza niż 0,00001 </w:t>
      </w:r>
      <w:proofErr w:type="spellStart"/>
      <w:r w:rsidRPr="00CF56BC">
        <w:rPr>
          <w:rFonts w:ascii="Times New Roman" w:hAnsi="Times New Roman" w:cs="Times New Roman"/>
        </w:rPr>
        <w:t>mdeg</w:t>
      </w:r>
      <w:proofErr w:type="spellEnd"/>
      <w:r w:rsidRPr="00CF56BC">
        <w:rPr>
          <w:rFonts w:ascii="Times New Roman" w:hAnsi="Times New Roman" w:cs="Times New Roman"/>
        </w:rPr>
        <w:t>;</w:t>
      </w:r>
    </w:p>
    <w:p w14:paraId="11DCCC1F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Zakres dynamiczny CD nie mniejszy niż 3 AU;</w:t>
      </w:r>
    </w:p>
    <w:p w14:paraId="5E8F8991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Dokładność ustawiania długości fali nie gorsza niż:</w:t>
      </w:r>
    </w:p>
    <w:p w14:paraId="439D6461" w14:textId="77777777" w:rsidR="00047813" w:rsidRPr="00CF56BC" w:rsidRDefault="00047813" w:rsidP="00047813">
      <w:pPr>
        <w:pStyle w:val="Akapitzlist"/>
        <w:numPr>
          <w:ilvl w:val="0"/>
          <w:numId w:val="5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±0</w:t>
      </w:r>
      <w:r>
        <w:rPr>
          <w:rFonts w:ascii="Times New Roman" w:hAnsi="Times New Roman" w:cs="Times New Roman"/>
        </w:rPr>
        <w:t>,</w:t>
      </w:r>
      <w:r w:rsidRPr="00CF56BC">
        <w:rPr>
          <w:rFonts w:ascii="Times New Roman" w:hAnsi="Times New Roman" w:cs="Times New Roman"/>
        </w:rPr>
        <w:t xml:space="preserve">1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 przy 165-250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</w:p>
    <w:p w14:paraId="0820BBE0" w14:textId="77777777" w:rsidR="00047813" w:rsidRPr="00CF56BC" w:rsidRDefault="00047813" w:rsidP="00047813">
      <w:pPr>
        <w:pStyle w:val="Akapitzlist"/>
        <w:numPr>
          <w:ilvl w:val="0"/>
          <w:numId w:val="5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±0</w:t>
      </w:r>
      <w:r>
        <w:rPr>
          <w:rFonts w:ascii="Times New Roman" w:hAnsi="Times New Roman" w:cs="Times New Roman"/>
        </w:rPr>
        <w:t>,</w:t>
      </w:r>
      <w:r w:rsidRPr="00CF56BC">
        <w:rPr>
          <w:rFonts w:ascii="Times New Roman" w:hAnsi="Times New Roman" w:cs="Times New Roman"/>
        </w:rPr>
        <w:t xml:space="preserve">3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 przy 450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</w:p>
    <w:p w14:paraId="6AD443A9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Powtarzalność ustawienia długości fali nie gorsza niż ±0</w:t>
      </w:r>
      <w:r>
        <w:rPr>
          <w:rFonts w:ascii="Times New Roman" w:hAnsi="Times New Roman" w:cs="Times New Roman"/>
        </w:rPr>
        <w:t>,</w:t>
      </w:r>
      <w:r w:rsidRPr="00CF56BC">
        <w:rPr>
          <w:rFonts w:ascii="Times New Roman" w:hAnsi="Times New Roman" w:cs="Times New Roman"/>
        </w:rPr>
        <w:t xml:space="preserve">06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 przy 16</w:t>
      </w:r>
      <w:r>
        <w:rPr>
          <w:rFonts w:ascii="Times New Roman" w:hAnsi="Times New Roman" w:cs="Times New Roman"/>
        </w:rPr>
        <w:t>5</w:t>
      </w:r>
      <w:r w:rsidRPr="00CF56BC">
        <w:rPr>
          <w:rFonts w:ascii="Times New Roman" w:hAnsi="Times New Roman" w:cs="Times New Roman"/>
        </w:rPr>
        <w:t xml:space="preserve">-450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</w:p>
    <w:p w14:paraId="6C348894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Szerokość spektralna wiązki regulowana w zakresie co najmniej 0</w:t>
      </w:r>
      <w:r>
        <w:rPr>
          <w:rFonts w:ascii="Times New Roman" w:hAnsi="Times New Roman" w:cs="Times New Roman"/>
        </w:rPr>
        <w:t>,</w:t>
      </w:r>
      <w:r w:rsidRPr="00CF56BC">
        <w:rPr>
          <w:rFonts w:ascii="Times New Roman" w:hAnsi="Times New Roman" w:cs="Times New Roman"/>
        </w:rPr>
        <w:t xml:space="preserve">05-15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</w:p>
    <w:p w14:paraId="36687C0B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Regulowany zakres szybkości skanowania co najmniej do 9000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>/min.</w:t>
      </w:r>
    </w:p>
    <w:p w14:paraId="616B8996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Dostępne do wyboru sposoby skanowania zawierają tryb ciągły i tryb krokowy</w:t>
      </w:r>
    </w:p>
    <w:p w14:paraId="758A264A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Wbudowana lampa rtęciowa umożliwiająca weryfikację ustawiania długości fali.</w:t>
      </w:r>
    </w:p>
    <w:p w14:paraId="4FEBED2D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Stabilność linii podstawowej nie gorsza niż 0,03 </w:t>
      </w:r>
      <w:proofErr w:type="spellStart"/>
      <w:r w:rsidRPr="00CF56BC">
        <w:rPr>
          <w:rFonts w:ascii="Times New Roman" w:hAnsi="Times New Roman" w:cs="Times New Roman"/>
        </w:rPr>
        <w:t>mdeg</w:t>
      </w:r>
      <w:proofErr w:type="spellEnd"/>
      <w:r w:rsidRPr="00CF56BC">
        <w:rPr>
          <w:rFonts w:ascii="Times New Roman" w:hAnsi="Times New Roman" w:cs="Times New Roman"/>
        </w:rPr>
        <w:t>/h;</w:t>
      </w:r>
    </w:p>
    <w:p w14:paraId="28F6C0C6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Wartość szumu RMS dla szerokoś</w:t>
      </w:r>
      <w:r>
        <w:rPr>
          <w:rFonts w:ascii="Times New Roman" w:hAnsi="Times New Roman" w:cs="Times New Roman"/>
        </w:rPr>
        <w:t>ci</w:t>
      </w:r>
      <w:r w:rsidRPr="00CF56BC">
        <w:rPr>
          <w:rFonts w:ascii="Times New Roman" w:hAnsi="Times New Roman" w:cs="Times New Roman"/>
        </w:rPr>
        <w:t xml:space="preserve"> spektralnej 1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 nie gorsza niż</w:t>
      </w:r>
    </w:p>
    <w:p w14:paraId="1D4E3536" w14:textId="77777777" w:rsidR="00047813" w:rsidRPr="00CF56BC" w:rsidRDefault="00047813" w:rsidP="00047813">
      <w:pPr>
        <w:pStyle w:val="Akapitzlist"/>
        <w:numPr>
          <w:ilvl w:val="0"/>
          <w:numId w:val="6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przy długości fali 185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: 0,005 </w:t>
      </w:r>
      <w:proofErr w:type="spellStart"/>
      <w:r w:rsidRPr="00CF56BC">
        <w:rPr>
          <w:rFonts w:ascii="Times New Roman" w:hAnsi="Times New Roman" w:cs="Times New Roman"/>
        </w:rPr>
        <w:t>mdeg</w:t>
      </w:r>
      <w:proofErr w:type="spellEnd"/>
      <w:r w:rsidRPr="00CF56BC">
        <w:rPr>
          <w:rFonts w:ascii="Times New Roman" w:hAnsi="Times New Roman" w:cs="Times New Roman"/>
        </w:rPr>
        <w:t xml:space="preserve"> </w:t>
      </w:r>
    </w:p>
    <w:p w14:paraId="5C5C24D1" w14:textId="77777777" w:rsidR="00047813" w:rsidRPr="00CF56BC" w:rsidRDefault="00047813" w:rsidP="00047813">
      <w:pPr>
        <w:pStyle w:val="Akapitzlist"/>
        <w:numPr>
          <w:ilvl w:val="0"/>
          <w:numId w:val="6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przy długości fali 200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: 0,007 </w:t>
      </w:r>
      <w:proofErr w:type="spellStart"/>
      <w:r w:rsidRPr="00CF56BC">
        <w:rPr>
          <w:rFonts w:ascii="Times New Roman" w:hAnsi="Times New Roman" w:cs="Times New Roman"/>
        </w:rPr>
        <w:t>mdeg</w:t>
      </w:r>
      <w:proofErr w:type="spellEnd"/>
      <w:r w:rsidRPr="00CF56BC">
        <w:rPr>
          <w:rFonts w:ascii="Times New Roman" w:hAnsi="Times New Roman" w:cs="Times New Roman"/>
        </w:rPr>
        <w:t xml:space="preserve"> dla szerokości spektralnej 1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>;</w:t>
      </w:r>
    </w:p>
    <w:p w14:paraId="55FD5BB6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Tryby akwizycji danych z jednym fotopowielaczem:</w:t>
      </w:r>
    </w:p>
    <w:p w14:paraId="73B443A2" w14:textId="77777777" w:rsidR="00047813" w:rsidRPr="00CF56BC" w:rsidRDefault="00047813" w:rsidP="0004781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 równoczesne skanowanie CD, LD i HT w funkcji długości fali,</w:t>
      </w:r>
    </w:p>
    <w:p w14:paraId="65939AFB" w14:textId="77777777" w:rsidR="00047813" w:rsidRPr="00CF56BC" w:rsidRDefault="00047813" w:rsidP="0004781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-równoczesne skanowanie CD, LD i HT w funkcji czasu</w:t>
      </w:r>
    </w:p>
    <w:p w14:paraId="6AAD7635" w14:textId="77777777" w:rsidR="00047813" w:rsidRPr="00CF56BC" w:rsidRDefault="00047813" w:rsidP="0004781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 równoczesne skanowanie CD, LD i HT w funkcji temperatury</w:t>
      </w:r>
    </w:p>
    <w:p w14:paraId="1B9CC618" w14:textId="77777777" w:rsidR="00047813" w:rsidRPr="00CF56BC" w:rsidRDefault="00047813" w:rsidP="00047813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Kula całkująca do pomiarów próbek w stanie stałym (proszki, pastylki) w trybie dyfuzyjnego odbicia lub dyfuzyjnej transmitancji.</w:t>
      </w:r>
    </w:p>
    <w:p w14:paraId="68683D57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zakres spektralny: od min 250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 xml:space="preserve"> do 950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</w:p>
    <w:p w14:paraId="02061C69" w14:textId="3B136FC3" w:rsidR="00047813" w:rsidRDefault="00047813" w:rsidP="00047813">
      <w:pPr>
        <w:rPr>
          <w:rFonts w:ascii="Times New Roman" w:hAnsi="Times New Roman" w:cs="Times New Roman"/>
        </w:rPr>
      </w:pPr>
    </w:p>
    <w:p w14:paraId="73B362E8" w14:textId="43E651AC" w:rsidR="00047813" w:rsidRDefault="00047813" w:rsidP="00047813">
      <w:pPr>
        <w:rPr>
          <w:rFonts w:ascii="Times New Roman" w:hAnsi="Times New Roman" w:cs="Times New Roman"/>
        </w:rPr>
      </w:pPr>
    </w:p>
    <w:p w14:paraId="3F7C878A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lastRenderedPageBreak/>
        <w:t>Jednostka sterująca</w:t>
      </w:r>
    </w:p>
    <w:p w14:paraId="27689719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Zestaw PC do sterowania spektrometrem dichroizmu kołowego i akcesoriami termostatującymi oraz do analizy i prezentacji danych spektralnych. </w:t>
      </w:r>
    </w:p>
    <w:p w14:paraId="72795C04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Zestaw do archiwizowania, obrabiania i prezentacji danych o parametrach nie gorszych niż:</w:t>
      </w:r>
    </w:p>
    <w:p w14:paraId="34CBFFAA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1. Jednostka peryferyjna do sterowania spektrometrem dichroizmu kołowego i akcesoriami</w:t>
      </w:r>
      <w:r w:rsidRPr="00CF56BC">
        <w:rPr>
          <w:rFonts w:ascii="Times New Roman" w:hAnsi="Times New Roman" w:cs="Times New Roman"/>
        </w:rPr>
        <w:br/>
        <w:t xml:space="preserve">termostatującym o parametrach nie gorszych niż: </w:t>
      </w:r>
    </w:p>
    <w:p w14:paraId="111BDA21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procesor z częstotliwością taktowania 3,5GHz, </w:t>
      </w:r>
    </w:p>
    <w:p w14:paraId="748BCE65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pamięć operacyjna 8 GB, </w:t>
      </w:r>
    </w:p>
    <w:p w14:paraId="3279F18D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dysk twardy o pojemności 1 TB, </w:t>
      </w:r>
    </w:p>
    <w:p w14:paraId="0B34879E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monitor min. LCD 21", </w:t>
      </w:r>
    </w:p>
    <w:p w14:paraId="79436042" w14:textId="77777777" w:rsidR="00047813" w:rsidRPr="00CF56BC" w:rsidRDefault="00047813" w:rsidP="00047813">
      <w:pPr>
        <w:pStyle w:val="Akapitzlist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</w:rPr>
        <w:t>kompatybilny do oprogramowania spektrometru dichroizmu kołowego system operacyjny,</w:t>
      </w:r>
    </w:p>
    <w:p w14:paraId="1FB86180" w14:textId="77777777" w:rsidR="00047813" w:rsidRDefault="00047813" w:rsidP="00047813">
      <w:pPr>
        <w:pStyle w:val="Akapitzlist"/>
        <w:ind w:left="0"/>
        <w:rPr>
          <w:rFonts w:ascii="Times New Roman" w:hAnsi="Times New Roman" w:cs="Times New Roman"/>
          <w:b/>
          <w:bCs/>
        </w:rPr>
      </w:pPr>
    </w:p>
    <w:p w14:paraId="69E682C5" w14:textId="7AF18CED" w:rsidR="00047813" w:rsidRPr="00CF56BC" w:rsidRDefault="00047813" w:rsidP="00047813">
      <w:pPr>
        <w:pStyle w:val="Akapitzlist"/>
        <w:ind w:left="0"/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Oprogramowanie sterujące spektrometrem posiadające co najmniej następujące funkcje:</w:t>
      </w:r>
    </w:p>
    <w:p w14:paraId="4B33A76B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Oprogramowanie sterujące spektrometrem dichroizmu kołowego o parametrach nie gorszych niż:</w:t>
      </w:r>
    </w:p>
    <w:p w14:paraId="17AA8446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tworzenie i zapisywanie metodyk pomiarowych dla spektrometru dichroizmu kołowego z akcesorium termostatującym,</w:t>
      </w:r>
    </w:p>
    <w:p w14:paraId="03A12117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równoczesne zbieranie sygnałów z co najmniej 4 kanałów,</w:t>
      </w:r>
    </w:p>
    <w:p w14:paraId="577F108C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możliwość zbierania danych trójwymiarowych,</w:t>
      </w:r>
    </w:p>
    <w:p w14:paraId="40AAB69B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autodiagnostyka i walidacja aparatu,</w:t>
      </w:r>
    </w:p>
    <w:p w14:paraId="702C39CA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wyświetlanie i nakładanie widm,</w:t>
      </w:r>
    </w:p>
    <w:p w14:paraId="6BB1E048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-obróbka widm z wykorzystaniem funkcji matematycznych (co najmniej: dodawanie/odejmowanie/dzielenie),</w:t>
      </w:r>
    </w:p>
    <w:p w14:paraId="21F62B8F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korekcja linii podstawowej,</w:t>
      </w:r>
    </w:p>
    <w:p w14:paraId="7BF1DB19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liczenie pochodnych,</w:t>
      </w:r>
    </w:p>
    <w:p w14:paraId="086F393C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obliczanie wysokości piku/powierzchni/szerokości w połowie wysokości,</w:t>
      </w:r>
    </w:p>
    <w:p w14:paraId="2DF35CAF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znajdowanie pików,</w:t>
      </w:r>
    </w:p>
    <w:p w14:paraId="6C376DA7" w14:textId="77777777" w:rsidR="00047813" w:rsidRPr="00CF56BC" w:rsidRDefault="00047813" w:rsidP="0004781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konwersja danych do formatu tekstowego</w:t>
      </w:r>
    </w:p>
    <w:p w14:paraId="257695D5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</w:p>
    <w:p w14:paraId="515ED116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Inne akcesoria</w:t>
      </w:r>
    </w:p>
    <w:p w14:paraId="3D88287C" w14:textId="77777777" w:rsidR="00047813" w:rsidRPr="00B551BF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B551BF">
        <w:rPr>
          <w:rFonts w:ascii="Times New Roman" w:hAnsi="Times New Roman" w:cs="Times New Roman"/>
        </w:rPr>
        <w:t>1.</w:t>
      </w:r>
      <w:r w:rsidRPr="00B551BF">
        <w:rPr>
          <w:rFonts w:ascii="Times New Roman" w:hAnsi="Times New Roman" w:cs="Times New Roman"/>
        </w:rPr>
        <w:tab/>
        <w:t>Zestaw wzorców do adiustacji sygnału CD i LD</w:t>
      </w:r>
    </w:p>
    <w:p w14:paraId="2B8601AD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2.</w:t>
      </w:r>
      <w:r w:rsidRPr="00CF56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Sterowany z poziomu oprogramowania spektrometru CD automatyczny </w:t>
      </w:r>
      <w:r w:rsidRPr="00CF56BC">
        <w:rPr>
          <w:rFonts w:ascii="Times New Roman" w:hAnsi="Times New Roman" w:cs="Times New Roman"/>
        </w:rPr>
        <w:t xml:space="preserve"> regulator przepływu azotu w zakresie nie mniejszym niż: 2 – </w:t>
      </w:r>
      <w:r>
        <w:rPr>
          <w:rFonts w:ascii="Times New Roman" w:hAnsi="Times New Roman" w:cs="Times New Roman"/>
        </w:rPr>
        <w:t>80</w:t>
      </w:r>
      <w:r w:rsidRPr="00CF56BC">
        <w:rPr>
          <w:rFonts w:ascii="Times New Roman" w:hAnsi="Times New Roman" w:cs="Times New Roman"/>
        </w:rPr>
        <w:t xml:space="preserve"> l/min</w:t>
      </w:r>
      <w:r>
        <w:rPr>
          <w:rFonts w:ascii="Times New Roman" w:hAnsi="Times New Roman" w:cs="Times New Roman"/>
        </w:rPr>
        <w:t xml:space="preserve"> wraz z reduktorem</w:t>
      </w:r>
    </w:p>
    <w:p w14:paraId="4EFB2183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3.</w:t>
      </w:r>
      <w:r w:rsidRPr="00CF56BC">
        <w:rPr>
          <w:rFonts w:ascii="Times New Roman" w:hAnsi="Times New Roman" w:cs="Times New Roman"/>
        </w:rPr>
        <w:tab/>
        <w:t>Zestaw kuwet kwarcowych:</w:t>
      </w:r>
    </w:p>
    <w:p w14:paraId="13418C5D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- nie mniej niż 1 szt.: prostokątna, o drodze optycznej 2 mm, z korkiem teflonowym,</w:t>
      </w:r>
    </w:p>
    <w:p w14:paraId="54B2833B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- nie mniej niż 1 szt.: prostokątna, o drodze optycznej 1 mm, z korkiem teflonowym,</w:t>
      </w:r>
    </w:p>
    <w:p w14:paraId="5F615828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- nie mniej niż 2 szt.: prostokątna, o drodze optycznej 10 mm, z korkiem teflonowym,</w:t>
      </w:r>
    </w:p>
    <w:p w14:paraId="347FDBAF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- nie mniej niż 1 szt.: </w:t>
      </w:r>
      <w:proofErr w:type="spellStart"/>
      <w:r w:rsidRPr="00CF56BC">
        <w:rPr>
          <w:rFonts w:ascii="Times New Roman" w:hAnsi="Times New Roman" w:cs="Times New Roman"/>
        </w:rPr>
        <w:t>demontowalna</w:t>
      </w:r>
      <w:proofErr w:type="spellEnd"/>
      <w:r w:rsidRPr="00CF56BC">
        <w:rPr>
          <w:rFonts w:ascii="Times New Roman" w:hAnsi="Times New Roman" w:cs="Times New Roman"/>
        </w:rPr>
        <w:t>,, o drodze optycznej 0,01 mm,</w:t>
      </w:r>
    </w:p>
    <w:p w14:paraId="281BAAA8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- nie mniej niż 1 szt.: uchwyt do kuwet </w:t>
      </w:r>
      <w:proofErr w:type="spellStart"/>
      <w:r w:rsidRPr="00CF56BC">
        <w:rPr>
          <w:rFonts w:ascii="Times New Roman" w:hAnsi="Times New Roman" w:cs="Times New Roman"/>
        </w:rPr>
        <w:t>demontowalnych</w:t>
      </w:r>
      <w:proofErr w:type="spellEnd"/>
      <w:r w:rsidRPr="00CF56BC">
        <w:rPr>
          <w:rFonts w:ascii="Times New Roman" w:hAnsi="Times New Roman" w:cs="Times New Roman"/>
        </w:rPr>
        <w:t>,</w:t>
      </w:r>
    </w:p>
    <w:p w14:paraId="486EBFF4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F56BC">
        <w:rPr>
          <w:rFonts w:ascii="Times New Roman" w:hAnsi="Times New Roman" w:cs="Times New Roman"/>
        </w:rPr>
        <w:t>. Uchwyt typu FTIR do próbek stałych w postaci filmu lub tabletki</w:t>
      </w:r>
    </w:p>
    <w:p w14:paraId="5BC6D412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</w:p>
    <w:p w14:paraId="75C2ADF9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  <w:b/>
          <w:bCs/>
        </w:rPr>
        <w:t>Możliwość rozbudowy zestawu</w:t>
      </w:r>
      <w:r w:rsidRPr="00CF56BC">
        <w:rPr>
          <w:rFonts w:ascii="Times New Roman" w:hAnsi="Times New Roman" w:cs="Times New Roman"/>
        </w:rPr>
        <w:t xml:space="preserve">  - kryterium oceny ofert:</w:t>
      </w:r>
    </w:p>
    <w:p w14:paraId="489917D4" w14:textId="77777777" w:rsidR="00047813" w:rsidRPr="00CF56BC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1.</w:t>
      </w:r>
      <w:r w:rsidRPr="00CF56BC">
        <w:rPr>
          <w:rFonts w:ascii="Times New Roman" w:hAnsi="Times New Roman" w:cs="Times New Roman"/>
        </w:rPr>
        <w:tab/>
        <w:t xml:space="preserve">Opcjonalna możliwość wyposażenia spektrometru CD w monochromator do pomiarów emisji fluorescencji z zakresem spektralnym co najmniej od 200 do 800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 w:rsidRPr="00CF56BC">
        <w:rPr>
          <w:rFonts w:ascii="Times New Roman" w:hAnsi="Times New Roman" w:cs="Times New Roman"/>
        </w:rPr>
        <w:t>,</w:t>
      </w:r>
    </w:p>
    <w:p w14:paraId="3433E8EC" w14:textId="77777777" w:rsidR="00047813" w:rsidRDefault="00047813" w:rsidP="00047813">
      <w:pPr>
        <w:spacing w:after="0" w:line="240" w:lineRule="auto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2.</w:t>
      </w:r>
      <w:r w:rsidRPr="00CF56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O</w:t>
      </w:r>
      <w:r w:rsidRPr="00CF56BC">
        <w:rPr>
          <w:rFonts w:ascii="Times New Roman" w:hAnsi="Times New Roman" w:cs="Times New Roman"/>
        </w:rPr>
        <w:t>pcjonalna możliwość wyposażenia spektrometru CD w akcesorium do pomiarów ORD o zakresie skręcalności nie mniejszym niż +/- 40°</w:t>
      </w:r>
    </w:p>
    <w:p w14:paraId="467B7575" w14:textId="77777777" w:rsidR="00047813" w:rsidRPr="00CF56BC" w:rsidRDefault="00047813" w:rsidP="000478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</w:t>
      </w:r>
      <w:r w:rsidRPr="00CF56BC">
        <w:rPr>
          <w:rFonts w:ascii="Times New Roman" w:hAnsi="Times New Roman" w:cs="Times New Roman"/>
        </w:rPr>
        <w:t>Możliwość wyposażenia aparatu w magnes do pomiarów magnetycznego dichroizmu kołowego (MCD).</w:t>
      </w:r>
    </w:p>
    <w:p w14:paraId="0955ED89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Termin, warunki dostawy oraz wymagane szkolenie:</w:t>
      </w:r>
    </w:p>
    <w:p w14:paraId="4086670D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Wymagany termin dla realizacji niniejszego zamówienia, w tym instalacji, uruchomienia,</w:t>
      </w:r>
    </w:p>
    <w:p w14:paraId="7F2C4618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 xml:space="preserve">testowania i przeszkolenia personelu Zamawiającego: w ciągu </w:t>
      </w:r>
      <w:r>
        <w:rPr>
          <w:rFonts w:ascii="Times New Roman" w:hAnsi="Times New Roman" w:cs="Times New Roman"/>
        </w:rPr>
        <w:t>7</w:t>
      </w:r>
      <w:r w:rsidRPr="00CF56BC">
        <w:rPr>
          <w:rFonts w:ascii="Times New Roman" w:hAnsi="Times New Roman" w:cs="Times New Roman"/>
        </w:rPr>
        <w:t xml:space="preserve"> miesięcy od daty zawarcia</w:t>
      </w:r>
    </w:p>
    <w:p w14:paraId="608A07E5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umowy.</w:t>
      </w:r>
    </w:p>
    <w:p w14:paraId="2A5DBBBA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Gwarancja:</w:t>
      </w:r>
    </w:p>
    <w:p w14:paraId="68F798BF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a) Minimalny okres gwarancji: 12 miesiące od daty podpisania bezusterkowego protokołu odbioru;</w:t>
      </w:r>
    </w:p>
    <w:p w14:paraId="7DABD0D8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b) Wydłużony okres gwarancji: 24 miesiące od daty podpisania bezusterkowego protokołu odbioru</w:t>
      </w:r>
    </w:p>
    <w:p w14:paraId="4377D92B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– fakultatywnie (kryteria oceny ofert).</w:t>
      </w:r>
    </w:p>
    <w:p w14:paraId="67D31345" w14:textId="77777777" w:rsidR="00047813" w:rsidRPr="00CF56BC" w:rsidRDefault="00047813" w:rsidP="00047813">
      <w:pPr>
        <w:rPr>
          <w:rFonts w:ascii="Times New Roman" w:hAnsi="Times New Roman" w:cs="Times New Roman"/>
          <w:b/>
          <w:bCs/>
        </w:rPr>
      </w:pPr>
      <w:r w:rsidRPr="00CF56BC">
        <w:rPr>
          <w:rFonts w:ascii="Times New Roman" w:hAnsi="Times New Roman" w:cs="Times New Roman"/>
          <w:b/>
          <w:bCs/>
        </w:rPr>
        <w:t>5. Serwis:</w:t>
      </w:r>
    </w:p>
    <w:p w14:paraId="2797374D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a) Czas reakcji serwisu w okresie gwarancyjnym maksymalnie 5 dni roboczych od zgłoszenia;</w:t>
      </w:r>
    </w:p>
    <w:p w14:paraId="6F315AC3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b) maksymalny czas naprawy: 14 dni roboczych od momentu zgłoszenia; jeśli konieczne będzie sprowadzenie części zamiennej z zagranicy nie dłużej niż 35 dni roboczych;</w:t>
      </w:r>
    </w:p>
    <w:p w14:paraId="5373EA38" w14:textId="77777777" w:rsidR="00047813" w:rsidRPr="00CF56BC" w:rsidRDefault="00047813" w:rsidP="00047813">
      <w:pPr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c) Wykonawca zapewni na terenie Polski serwis gwarancyjny oraz serwis pogwarancyjny oraz zapewni dostęp do części zamiennych do dostarczonego urządzenia przez minimum 10 lat po okresie gwarancyjnym</w:t>
      </w:r>
    </w:p>
    <w:p w14:paraId="1B8D8074" w14:textId="77777777" w:rsidR="00047813" w:rsidRDefault="00047813" w:rsidP="00047813">
      <w:pPr>
        <w:rPr>
          <w:rFonts w:ascii="Times New Roman" w:hAnsi="Times New Roman" w:cs="Times New Roman"/>
          <w:b/>
          <w:bCs/>
        </w:rPr>
      </w:pPr>
    </w:p>
    <w:p w14:paraId="0B8DD7D2" w14:textId="7F8139A6" w:rsidR="00047813" w:rsidRDefault="00047813" w:rsidP="0004781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Parametry punktowane:</w:t>
      </w:r>
    </w:p>
    <w:p w14:paraId="5B9D5048" w14:textId="77777777" w:rsidR="00047813" w:rsidRPr="002E0BC7" w:rsidRDefault="00047813" w:rsidP="00047813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Cena: </w:t>
      </w:r>
      <w:r w:rsidRPr="002E0BC7">
        <w:rPr>
          <w:rFonts w:ascii="Times New Roman" w:hAnsi="Times New Roman" w:cs="Times New Roman"/>
        </w:rPr>
        <w:t xml:space="preserve">Cena Liczba punktów = cena brutto najniższa spośród wszystkich ofert / cena brutto podana w ofercie badanej * 60% * 100 Maksymalnie 60 punktów. </w:t>
      </w:r>
    </w:p>
    <w:p w14:paraId="3D1DAE73" w14:textId="77777777" w:rsidR="00047813" w:rsidRPr="006D2C91" w:rsidRDefault="00047813" w:rsidP="00047813">
      <w:pPr>
        <w:rPr>
          <w:rFonts w:ascii="Times New Roman" w:hAnsi="Times New Roman" w:cs="Times New Roman"/>
          <w:b/>
          <w:bCs/>
        </w:rPr>
      </w:pPr>
      <w:r w:rsidRPr="006D2C91">
        <w:rPr>
          <w:rFonts w:ascii="Times New Roman" w:hAnsi="Times New Roman" w:cs="Times New Roman"/>
          <w:b/>
          <w:bCs/>
        </w:rPr>
        <w:t>Okres gwarancji:</w:t>
      </w:r>
    </w:p>
    <w:p w14:paraId="36BA58E1" w14:textId="77777777" w:rsidR="00047813" w:rsidRPr="002E0BC7" w:rsidRDefault="00047813" w:rsidP="00047813">
      <w:pPr>
        <w:pStyle w:val="Tekstpodstawowy"/>
        <w:rPr>
          <w:rFonts w:ascii="Times New Roman" w:hAnsi="Times New Roman" w:cs="Times New Roman"/>
        </w:rPr>
      </w:pPr>
      <w:r w:rsidRPr="002E0BC7">
        <w:rPr>
          <w:rFonts w:ascii="Times New Roman" w:hAnsi="Times New Roman" w:cs="Times New Roman"/>
        </w:rPr>
        <w:t xml:space="preserve">Zamawiający będzie przyznawał punkty za wydłużony okres gwarancji, tj. 24 miesiące od daty podpisania bezusterkowego protokołu odbioru, co oznacza wydłużenie okresu gwarancji o dodatkowych 12 miesięcy powyżej minimalnego 12 miesięcznego okresu gwarancji. Powyższe kryterium Zamawiający będzie punktował następująco: 0 pkt. – NIE: co oznacza, że Wykonawca nie oferuje spełnienia ww. okresu gwarancji; 10 pkt. – TAK: co oznacza, że Wykonawca oferuje spełnienie ww. okresu gwarancji. </w:t>
      </w:r>
    </w:p>
    <w:p w14:paraId="25F0872E" w14:textId="77777777" w:rsidR="00047813" w:rsidRDefault="00047813" w:rsidP="0004781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Parametry techniczne: możliwość rozbudowy aparatu o</w:t>
      </w:r>
    </w:p>
    <w:p w14:paraId="177EC894" w14:textId="775EE58C" w:rsidR="00047813" w:rsidRPr="002E0BC7" w:rsidRDefault="00047813" w:rsidP="00047813">
      <w:pPr>
        <w:pStyle w:val="Tekstpodstawowy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CF56BC">
        <w:rPr>
          <w:rFonts w:ascii="Times New Roman" w:hAnsi="Times New Roman" w:cs="Times New Roman"/>
        </w:rPr>
        <w:t xml:space="preserve">możliwość wyposażenia spektrometru CD w monochromator do pomiarów emisji fluorescencji z zakresem spektralnym co najmniej od 200 do 800 </w:t>
      </w:r>
      <w:proofErr w:type="spellStart"/>
      <w:r w:rsidRPr="00CF56BC">
        <w:rPr>
          <w:rFonts w:ascii="Times New Roman" w:hAnsi="Times New Roman" w:cs="Times New Roman"/>
        </w:rPr>
        <w:t>nm</w:t>
      </w:r>
      <w:proofErr w:type="spellEnd"/>
      <w:r>
        <w:rPr>
          <w:rFonts w:ascii="Times New Roman" w:hAnsi="Times New Roman" w:cs="Times New Roman"/>
        </w:rPr>
        <w:t xml:space="preserve"> – </w:t>
      </w:r>
      <w:r w:rsidRPr="002E0BC7">
        <w:rPr>
          <w:rFonts w:ascii="Times New Roman" w:hAnsi="Times New Roman" w:cs="Times New Roman"/>
        </w:rPr>
        <w:t>W ramach niniejszego kryterium Wykonawcom zostaną przypisane punkty: 0 lub 10</w:t>
      </w:r>
      <w:r>
        <w:rPr>
          <w:rFonts w:ascii="Times New Roman" w:hAnsi="Times New Roman" w:cs="Times New Roman"/>
        </w:rPr>
        <w:t xml:space="preserve">. </w:t>
      </w:r>
      <w:r w:rsidRPr="002E0BC7">
        <w:rPr>
          <w:rFonts w:ascii="Times New Roman" w:hAnsi="Times New Roman" w:cs="Times New Roman"/>
        </w:rPr>
        <w:t xml:space="preserve">Zamawiający będzie punktował następująco: 0 pkt. – NIE: co oznacza, że Wykonawca nie oferuje spełnienia ww. </w:t>
      </w:r>
      <w:r w:rsidRPr="002E0BC7">
        <w:rPr>
          <w:rFonts w:ascii="Times New Roman" w:hAnsi="Times New Roman" w:cs="Times New Roman"/>
        </w:rPr>
        <w:lastRenderedPageBreak/>
        <w:t xml:space="preserve">parametru technicznego; 10 pkt. – TAK: co oznacza, że Wykonawca oferuje spełnienie ww. parametru technicznego. </w:t>
      </w:r>
    </w:p>
    <w:p w14:paraId="75E19993" w14:textId="0A196E6A" w:rsidR="00047813" w:rsidRPr="002E0BC7" w:rsidRDefault="00047813" w:rsidP="00047813">
      <w:pPr>
        <w:pStyle w:val="Tekstpodstawowy"/>
        <w:rPr>
          <w:rFonts w:ascii="Times New Roman" w:hAnsi="Times New Roman" w:cs="Times New Roman"/>
        </w:rPr>
      </w:pPr>
      <w:r w:rsidRPr="00CF56BC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CF56BC">
        <w:rPr>
          <w:rFonts w:ascii="Times New Roman" w:hAnsi="Times New Roman" w:cs="Times New Roman"/>
        </w:rPr>
        <w:t>możliwość wyposażenia spektrometru CD w akcesorium do pomiarów ORD o zakresie skręcalności nie mniejszym niż +/- 40°</w:t>
      </w:r>
      <w:r>
        <w:rPr>
          <w:rFonts w:ascii="Times New Roman" w:hAnsi="Times New Roman" w:cs="Times New Roman"/>
        </w:rPr>
        <w:t xml:space="preserve">  </w:t>
      </w:r>
      <w:r w:rsidRPr="002E0BC7">
        <w:rPr>
          <w:rFonts w:ascii="Times New Roman" w:hAnsi="Times New Roman" w:cs="Times New Roman"/>
        </w:rPr>
        <w:t>W ramach niniejszego kryterium Wykonawcom zostaną przypisane punkty: 0 lub 10</w:t>
      </w:r>
      <w:r>
        <w:rPr>
          <w:rFonts w:ascii="Times New Roman" w:hAnsi="Times New Roman" w:cs="Times New Roman"/>
        </w:rPr>
        <w:t xml:space="preserve">. </w:t>
      </w:r>
      <w:r w:rsidRPr="002E0BC7">
        <w:rPr>
          <w:rFonts w:ascii="Times New Roman" w:hAnsi="Times New Roman" w:cs="Times New Roman"/>
        </w:rPr>
        <w:t xml:space="preserve">Zamawiający będzie punktował następująco: 0 pkt. – NIE: co oznacza, że Wykonawca nie oferuje spełnienia ww. parametru technicznego; 10 pkt. – TAK: co oznacza, że Wykonawca oferuje spełnienie ww. parametru technicznego. Zamawiający będzie punktował następująco: 0 pkt. – NIE: co oznacza, że Wykonawca nie oferuje spełnienia ww. parametru technicznego; 10 pkt. – TAK: co oznacza, że Wykonawca oferuje spełnienie ww. parametru technicznego. </w:t>
      </w:r>
    </w:p>
    <w:p w14:paraId="6ACD8500" w14:textId="77777777" w:rsidR="00047813" w:rsidRPr="002E0BC7" w:rsidRDefault="00047813" w:rsidP="00047813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m</w:t>
      </w:r>
      <w:r w:rsidRPr="00CF56BC">
        <w:rPr>
          <w:rFonts w:ascii="Times New Roman" w:hAnsi="Times New Roman" w:cs="Times New Roman"/>
        </w:rPr>
        <w:t>ożliwość wyposażenia aparatu w magnes do pomiarów magnetycznego dichroizmu kołowego (MCD)</w:t>
      </w:r>
      <w:r>
        <w:rPr>
          <w:rFonts w:ascii="Times New Roman" w:hAnsi="Times New Roman" w:cs="Times New Roman"/>
        </w:rPr>
        <w:t xml:space="preserve"> – </w:t>
      </w:r>
      <w:r w:rsidRPr="002E0BC7">
        <w:rPr>
          <w:rFonts w:ascii="Times New Roman" w:hAnsi="Times New Roman" w:cs="Times New Roman"/>
        </w:rPr>
        <w:t>W ramach niniejszego kryterium Wykonawcom zostaną przypisane punkty: 0 lub 10</w:t>
      </w:r>
      <w:r>
        <w:rPr>
          <w:rFonts w:ascii="Times New Roman" w:hAnsi="Times New Roman" w:cs="Times New Roman"/>
        </w:rPr>
        <w:t xml:space="preserve">. </w:t>
      </w:r>
      <w:r w:rsidRPr="002E0BC7">
        <w:rPr>
          <w:rFonts w:ascii="Times New Roman" w:hAnsi="Times New Roman" w:cs="Times New Roman"/>
        </w:rPr>
        <w:t xml:space="preserve">Zamawiający będzie punktował następująco: 0 pkt. – NIE: co oznacza, że Wykonawca nie oferuje spełnienia ww. parametru technicznego; 10 pkt. – TAK: co oznacza, że Wykonawca oferuje spełnienie ww. parametru technicznego. </w:t>
      </w:r>
    </w:p>
    <w:p w14:paraId="3B61A3E6" w14:textId="2BD98DDD" w:rsidR="00EF34C3" w:rsidRDefault="00EF34C3" w:rsidP="00EF34C3">
      <w:pPr>
        <w:rPr>
          <w:rFonts w:ascii="Aptos" w:eastAsia="Times New Roman" w:hAnsi="Aptos"/>
          <w:color w:val="000000"/>
        </w:rPr>
      </w:pPr>
    </w:p>
    <w:p w14:paraId="5434F49F" w14:textId="6E215BBB" w:rsidR="00EF34C3" w:rsidRPr="00EF34C3" w:rsidRDefault="00EF34C3" w:rsidP="00EF34C3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color w:val="C00000"/>
          <w:sz w:val="22"/>
          <w:szCs w:val="22"/>
          <w:lang w:eastAsia="ar-SA"/>
        </w:rPr>
      </w:pP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Wykonawca zobowiązuje się zastosować stawkę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0% podatku VAT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 xml:space="preserve">na sprzęt komputerowy wskazany w Załączniku A do SWZ (jednostka </w:t>
      </w:r>
      <w:r w:rsidR="00047813">
        <w:rPr>
          <w:rFonts w:ascii="Arial" w:hAnsi="Arial" w:cs="Arial"/>
          <w:b/>
          <w:i/>
          <w:color w:val="C00000"/>
          <w:sz w:val="22"/>
          <w:szCs w:val="22"/>
          <w:u w:val="single"/>
        </w:rPr>
        <w:t>sterująca</w:t>
      </w:r>
      <w:r w:rsidRPr="00EF34C3">
        <w:rPr>
          <w:rFonts w:ascii="Arial" w:hAnsi="Arial" w:cs="Arial"/>
          <w:b/>
          <w:i/>
          <w:color w:val="C00000"/>
          <w:sz w:val="22"/>
          <w:szCs w:val="22"/>
          <w:u w:val="single"/>
        </w:rPr>
        <w:t>)</w:t>
      </w:r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F34C3">
        <w:rPr>
          <w:rFonts w:ascii="Arial" w:hAnsi="Arial" w:cs="Arial"/>
          <w:b/>
          <w:i/>
          <w:color w:val="C00000"/>
          <w:sz w:val="22"/>
          <w:szCs w:val="22"/>
        </w:rPr>
        <w:t>lit.a</w:t>
      </w:r>
      <w:proofErr w:type="spellEnd"/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EF34C3">
        <w:rPr>
          <w:rFonts w:ascii="Arial" w:hAnsi="Arial" w:cs="Arial"/>
          <w:b/>
          <w:i/>
          <w:color w:val="C00000"/>
          <w:sz w:val="22"/>
          <w:szCs w:val="22"/>
        </w:rPr>
        <w:t>t.j</w:t>
      </w:r>
      <w:proofErr w:type="spellEnd"/>
      <w:r w:rsidRPr="00EF34C3">
        <w:rPr>
          <w:rFonts w:ascii="Arial" w:hAnsi="Arial" w:cs="Arial"/>
          <w:b/>
          <w:i/>
          <w:color w:val="C00000"/>
          <w:sz w:val="22"/>
          <w:szCs w:val="22"/>
        </w:rPr>
        <w:t xml:space="preserve">. z 2025 r , poz. 775 z </w:t>
      </w:r>
      <w:proofErr w:type="spellStart"/>
      <w:r w:rsidRPr="00EF34C3">
        <w:rPr>
          <w:rFonts w:ascii="Arial" w:hAnsi="Arial" w:cs="Arial"/>
          <w:b/>
          <w:i/>
          <w:color w:val="C00000"/>
          <w:sz w:val="22"/>
          <w:szCs w:val="22"/>
        </w:rPr>
        <w:t>późn</w:t>
      </w:r>
      <w:proofErr w:type="spellEnd"/>
      <w:r w:rsidRPr="00EF34C3">
        <w:rPr>
          <w:rFonts w:ascii="Arial" w:hAnsi="Arial" w:cs="Arial"/>
          <w:b/>
          <w:i/>
          <w:color w:val="C00000"/>
          <w:sz w:val="22"/>
          <w:szCs w:val="22"/>
        </w:rPr>
        <w:t>. zm.).</w:t>
      </w:r>
    </w:p>
    <w:p w14:paraId="542432EC" w14:textId="77777777" w:rsidR="00EF34C3" w:rsidRPr="00EF34C3" w:rsidRDefault="00EF34C3" w:rsidP="00EF34C3">
      <w:pPr>
        <w:rPr>
          <w:sz w:val="22"/>
          <w:szCs w:val="22"/>
        </w:rPr>
      </w:pPr>
    </w:p>
    <w:sectPr w:rsidR="00EF34C3" w:rsidRPr="00EF34C3" w:rsidSect="000478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1"/>
    <w:family w:val="roman"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B17B8"/>
    <w:multiLevelType w:val="hybridMultilevel"/>
    <w:tmpl w:val="2250A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C65D1"/>
    <w:multiLevelType w:val="hybridMultilevel"/>
    <w:tmpl w:val="B32893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A236DC"/>
    <w:multiLevelType w:val="hybridMultilevel"/>
    <w:tmpl w:val="9D58DB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190DE6"/>
    <w:multiLevelType w:val="hybridMultilevel"/>
    <w:tmpl w:val="C8309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8617A"/>
    <w:multiLevelType w:val="hybridMultilevel"/>
    <w:tmpl w:val="0F04541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BC6933"/>
    <w:multiLevelType w:val="hybridMultilevel"/>
    <w:tmpl w:val="38104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217C9"/>
    <w:multiLevelType w:val="hybridMultilevel"/>
    <w:tmpl w:val="E3421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0683B"/>
    <w:multiLevelType w:val="hybridMultilevel"/>
    <w:tmpl w:val="8F4AB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DD"/>
    <w:rsid w:val="00015028"/>
    <w:rsid w:val="00047813"/>
    <w:rsid w:val="000634D7"/>
    <w:rsid w:val="00077C65"/>
    <w:rsid w:val="000F4A99"/>
    <w:rsid w:val="00112FD3"/>
    <w:rsid w:val="00185D65"/>
    <w:rsid w:val="00186840"/>
    <w:rsid w:val="002A2FB8"/>
    <w:rsid w:val="004DF389"/>
    <w:rsid w:val="005B6BDF"/>
    <w:rsid w:val="00626EE2"/>
    <w:rsid w:val="006822DD"/>
    <w:rsid w:val="007C50D5"/>
    <w:rsid w:val="0097662E"/>
    <w:rsid w:val="00D440B6"/>
    <w:rsid w:val="00DF0A47"/>
    <w:rsid w:val="00EF34C3"/>
    <w:rsid w:val="00FA250A"/>
    <w:rsid w:val="00FC6031"/>
    <w:rsid w:val="01FB5488"/>
    <w:rsid w:val="021F78A4"/>
    <w:rsid w:val="025BCB4A"/>
    <w:rsid w:val="026B917C"/>
    <w:rsid w:val="034E16A4"/>
    <w:rsid w:val="04160A60"/>
    <w:rsid w:val="045BCC4D"/>
    <w:rsid w:val="048DC702"/>
    <w:rsid w:val="048F017D"/>
    <w:rsid w:val="0542792F"/>
    <w:rsid w:val="0621B6DE"/>
    <w:rsid w:val="063A3091"/>
    <w:rsid w:val="06918F26"/>
    <w:rsid w:val="069D2EC9"/>
    <w:rsid w:val="06C2F5BE"/>
    <w:rsid w:val="0724523A"/>
    <w:rsid w:val="078A81D8"/>
    <w:rsid w:val="07E4AFFA"/>
    <w:rsid w:val="0899B2AD"/>
    <w:rsid w:val="08C347EA"/>
    <w:rsid w:val="093AE216"/>
    <w:rsid w:val="0A4E3C12"/>
    <w:rsid w:val="0B04BBE5"/>
    <w:rsid w:val="0B5681EC"/>
    <w:rsid w:val="0B62F947"/>
    <w:rsid w:val="0B8C1E78"/>
    <w:rsid w:val="0C1A1F56"/>
    <w:rsid w:val="0C564520"/>
    <w:rsid w:val="0C99CC7E"/>
    <w:rsid w:val="0D1E925D"/>
    <w:rsid w:val="0DA79ADC"/>
    <w:rsid w:val="0E1C82C0"/>
    <w:rsid w:val="0E29BD8A"/>
    <w:rsid w:val="0EABC4B2"/>
    <w:rsid w:val="0F38D817"/>
    <w:rsid w:val="0FA9E474"/>
    <w:rsid w:val="0FC775A7"/>
    <w:rsid w:val="1039771B"/>
    <w:rsid w:val="106414CF"/>
    <w:rsid w:val="10843C88"/>
    <w:rsid w:val="10D0A026"/>
    <w:rsid w:val="113BD781"/>
    <w:rsid w:val="144C4C8E"/>
    <w:rsid w:val="1465DBD9"/>
    <w:rsid w:val="14E6D319"/>
    <w:rsid w:val="1516BBD9"/>
    <w:rsid w:val="15959C61"/>
    <w:rsid w:val="1619E678"/>
    <w:rsid w:val="16D0F115"/>
    <w:rsid w:val="16EDD4C0"/>
    <w:rsid w:val="1740E661"/>
    <w:rsid w:val="175A036C"/>
    <w:rsid w:val="178B3E2F"/>
    <w:rsid w:val="181B9B1D"/>
    <w:rsid w:val="18365B70"/>
    <w:rsid w:val="18F53946"/>
    <w:rsid w:val="19062965"/>
    <w:rsid w:val="195AC76A"/>
    <w:rsid w:val="19E3CBF0"/>
    <w:rsid w:val="1A961675"/>
    <w:rsid w:val="1ABBB7DB"/>
    <w:rsid w:val="1AF61B3E"/>
    <w:rsid w:val="1B9F8C39"/>
    <w:rsid w:val="1BCEE2F6"/>
    <w:rsid w:val="1C606A18"/>
    <w:rsid w:val="1C69F228"/>
    <w:rsid w:val="1CF0F157"/>
    <w:rsid w:val="1E382FA7"/>
    <w:rsid w:val="1E55896A"/>
    <w:rsid w:val="1E9A1BF0"/>
    <w:rsid w:val="2001DB5E"/>
    <w:rsid w:val="204E2C09"/>
    <w:rsid w:val="20665DED"/>
    <w:rsid w:val="2125A0B2"/>
    <w:rsid w:val="2192DE7C"/>
    <w:rsid w:val="21A59186"/>
    <w:rsid w:val="21F8C851"/>
    <w:rsid w:val="22031DEE"/>
    <w:rsid w:val="220DB350"/>
    <w:rsid w:val="221CBC51"/>
    <w:rsid w:val="228B144A"/>
    <w:rsid w:val="2338E6AF"/>
    <w:rsid w:val="23450769"/>
    <w:rsid w:val="234C22F3"/>
    <w:rsid w:val="236F29BF"/>
    <w:rsid w:val="23F4768A"/>
    <w:rsid w:val="2417F7F7"/>
    <w:rsid w:val="2441A01D"/>
    <w:rsid w:val="246BD076"/>
    <w:rsid w:val="2516B919"/>
    <w:rsid w:val="253A0EBB"/>
    <w:rsid w:val="2561995B"/>
    <w:rsid w:val="2759ED21"/>
    <w:rsid w:val="27864CCB"/>
    <w:rsid w:val="27AB620C"/>
    <w:rsid w:val="27F8DA41"/>
    <w:rsid w:val="280A2D09"/>
    <w:rsid w:val="2890218C"/>
    <w:rsid w:val="2896F04D"/>
    <w:rsid w:val="289BE3FD"/>
    <w:rsid w:val="28CB5711"/>
    <w:rsid w:val="290A0071"/>
    <w:rsid w:val="2A28C02D"/>
    <w:rsid w:val="2C29E04E"/>
    <w:rsid w:val="2C2ACB1C"/>
    <w:rsid w:val="2CC29A57"/>
    <w:rsid w:val="2D235852"/>
    <w:rsid w:val="2D28D217"/>
    <w:rsid w:val="2DC482EA"/>
    <w:rsid w:val="2E06B7FD"/>
    <w:rsid w:val="2E376CE0"/>
    <w:rsid w:val="2F19A279"/>
    <w:rsid w:val="2FCB6F25"/>
    <w:rsid w:val="30DCE80A"/>
    <w:rsid w:val="30FE8012"/>
    <w:rsid w:val="3111CD2C"/>
    <w:rsid w:val="3171521C"/>
    <w:rsid w:val="319949DC"/>
    <w:rsid w:val="31BE2DB8"/>
    <w:rsid w:val="3238EA9D"/>
    <w:rsid w:val="335F0895"/>
    <w:rsid w:val="3384E57C"/>
    <w:rsid w:val="34899C20"/>
    <w:rsid w:val="34E56527"/>
    <w:rsid w:val="35A7529A"/>
    <w:rsid w:val="36421CCE"/>
    <w:rsid w:val="36CB57A2"/>
    <w:rsid w:val="37D9A81A"/>
    <w:rsid w:val="38776088"/>
    <w:rsid w:val="38D5CF57"/>
    <w:rsid w:val="396BCA39"/>
    <w:rsid w:val="3A9DDB07"/>
    <w:rsid w:val="3A9F22A4"/>
    <w:rsid w:val="3BB6D0F3"/>
    <w:rsid w:val="3BDA8966"/>
    <w:rsid w:val="3C420617"/>
    <w:rsid w:val="3C971F15"/>
    <w:rsid w:val="3E639158"/>
    <w:rsid w:val="3ECB3570"/>
    <w:rsid w:val="4084DCB7"/>
    <w:rsid w:val="41B4D50B"/>
    <w:rsid w:val="423661F5"/>
    <w:rsid w:val="4294F09D"/>
    <w:rsid w:val="42D53E81"/>
    <w:rsid w:val="4391FD45"/>
    <w:rsid w:val="43FF0482"/>
    <w:rsid w:val="44222C1C"/>
    <w:rsid w:val="4467DDD5"/>
    <w:rsid w:val="453B95CC"/>
    <w:rsid w:val="45485FCC"/>
    <w:rsid w:val="45736607"/>
    <w:rsid w:val="45CF259F"/>
    <w:rsid w:val="45D976B6"/>
    <w:rsid w:val="461A0FCC"/>
    <w:rsid w:val="4628A9A5"/>
    <w:rsid w:val="47614624"/>
    <w:rsid w:val="47D2AAA1"/>
    <w:rsid w:val="4880EFA1"/>
    <w:rsid w:val="48C0ABC3"/>
    <w:rsid w:val="48CB0E4F"/>
    <w:rsid w:val="49669FBA"/>
    <w:rsid w:val="4978BB6B"/>
    <w:rsid w:val="49A16835"/>
    <w:rsid w:val="4A984D31"/>
    <w:rsid w:val="4A9CFB02"/>
    <w:rsid w:val="4BA6C9DF"/>
    <w:rsid w:val="4BFA24A3"/>
    <w:rsid w:val="4C6EC8FB"/>
    <w:rsid w:val="4C95DA37"/>
    <w:rsid w:val="4D69F3D8"/>
    <w:rsid w:val="4DADB51C"/>
    <w:rsid w:val="4E3C1C63"/>
    <w:rsid w:val="4EA9FE37"/>
    <w:rsid w:val="4F31CCDC"/>
    <w:rsid w:val="50285A18"/>
    <w:rsid w:val="506CA282"/>
    <w:rsid w:val="50BEB5C0"/>
    <w:rsid w:val="5139F05B"/>
    <w:rsid w:val="5172C9ED"/>
    <w:rsid w:val="51AA5420"/>
    <w:rsid w:val="52136281"/>
    <w:rsid w:val="52585780"/>
    <w:rsid w:val="525D4FC5"/>
    <w:rsid w:val="530F5F0B"/>
    <w:rsid w:val="53862962"/>
    <w:rsid w:val="543EDE2C"/>
    <w:rsid w:val="547046BD"/>
    <w:rsid w:val="54BDC1B9"/>
    <w:rsid w:val="550FC3E4"/>
    <w:rsid w:val="5560F1E6"/>
    <w:rsid w:val="559EFE84"/>
    <w:rsid w:val="55EEC639"/>
    <w:rsid w:val="56A0B517"/>
    <w:rsid w:val="56FE0DA7"/>
    <w:rsid w:val="571D77D7"/>
    <w:rsid w:val="57C4E756"/>
    <w:rsid w:val="57E27DDA"/>
    <w:rsid w:val="582740E7"/>
    <w:rsid w:val="58E0A304"/>
    <w:rsid w:val="59E66804"/>
    <w:rsid w:val="59F0B361"/>
    <w:rsid w:val="5A0DB65B"/>
    <w:rsid w:val="5A8D5A5A"/>
    <w:rsid w:val="5AC320AA"/>
    <w:rsid w:val="5BC25A4E"/>
    <w:rsid w:val="5BEAB24B"/>
    <w:rsid w:val="5C05D347"/>
    <w:rsid w:val="5C9D2F56"/>
    <w:rsid w:val="5CCD5E4A"/>
    <w:rsid w:val="5D95CC5C"/>
    <w:rsid w:val="5E44A8E7"/>
    <w:rsid w:val="5EBD8C72"/>
    <w:rsid w:val="5ED7AF64"/>
    <w:rsid w:val="5EFB8398"/>
    <w:rsid w:val="5F4430FA"/>
    <w:rsid w:val="5F968FD2"/>
    <w:rsid w:val="5FEC5F02"/>
    <w:rsid w:val="603CD7B2"/>
    <w:rsid w:val="61239A09"/>
    <w:rsid w:val="6265AB2E"/>
    <w:rsid w:val="629C477A"/>
    <w:rsid w:val="62E57212"/>
    <w:rsid w:val="63365B0C"/>
    <w:rsid w:val="647A58B3"/>
    <w:rsid w:val="655EAEFE"/>
    <w:rsid w:val="65E4E6F5"/>
    <w:rsid w:val="663B1BC4"/>
    <w:rsid w:val="66A9EFBC"/>
    <w:rsid w:val="66AA7592"/>
    <w:rsid w:val="67274394"/>
    <w:rsid w:val="6767B9BF"/>
    <w:rsid w:val="67994CDA"/>
    <w:rsid w:val="68AE2B91"/>
    <w:rsid w:val="690F55F4"/>
    <w:rsid w:val="695ED206"/>
    <w:rsid w:val="69CA4DFB"/>
    <w:rsid w:val="69DF7074"/>
    <w:rsid w:val="6A5C963F"/>
    <w:rsid w:val="6AB946D3"/>
    <w:rsid w:val="6ABE09A3"/>
    <w:rsid w:val="6B425E27"/>
    <w:rsid w:val="6B434271"/>
    <w:rsid w:val="6BA4697B"/>
    <w:rsid w:val="6C4C2CBA"/>
    <w:rsid w:val="6CD4720A"/>
    <w:rsid w:val="6CEC6C0A"/>
    <w:rsid w:val="6D2AB06A"/>
    <w:rsid w:val="6E5F30AC"/>
    <w:rsid w:val="6EA140D6"/>
    <w:rsid w:val="6EC245F7"/>
    <w:rsid w:val="6EE4DCBB"/>
    <w:rsid w:val="6F15A2A0"/>
    <w:rsid w:val="6F1FB3C4"/>
    <w:rsid w:val="70308286"/>
    <w:rsid w:val="705C177F"/>
    <w:rsid w:val="70C54951"/>
    <w:rsid w:val="70E47F89"/>
    <w:rsid w:val="70EFBCBE"/>
    <w:rsid w:val="71554698"/>
    <w:rsid w:val="71C421E9"/>
    <w:rsid w:val="71CE62B0"/>
    <w:rsid w:val="71F4A18A"/>
    <w:rsid w:val="72332E50"/>
    <w:rsid w:val="723CD49E"/>
    <w:rsid w:val="728CCEA8"/>
    <w:rsid w:val="72C49D63"/>
    <w:rsid w:val="74767AC3"/>
    <w:rsid w:val="74A4BC99"/>
    <w:rsid w:val="75DD9EA0"/>
    <w:rsid w:val="760EFC67"/>
    <w:rsid w:val="768EF1F5"/>
    <w:rsid w:val="76CF6238"/>
    <w:rsid w:val="76FFF973"/>
    <w:rsid w:val="77398981"/>
    <w:rsid w:val="77EE9509"/>
    <w:rsid w:val="783BC030"/>
    <w:rsid w:val="783D6DDE"/>
    <w:rsid w:val="787CAFF7"/>
    <w:rsid w:val="78C40954"/>
    <w:rsid w:val="7947B783"/>
    <w:rsid w:val="79CDBBA8"/>
    <w:rsid w:val="7A181951"/>
    <w:rsid w:val="7A25A55C"/>
    <w:rsid w:val="7A4E5729"/>
    <w:rsid w:val="7AADAFCC"/>
    <w:rsid w:val="7AB93C9F"/>
    <w:rsid w:val="7AC32FF3"/>
    <w:rsid w:val="7B285B48"/>
    <w:rsid w:val="7B5A393D"/>
    <w:rsid w:val="7B8C26F4"/>
    <w:rsid w:val="7C03475E"/>
    <w:rsid w:val="7DAC6277"/>
    <w:rsid w:val="7DBDED28"/>
    <w:rsid w:val="7DC08C49"/>
    <w:rsid w:val="7DCDFF26"/>
    <w:rsid w:val="7E47C740"/>
    <w:rsid w:val="7E6770E1"/>
    <w:rsid w:val="7E7FA6F2"/>
    <w:rsid w:val="7E91E822"/>
    <w:rsid w:val="7EA2B845"/>
    <w:rsid w:val="7F04A712"/>
    <w:rsid w:val="7F17AD1A"/>
    <w:rsid w:val="7F2739C8"/>
    <w:rsid w:val="7F560D82"/>
    <w:rsid w:val="7F6840E0"/>
    <w:rsid w:val="7FA4144A"/>
    <w:rsid w:val="7FE2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F8FB"/>
  <w15:chartTrackingRefBased/>
  <w15:docId w15:val="{0BC65636-9322-4510-BEA0-D0355303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22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22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22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22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22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22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22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22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22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22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22DD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047813"/>
    <w:pPr>
      <w:suppressAutoHyphens/>
      <w:spacing w:after="140" w:line="276" w:lineRule="auto"/>
    </w:pPr>
    <w:rPr>
      <w:rFonts w:ascii="Liberation Serif" w:eastAsia="Noto Serif CJK SC" w:hAnsi="Liberation Serif" w:cs="Lohit Devanagari"/>
      <w:lang w:eastAsia="zh-CN" w:bidi="hi-I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047813"/>
    <w:rPr>
      <w:rFonts w:ascii="Liberation Serif" w:eastAsia="Noto Serif CJK SC" w:hAnsi="Liberation Serif" w:cs="Lohit Devanagari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9/05/relationships/documenttasks" Target="documenttasks/documenttask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documenttasks/documenttasks1.xml><?xml version="1.0" encoding="utf-8"?>
<t:Tasks xmlns:t="http://schemas.microsoft.com/office/tasks/2019/documenttasks" xmlns:oel="http://schemas.microsoft.com/office/2019/extlst">
  <t:Task id="{7131EB46-41B3-421E-B215-2456AD4E6088}">
    <t:Anchor>
      <t:Comment id="2052235117"/>
    </t:Anchor>
    <t:History>
      <t:Event id="{1A2C3BFC-98A9-45EA-A1BB-9D8EB91C79D8}" time="2025-12-11T09:09:31.283Z">
        <t:Attribution userId="S::alelub7@amu.edu.pl::9210676f-6d14-4288-8d76-94da69aa7b04" userProvider="AD" userName="Aleksander Luboński"/>
        <t:Anchor>
          <t:Comment id="2052235117"/>
        </t:Anchor>
        <t:Create/>
      </t:Event>
      <t:Event id="{12EC5251-1122-47F2-A025-73362FBC2593}" time="2025-12-11T09:09:31.283Z">
        <t:Attribution userId="S::alelub7@amu.edu.pl::9210676f-6d14-4288-8d76-94da69aa7b04" userProvider="AD" userName="Aleksander Luboński"/>
        <t:Anchor>
          <t:Comment id="2052235117"/>
        </t:Anchor>
        <t:Assign userId="S::sas@amu.edu.pl::775c7442-c5a4-457c-b2a3-0b2f98bc5a73" userProvider="AD" userName="Sławomir Samardakiewicz"/>
      </t:Event>
      <t:Event id="{442B9BFE-3474-41AE-B217-9A50B6BBB0AC}" time="2025-12-11T09:09:31.283Z">
        <t:Attribution userId="S::alelub7@amu.edu.pl::9210676f-6d14-4288-8d76-94da69aa7b04" userProvider="AD" userName="Aleksander Luboński"/>
        <t:Anchor>
          <t:Comment id="2052235117"/>
        </t:Anchor>
        <t:SetTitle title="@Sławomir Samardakiewicz Proszę o sprawdzenie zamian i określonych przez nas kryteriów procentowych."/>
      </t:Event>
      <t:Event id="{BA798CB1-FB5F-4F08-A75E-9D4BC1923899}" time="2025-12-15T09:16:55.74Z">
        <t:Attribution userId="S::alelub7@amu.edu.pl::9210676f-6d14-4288-8d76-94da69aa7b04" userProvider="AD" userName="Aleksander Luboński"/>
        <t:Progress percentComplete="100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1197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Luboński</dc:creator>
  <cp:keywords/>
  <dc:description/>
  <cp:lastModifiedBy>Arleta Czerniak</cp:lastModifiedBy>
  <cp:revision>14</cp:revision>
  <cp:lastPrinted>2025-12-18T11:21:00Z</cp:lastPrinted>
  <dcterms:created xsi:type="dcterms:W3CDTF">2025-12-04T13:55:00Z</dcterms:created>
  <dcterms:modified xsi:type="dcterms:W3CDTF">2026-02-27T10:57:00Z</dcterms:modified>
</cp:coreProperties>
</file>