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155618-2026 - Procedura konkurencyjna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Polska – Urządzenia medyczne – Zakup tablic optotypów, lampy szczelinowej i foteli stomatologicznych w ramach Projektu nr FENX.06.01-IP.03-0018/25 pn. "Wsparcie infrastruktury 10. WSzKzP SPZOZ w Bydgoszczy w zakresie AOS i leczenia jednego dnia poprzez zakup niezbędnych wyrobów medycznych</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OJ S 45/2026 05/03/2026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Ogłoszenie o zamówieniu lub ogłoszenie o koncesji – tryb standardowy - Ogłoszenie o zmianie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Dostawy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1. Nabywca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1.1.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Nabywca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Oficjalna nazwa: 10 Wojskowy Szpital Kliniczny z Polikliniką Samodzielny Publiczny Zakład Opieki Zdrowotnej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E-mail: </w:t>
      </w:r>
      <w:hyperlink r:id="rId6" w:history="1">
        <w:r w:rsidRPr="00BA7621">
          <w:rPr>
            <w:rFonts w:ascii="Arial Narrow" w:eastAsia="Times New Roman" w:hAnsi="Arial Narrow" w:cs="Times New Roman"/>
            <w:color w:val="0000FF"/>
            <w:sz w:val="20"/>
            <w:szCs w:val="20"/>
            <w:u w:val="single"/>
            <w:lang w:eastAsia="pl-PL"/>
          </w:rPr>
          <w:t>szulczynska7502@10wsk.mil.pl</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Status prawny nabywcy: Podmiot prawa publicznego</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Sektor działalności instytucji zamawiającej: Zdrowie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2. Procedura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2.1.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Procedura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Tytuł: Zakup tablic optotypów, lampy szczelinowej i foteli stomatologicznych w ramach Projektu nr FENX.06.01-IP.03-0018/25 pn. "Wsparcie infrastruktury 10. WSzKzP SPZOZ w Bydgoszczy w zakresie AOS i leczenia jednego dnia poprzez zakup niezbędnych wyrobów medycznych</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Zakup tablic optotypów, lampy szczelinowej i foteli stomatologicznych w ramach Projektu nr FENX.06.01-IP.03-0018/25 pn. "Wsparcie infrastruktury 10. WSzKzP SPZOZ w Bydgoszczy w zakresie AOS i leczenia jednego dnia poprzez zakup niezbędnych wyrobów medycznych</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Identyfikator procedury: 9cd05cff-823d-4e03-864a-e935dcc4c0d0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Wewnętrzny identyfikator: 22/2026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Rodzaj procedury: Otwarta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Procedura jest przyspieszona: 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2.1.1.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Przeznaczenie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Charakter zamówienia: Dostawy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Główna klasyfikacja (cpv): 33100000 Urządzenia medyczne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Dodatkowa klasyfikacja (cpv): 33122000 Sprzęt oftalmologiczny, 33192410 Fotele stomatologiczne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2.1.2.</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Miejsce realizacji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Miejscowość: Bydgoszcz</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Podpodział krajowy (NUTS): Bydgosko-Toruński (PL613)</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Kraj: Polska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2.1.4.</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ogólne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Podstawa prawna: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Dyrektywa 2014/24/UE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2.1.5.</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Warunki udzielenia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Warunki zgłoszenia: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Maksymalna liczba części zamówienia, na które jeden oferent może składać oferty: 3</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Warunki zamówienia: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Maksymalna liczba części zamówienia, których można udzielić jednemu oferentowi: 3</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2.1.6.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Podstawy wykluczenia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lastRenderedPageBreak/>
        <w:t>Powody wykluczenia źródła: Uwaga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Aktywami zarządza likwidator: Dotyczy art. 109 ust. 1 pkt. 4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Bezpośrednie lub pośrednie zaangażowanie w przygotowanie przedmiotowego postępowania o udzielenie zamówienia: Dotyczy art. 108 ust. 1 pkt. 6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Działalność gospodarcza jest zawieszona: Dotyczy art. 109 ust. 1 pkt. 4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Niewypłacalność: Dotyczy art. 109 ust. 1 pkt. 4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Naruszenie obowiązku płatności podatków: Dotyczy art. 108 ust. 1 pkt. 3 ustawy PZP oraz art. 109 ust. 1 pkt. 1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Naruszenie obowiązków określonych w podstawach wykluczenia o charakterze wyłącznie krajowym: Dotyczy art. 108 ust. 1 pkt. 4 ustawy PZP. Podstawy wykluczenia wskazane w art. 7 ust. 1 ustawy z 13 kwietnia 2022 r. o szczególnych rozwiązaniach w zakresie przeciwdziałania wspieraniu agresji na Ukrainę oraz służących ochronie bezpieczeństwa narodowego</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Naruszenie obowiązku opłacenia składek na ubezpieczenie społeczne: Dotyczy art. 108 ust. 1 pkt. 3 ustawy PZP oraz art. 109 ust. 1 pkt. 1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Układ z wierzycielami: Dotyczy art. 109 ust. 1 pkt. 4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Upadłość: Dotyczy art. 109 ust. 1 pkt. 4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Porozumienia z innymi wykonawcami mające na celu zakłócenie konkurencji: Dotyczy art. 108 ust. 1 pkt. 5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Inna sytuacja podobna do upadłości wynikająca z prawa krajowego: Dotyczy art. 108 ust. 1 pkt. 5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Podstawy wykluczenia o charakterze wyłącznie krajowym: art. 108 ust. 1 pkt. 1 lit. g) oraz art. 108 ust. 1 pkt. 2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Wprowadzenie w błąd, zatajenie informacji, niemożność przedstawienia wymaganych dokumentów lub uzyskanie poufnych informacji na temat przedmiotowego postępowania: art. 109 ust. ust. 1 pkt 10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Podstawy związane z wyrokami skazującymi za przestępstwo: art.108 ust. 1 pkt 1 lit. a) oraz art. 108 ust. 1 pkt 2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Praca dzieci i inne formy handlu ludźmi: art.108 ust. 1 pkt 1 lit. b, f) oraz art. 108 ust. 1 pkt 2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Korupcja: art.108 ust. 1 pkt 1 lit. c) oraz art. 108 ust. 1 pkt 2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Pranie pieniędzy lub finansowanie terroryzmu: art.108 ust. 1 pkt 1 lit. d) oraz art. 108 ust. 1 pkt 2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Przestępstwa terrorystyczne lub przestępstwa związane z działalnością terrorystyczną: art.108 ust. 1 pkt 1 lit. e) oraz art. 108 ust. 1 pkt 2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Naruszenie obowiązków w dziedzinie prawa pracy: art.108 ust. 1 pkt 1 lit. h) oraz art. 108 ust. 1 pkt 2 ustawy Pzp</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 Część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Część zamówienia: LOT-0001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Tytuł: 1. Tablice optotypów</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Tablice optotypów - zgodnie z zapisami formularza cenowego i SWZ</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Wewnętrzny identyfikator: 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Przeznaczenie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Charakter zamówienia: Dostawy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Główna klasyfikacja (cpv): 33100000 Urządzenia medyczne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Dodatkowa klasyfikacja (cpv): 33122000 Sprzęt oftalmologiczny, 33192410 Fotele stomatologiczne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5.1.2.</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Miejsce realizacji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Miejscowość: Bydgoszcz</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Podpodział krajowy (NUTS): Bydgosko-Toruński (PL613)</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Kraj: Polska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5.1.3.</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Szacowany okres obowiązywania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Okres obowiązywania: 8 Tygodnie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ogólne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Zastrzeżony udział: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Udział nie jest zastrzeżony.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Projekt zamówienia w pełni lub częściowo finansowany z funduszy UE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o funduszach Unii Europejskiej: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Program funduszy UE: Program UE dla zdrowia (2021/2027)</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Więcej informacji na temat funduszy UE: Projekt nr FENX.06.01-IP.03-0018/25 pn: "Wsparcie infrastruktury 10.WSzKzP SP ZOZ w Bydgoszczy w zakresie AOS i leczenia jednego dnia poprzez zakup niezbędnych wyrobów medycznych"</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Zamówienie jest objęte zakresem Porozumienia w sprawie zamówień rządowych (GPA): tak</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5.1.7.</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Zamówienia strategiczne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Cel zamówienia strategicznego: Ograniczenie skutków środowiskowych</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zgodnie z zasadą DNSH. Wykonawca złoży oświadczenie w formie raportu zgodności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lastRenderedPageBreak/>
        <w:t>Promowany cel społeczny: Dostępność dla wszystkich</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5.1.9.</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Kryteria kwalifikacji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Źródła kryteriów wyboru: Dokumenty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Kryteria udzielenia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Rodzaj: Cena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Nazwa: Cena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Najniższa cena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Kategoria kryterium udzielenia zamówienia waga: Waga (wartość procentowa, dokładna)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udzielenia - Liczba: 60,00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Rodzaj: Jakość</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Nazwa: Okres gwarancji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Najdłuższy okres gwarancji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Kategoria kryterium udzielenia zamówienia waga: Waga (wartość procentowa, dokładna)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udzielenia - Liczba: 20,00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Rodzaj: Jakość</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Nazwa: Termin dostawy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Najkrótszy termin dostawy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Kategoria kryterium udzielenia zamówienia waga: Waga (wartość procentowa, dokładna)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udzielenia - Liczba: 20,00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Dokumenty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Języki, w których dokumenty zamówienia są oficjalnie dostępne: polski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dokumentów zamówienia: </w:t>
      </w:r>
      <w:hyperlink r:id="rId7" w:history="1">
        <w:r w:rsidRPr="00BA7621">
          <w:rPr>
            <w:rFonts w:ascii="Arial Narrow" w:eastAsia="Times New Roman" w:hAnsi="Arial Narrow" w:cs="Times New Roman"/>
            <w:color w:val="0000FF"/>
            <w:sz w:val="20"/>
            <w:szCs w:val="20"/>
            <w:u w:val="single"/>
            <w:lang w:eastAsia="pl-PL"/>
          </w:rPr>
          <w:t>https://e-propublico.pl</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5.1.12.</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Warunki udzielenia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Warunki zgłoszenia: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Zgłoszenie elektroniczne: Wymagane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na potrzeby zgłoszenia: </w:t>
      </w:r>
      <w:hyperlink r:id="rId8" w:history="1">
        <w:r w:rsidRPr="00BA7621">
          <w:rPr>
            <w:rFonts w:ascii="Arial Narrow" w:eastAsia="Times New Roman" w:hAnsi="Arial Narrow" w:cs="Times New Roman"/>
            <w:color w:val="0000FF"/>
            <w:sz w:val="20"/>
            <w:szCs w:val="20"/>
            <w:u w:val="single"/>
            <w:lang w:eastAsia="pl-PL"/>
          </w:rPr>
          <w:t>https://e-propublico.pl</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Języki, w których można składać oferty lub wnioski o dopuszczenie do udziału: polski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Katalog elektroniczny: Niedozwolone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Oferty wariantowe: Niedozwolone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Termin składania ofert: 26/03/2026 08:00:00 (UTC+01:00) czas środkowoeuropejski, czas zachodnioeuropejski letni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Okres, przez który oferta musi pozostać ważna: 90 Dni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na temat publicznego otwarcia: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Data otwarcia: 26/03/2026 08:30:00 (UTC+01:00) czas środkowoeuropejski, czas zachodnioeuropejski letni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9" w:history="1">
        <w:r w:rsidRPr="00BA7621">
          <w:rPr>
            <w:rFonts w:ascii="Arial Narrow" w:eastAsia="Times New Roman" w:hAnsi="Arial Narrow" w:cs="Times New Roman"/>
            <w:color w:val="0000FF"/>
            <w:sz w:val="20"/>
            <w:szCs w:val="20"/>
            <w:u w:val="single"/>
            <w:lang w:eastAsia="pl-PL"/>
          </w:rPr>
          <w:t>http://e-propublico.pl</w:t>
        </w:r>
      </w:hyperlink>
      <w:r w:rsidRPr="00BA7621">
        <w:rPr>
          <w:rFonts w:ascii="Arial Narrow" w:eastAsia="Times New Roman" w:hAnsi="Arial Narrow" w:cs="Times New Roman"/>
          <w:color w:val="444444"/>
          <w:sz w:val="20"/>
          <w:szCs w:val="20"/>
          <w:lang w:eastAsia="pl-PL"/>
        </w:rPr>
        <w:t> na karcie Oferty/Załączniki, poprzez ich otwarcie, które jest jednoczesne z ich upublicznieniem</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Warunki zamówienia: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Wykonanie zamówienia musi odbywać się w ramach programów zatrudnienia chronionego: 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Wymagana jest umowa o poufności: 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Fakturowanie elektroniczne: Dozwolone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Stosowane będą zlecenia elektroniczne: tak</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Stosowane będą płatności elektroniczne: tak</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Srodowisko 2021-2027</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5.1.15.</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Techniki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Umowa ramowa: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Brak umowy ramowej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o dynamicznym systemie zakupów: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Brak dynamicznego systemu zakupów</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Aukcja elektroniczna: 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lastRenderedPageBreak/>
        <w:t>5.1.16.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Dalsze informacje, mediacja i odwołanie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 mediacyjny: Sąd Polubowny przy Prokuratorii Generalnej Rzeczypospolitej Polskiej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 odwoławczy: KRAJOWA IZBA ODWOŁAWCZA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zapewniająca dostęp offline do dokumentów zamówienia: 10 Wojskowy Szpital Kliniczny z Polikliniką Samodzielny Publiczny Zakład Opieki Zdrowotnej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Część zamówienia: LOT-0002</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Tytuł: 2. Lampa szczelinowa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Lampa szczelinowa - zgodnie z zapisami formularza cenowego i SWZ</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Wewnętrzny identyfikator: 2</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Przeznaczenie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Charakter zamówienia: Dostawy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Główna klasyfikacja (cpv): 33100000 Urządzenia medyczne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Dodatkowa klasyfikacja (cpv): 33122000 Sprzęt oftalmologiczny, 33192410 Fotele stomatologiczne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5.1.2.</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Miejsce realizacji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Miejscowość: Bydgoszcz</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Podpodział krajowy (NUTS): Bydgosko-Toruński (PL613)</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Kraj: Polska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5.1.3.</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Szacowany okres obowiązywania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Okres obowiązywania: 8 Tygodnie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ogólne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Zastrzeżony udział: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Udział nie jest zastrzeżony.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Projekt zamówienia w pełni lub częściowo finansowany z funduszy UE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o funduszach Unii Europejskiej: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Program funduszy UE: Program UE dla zdrowia (2021/2027)</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lastRenderedPageBreak/>
        <w:t>Więcej informacji na temat funduszy UE: Projekt nr FENX.06.01-IP.03-0018/25 pn: "Wsparcie infrastruktury 10.WSzKzP SP ZOZ w Bydgoszczy w zakresie AOS i leczenia jednego dnia poprzez zakup niezbędnych wyrobów medycznych"</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Zamówienie jest objęte zakresem Porozumienia w sprawie zamówień rządowych (GPA): tak</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5.1.7.</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Zamówienia strategiczne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Cel zamówienia strategicznego: Ograniczenie skutków środowiskowych</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zgodnie z zasadą DNSH. Wykonawca złoży oświadczenie w formie raportu zgodności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Promowany cel społeczny: Dostępność dla wszystkich</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5.1.9.</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Kryteria kwalifikacji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Źródła kryteriów wyboru: Dokumenty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Kryteria udzielenia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Rodzaj: Cena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Nazwa: Cena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Najniższa cena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Kategoria kryterium udzielenia zamówienia waga: Waga (wartość procentowa, dokładna)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udzielenia - Liczba: 60,00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Rodzaj: Jakość</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Nazwa: Okres gwarancji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Najdłuższy okres gwarancji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Kategoria kryterium udzielenia zamówienia waga: Waga (wartość procentowa, dokładna)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udzielenia - Liczba: 20,00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Rodzaj: Jakość</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Nazwa: Termin dostawy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Najkrótszy termin dostawy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Kategoria kryterium udzielenia zamówienia waga: Waga (wartość procentowa, dokładna)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udzielenia - Liczba: 20,00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Dokumenty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Języki, w których dokumenty zamówienia są oficjalnie dostępne: polski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dokumentów zamówienia: </w:t>
      </w:r>
      <w:hyperlink r:id="rId10" w:history="1">
        <w:r w:rsidRPr="00BA7621">
          <w:rPr>
            <w:rFonts w:ascii="Arial Narrow" w:eastAsia="Times New Roman" w:hAnsi="Arial Narrow" w:cs="Times New Roman"/>
            <w:color w:val="0000FF"/>
            <w:sz w:val="20"/>
            <w:szCs w:val="20"/>
            <w:u w:val="single"/>
            <w:lang w:eastAsia="pl-PL"/>
          </w:rPr>
          <w:t>https://e-propublico.pl</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5.1.12.</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Warunki udzielenia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Warunki zgłoszenia: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Zgłoszenie elektroniczne: Wymagane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na potrzeby zgłoszenia: </w:t>
      </w:r>
      <w:hyperlink r:id="rId11" w:history="1">
        <w:r w:rsidRPr="00BA7621">
          <w:rPr>
            <w:rFonts w:ascii="Arial Narrow" w:eastAsia="Times New Roman" w:hAnsi="Arial Narrow" w:cs="Times New Roman"/>
            <w:color w:val="0000FF"/>
            <w:sz w:val="20"/>
            <w:szCs w:val="20"/>
            <w:u w:val="single"/>
            <w:lang w:eastAsia="pl-PL"/>
          </w:rPr>
          <w:t>https://e-propublico.pl</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Języki, w których można składać oferty lub wnioski o dopuszczenie do udziału: polski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Katalog elektroniczny: Niedozwolone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Oferty wariantowe: Niedozwolone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Termin składania ofert: 26/03/2026 08:00:00 (UTC+01:00) czas środkowoeuropejski, czas zachodnioeuropejski letni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Okres, przez który oferta musi pozostać ważna: 90 Dni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na temat publicznego otwarcia: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Data otwarcia: 26/03/2026 08:30:00 (UTC+01:00) czas środkowoeuropejski, czas zachodnioeuropejski letni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12" w:history="1">
        <w:r w:rsidRPr="00BA7621">
          <w:rPr>
            <w:rFonts w:ascii="Arial Narrow" w:eastAsia="Times New Roman" w:hAnsi="Arial Narrow" w:cs="Times New Roman"/>
            <w:color w:val="0000FF"/>
            <w:sz w:val="20"/>
            <w:szCs w:val="20"/>
            <w:u w:val="single"/>
            <w:lang w:eastAsia="pl-PL"/>
          </w:rPr>
          <w:t>http://e-propublico.pl</w:t>
        </w:r>
      </w:hyperlink>
      <w:r w:rsidRPr="00BA7621">
        <w:rPr>
          <w:rFonts w:ascii="Arial Narrow" w:eastAsia="Times New Roman" w:hAnsi="Arial Narrow" w:cs="Times New Roman"/>
          <w:color w:val="444444"/>
          <w:sz w:val="20"/>
          <w:szCs w:val="20"/>
          <w:lang w:eastAsia="pl-PL"/>
        </w:rPr>
        <w:t> na karcie Oferty/Załączniki, poprzez ich otwarcie, które jest jednoczesne z ich upublicznieniem</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Warunki zamówienia: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Wykonanie zamówienia musi odbywać się w ramach programów zatrudnienia chronionego: 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Wymagana jest umowa o poufności: 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Fakturowanie elektroniczne: Dozwolone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Stosowane będą zlecenia elektroniczne: tak</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Stosowane będą płatności elektroniczne: tak</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 xml:space="preserve">Zasady finansowe: Umowa o dofinansowanie nr FENX.06.01-IP.03-0018/25-00/10/2025/148 Projektu nr FENX.06.01-IP.03-0018/25 pn.: "Wsparcie infrastruktury 10.WSzKzP SP ZOZ w Bydgoszczy w zakresie AOS i leczenia jednego dnia poprzez </w:t>
      </w:r>
      <w:r w:rsidRPr="00BA7621">
        <w:rPr>
          <w:rFonts w:ascii="Arial Narrow" w:eastAsia="Times New Roman" w:hAnsi="Arial Narrow" w:cs="Times New Roman"/>
          <w:color w:val="444444"/>
          <w:sz w:val="20"/>
          <w:szCs w:val="20"/>
          <w:lang w:eastAsia="pl-PL"/>
        </w:rPr>
        <w:lastRenderedPageBreak/>
        <w:t>zakup niezbędnych wyrobów medycznych" w ramach działania FENX.06.01 System ochrony zdrowia, priorytet FENX.06 Zdrowie Programu Fundusze Europejskie na Infrastrukturę, Klimat, Srodowisko 2021-2027</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5.1.15.</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Techniki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Umowa ramowa: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Brak umowy ramowej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o dynamicznym systemie zakupów: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Brak dynamicznego systemu zakupów</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Aukcja elektroniczna: 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Dalsze informacje, mediacja i odwołanie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 mediacyjny: Sąd Polubowny przy Prokuratorii Generalnej Rzeczypospolitej Polskiej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 odwoławczy: KRAJOWA IZBA ODWOŁAWCZA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o terminach odwołania: Jak dla LOT -0001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zapewniająca dostęp offline do dokumentów zamówienia: 10 Wojskowy Szpital Kliniczny z Polikliniką Samodzielny Publiczny Zakład Opieki Zdrowotnej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Część zamówienia: LOT-0003</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Tytuł: 3. Fotel stomatologiczny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Fotel stomatologiczny - zgodnie z zapisami formularza cenowego i SWZ</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Wewnętrzny identyfikator: 3</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Przeznaczenie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Charakter zamówienia: Dostawy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Główna klasyfikacja (cpv): 33100000 Urządzenia medyczne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Dodatkowa klasyfikacja (cpv): 33122000 Sprzęt oftalmologiczny, 33192410 Fotele stomatologiczne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5.1.2.</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Miejsce realizacji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Miejscowość: Bydgoszcz</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Podpodział krajowy (NUTS): Bydgosko-Toruński (PL613)</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Kraj: Polska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5.1.3.</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Szacowany okres obowiązywania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Okres obowiązywania: 8 Tygodnie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ogólne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Zastrzeżony udział: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Udział nie jest zastrzeżony.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Projekt zamówienia w pełni lub częściowo finansowany z funduszy UE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o funduszach Unii Europejskiej: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Program funduszy UE: Program UE dla zdrowia (2021/2027)</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Więcej informacji na temat funduszy UE: Projekt nr FENX.06.01-IP.03-0018/25 pn: "Wsparcie infrastruktury 10.WSzKzP SP ZOZ w Bydgoszczy w zakresie AOS i leczenia jednego dnia poprzez zakup niezbędnych wyrobów medycznych"</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Zamówienie jest objęte zakresem Porozumienia w sprawie zamówień rządowych (GPA): tak</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5.1.7.</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Zamówienia strategiczne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Cel zamówienia strategicznego: Ograniczenie skutków środowiskowych</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zgodnie z zasadą DNSH. Wykonawca złoży oświadczenie w formie raportu zgodności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Promowany cel społeczny: Dostępność dla wszystkich</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5.1.9.</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Kryteria kwalifikacji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Źródła kryteriów wyboru: Dokumenty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lastRenderedPageBreak/>
        <w:t>Kryteria udzielenia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Rodzaj: Cena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Nazwa: Cena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Najniższa cena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Kategoria kryterium udzielenia zamówienia waga: Waga (wartość procentowa, dokładna)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udzielenia - Liczba: 60,00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Rodzaj: Jakość</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Nazwa: Okres gwarancji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Najdłuższy okres gwarancji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Kategoria kryterium udzielenia zamówienia waga: Waga (wartość procentowa, dokładna)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udzielenia - Liczba: 20,00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Rodzaj: Jakość</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Nazwa: Termin dostawy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Najkrótszy termin dostawy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Kategoria kryterium udzielenia zamówienia waga: Waga (wartość procentowa, dokładna)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Kryterium udzielenia - Liczba: 20,00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Dokumenty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Języki, w których dokumenty zamówienia są oficjalnie dostępne: polski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dokumentów zamówienia: </w:t>
      </w:r>
      <w:hyperlink r:id="rId13" w:history="1">
        <w:r w:rsidRPr="00BA7621">
          <w:rPr>
            <w:rFonts w:ascii="Arial Narrow" w:eastAsia="Times New Roman" w:hAnsi="Arial Narrow" w:cs="Times New Roman"/>
            <w:color w:val="0000FF"/>
            <w:sz w:val="20"/>
            <w:szCs w:val="20"/>
            <w:u w:val="single"/>
            <w:lang w:eastAsia="pl-PL"/>
          </w:rPr>
          <w:t>https://e-propublico.pl</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5.1.12.</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Warunki udzielenia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Warunki zgłoszenia: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Zgłoszenie elektroniczne: Wymagane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na potrzeby zgłoszenia: </w:t>
      </w:r>
      <w:hyperlink r:id="rId14" w:history="1">
        <w:r w:rsidRPr="00BA7621">
          <w:rPr>
            <w:rFonts w:ascii="Arial Narrow" w:eastAsia="Times New Roman" w:hAnsi="Arial Narrow" w:cs="Times New Roman"/>
            <w:color w:val="0000FF"/>
            <w:sz w:val="20"/>
            <w:szCs w:val="20"/>
            <w:u w:val="single"/>
            <w:lang w:eastAsia="pl-PL"/>
          </w:rPr>
          <w:t>https://e-propublico.pl</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Języki, w których można składać oferty lub wnioski o dopuszczenie do udziału: polski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Katalog elektroniczny: Niedozwolone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Oferty wariantowe: Niedozwolone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Termin składania ofert: 26/03/2026 08:00:00 (UTC+01:00) czas środkowoeuropejski, czas zachodnioeuropejski letni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Okres, przez który oferta musi pozostać ważna: 90 Dni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na temat publicznego otwarcia: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Data otwarcia: 26/03/2026 08:30:00 (UTC+01:00) czas środkowoeuropejski, czas zachodnioeuropejski letni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15" w:history="1">
        <w:r w:rsidRPr="00BA7621">
          <w:rPr>
            <w:rFonts w:ascii="Arial Narrow" w:eastAsia="Times New Roman" w:hAnsi="Arial Narrow" w:cs="Times New Roman"/>
            <w:color w:val="0000FF"/>
            <w:sz w:val="20"/>
            <w:szCs w:val="20"/>
            <w:u w:val="single"/>
            <w:lang w:eastAsia="pl-PL"/>
          </w:rPr>
          <w:t>http://e-propublico.pl</w:t>
        </w:r>
      </w:hyperlink>
      <w:r w:rsidRPr="00BA7621">
        <w:rPr>
          <w:rFonts w:ascii="Arial Narrow" w:eastAsia="Times New Roman" w:hAnsi="Arial Narrow" w:cs="Times New Roman"/>
          <w:color w:val="444444"/>
          <w:sz w:val="20"/>
          <w:szCs w:val="20"/>
          <w:lang w:eastAsia="pl-PL"/>
        </w:rPr>
        <w:t> na karcie Oferty/Załączniki, poprzez ich otwarcie, które jest jednoczesne z ich upublicznieniem</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Warunki zamówienia: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Wykonanie zamówienia musi odbywać się w ramach programów zatrudnienia chronionego: 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Wymagana jest umowa o poufności: 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Fakturowanie elektroniczne: Dozwolone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Stosowane będą zlecenia elektroniczne: tak</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Stosowane będą płatności elektroniczne: tak</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Srodowisko 2021-2027</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5.1.15.</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Techniki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Umowa ramowa: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Brak umowy ramowej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o dynamicznym systemie zakupów: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Brak dynamicznego systemu zakupów</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Aukcja elektroniczna: 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5.1.16.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Dalsze informacje, mediacja i odwołanie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 mediacyjny: Sąd Polubowny przy Prokuratorii Generalnej Rzeczypospolitej Polskiej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 odwoławczy: KRAJOWA IZBA ODWOŁAWCZA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o terminach odwołania: Jak dla LOT -0001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lastRenderedPageBreak/>
        <w:t>Organizacja udzielająca dodatkowych informacji na temat postępowania o udzielenie zamówienia: 10 Wojskowy Szpital Kliniczny z Polikliniką Samodzielny Publiczny Zakład Opieki Zdrowotnej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zapewniająca dostęp offline do dokumentów zamówienia: 10 Wojskowy Szpital Kliniczny z Polikliniką Samodzielny Publiczny Zakład Opieki Zdrowotnej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8. Organizacje</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8.1.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ORG-0001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Oficjalna nazwa: 10 Wojskowy Szpital Kliniczny z Polikliniką Samodzielny Publiczny Zakład Opieki Zdrowotnej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Numer rejestracyjny: 090538318</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Departament: Sekcja Zamówień Publicznych</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pocztowy: Powstańców Warszawy 5</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Miejscowość: Bydgoszcz</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Kod pocztowy: 85-681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Podpodział krajowy (NUTS): Bydgosko-Toruński (PL613)</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Kraj: Polska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Punkt kontaktowy: </w:t>
      </w:r>
      <w:hyperlink r:id="rId16" w:history="1">
        <w:r w:rsidRPr="00BA7621">
          <w:rPr>
            <w:rFonts w:ascii="Arial Narrow" w:eastAsia="Times New Roman" w:hAnsi="Arial Narrow" w:cs="Times New Roman"/>
            <w:color w:val="0000FF"/>
            <w:sz w:val="20"/>
            <w:szCs w:val="20"/>
            <w:u w:val="single"/>
            <w:lang w:eastAsia="pl-PL"/>
          </w:rPr>
          <w:t>www.10wsk.mil.pl</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E-mail: </w:t>
      </w:r>
      <w:hyperlink r:id="rId17" w:history="1">
        <w:r w:rsidRPr="00BA7621">
          <w:rPr>
            <w:rFonts w:ascii="Arial Narrow" w:eastAsia="Times New Roman" w:hAnsi="Arial Narrow" w:cs="Times New Roman"/>
            <w:color w:val="0000FF"/>
            <w:sz w:val="20"/>
            <w:szCs w:val="20"/>
            <w:u w:val="single"/>
            <w:lang w:eastAsia="pl-PL"/>
          </w:rPr>
          <w:t>szulczynska7502@10wsk.mil.pl</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Telefon: +48 261 417 448</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strony internetowej: </w:t>
      </w:r>
      <w:hyperlink r:id="rId18" w:history="1">
        <w:r w:rsidRPr="00BA7621">
          <w:rPr>
            <w:rFonts w:ascii="Arial Narrow" w:eastAsia="Times New Roman" w:hAnsi="Arial Narrow" w:cs="Times New Roman"/>
            <w:color w:val="0000FF"/>
            <w:sz w:val="20"/>
            <w:szCs w:val="20"/>
            <w:u w:val="single"/>
            <w:lang w:eastAsia="pl-PL"/>
          </w:rPr>
          <w:t>www.10wsk.mil.pl</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na potrzeby wymiany informacji (URL): </w:t>
      </w:r>
      <w:hyperlink r:id="rId19" w:history="1">
        <w:r w:rsidRPr="00BA7621">
          <w:rPr>
            <w:rFonts w:ascii="Arial Narrow" w:eastAsia="Times New Roman" w:hAnsi="Arial Narrow" w:cs="Times New Roman"/>
            <w:color w:val="0000FF"/>
            <w:sz w:val="20"/>
            <w:szCs w:val="20"/>
            <w:u w:val="single"/>
            <w:lang w:eastAsia="pl-PL"/>
          </w:rPr>
          <w:t>https://e-propublico.pl/</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Role tej organizacji: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Nabywca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udzielająca dodatkowych informacji na temat postępowania o udzielenie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zapewniająca dostęp offline do dokumentów zamówienia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przyjmująca wnioski o dopuszczenie do udziału</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rozpatrująca oferty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8.1.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ORG-0003</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Oficjalna nazwa: KRAJOWA IZBA ODWOŁAWCZA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Numer rejestracyjny: 010828091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pocztowy: Postępu 17a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Miejscowość: Warszawa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Kod pocztowy: 02-676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Podpodział krajowy (NUTS): Warszawski wschodni (PL912)</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Kraj: Polska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Punkt kontaktowy: </w:t>
      </w:r>
      <w:hyperlink r:id="rId20" w:history="1">
        <w:r w:rsidRPr="00BA7621">
          <w:rPr>
            <w:rFonts w:ascii="Arial Narrow" w:eastAsia="Times New Roman" w:hAnsi="Arial Narrow" w:cs="Times New Roman"/>
            <w:color w:val="0000FF"/>
            <w:sz w:val="20"/>
            <w:szCs w:val="20"/>
            <w:u w:val="single"/>
            <w:lang w:eastAsia="pl-PL"/>
          </w:rPr>
          <w:t>https://www.uzp.gov.pl/kio</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E-mail: </w:t>
      </w:r>
      <w:hyperlink r:id="rId21" w:history="1">
        <w:r w:rsidRPr="00BA7621">
          <w:rPr>
            <w:rFonts w:ascii="Arial Narrow" w:eastAsia="Times New Roman" w:hAnsi="Arial Narrow" w:cs="Times New Roman"/>
            <w:color w:val="0000FF"/>
            <w:sz w:val="20"/>
            <w:szCs w:val="20"/>
            <w:u w:val="single"/>
            <w:lang w:eastAsia="pl-PL"/>
          </w:rPr>
          <w:t>odwolania@uzp.gov.pl</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Telefon: +48 224587809</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Faks: +48 224587800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strony internetowej: </w:t>
      </w:r>
      <w:hyperlink r:id="rId22" w:history="1">
        <w:r w:rsidRPr="00BA7621">
          <w:rPr>
            <w:rFonts w:ascii="Arial Narrow" w:eastAsia="Times New Roman" w:hAnsi="Arial Narrow" w:cs="Times New Roman"/>
            <w:color w:val="0000FF"/>
            <w:sz w:val="20"/>
            <w:szCs w:val="20"/>
            <w:u w:val="single"/>
            <w:lang w:eastAsia="pl-PL"/>
          </w:rPr>
          <w:t>https://www.gov.pl/web/uzp</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na potrzeby wymiany informacji (URL): </w:t>
      </w:r>
      <w:hyperlink r:id="rId23" w:history="1">
        <w:r w:rsidRPr="00BA7621">
          <w:rPr>
            <w:rFonts w:ascii="Arial Narrow" w:eastAsia="Times New Roman" w:hAnsi="Arial Narrow" w:cs="Times New Roman"/>
            <w:color w:val="0000FF"/>
            <w:sz w:val="20"/>
            <w:szCs w:val="20"/>
            <w:u w:val="single"/>
            <w:lang w:eastAsia="pl-PL"/>
          </w:rPr>
          <w:t>https://www.gov.pl/web/uzp</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Role tej organizacji: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 odwoławczy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Organizacja udzielająca dodatkowych informacji na temat procedur odwoławczych</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8.1.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ORG-0004</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Oficjalna nazwa: Sąd Polubowny przy Prokuratorii Generalnej Rzeczypospolitej Polskiej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Numer rejestracyjny: 140264957</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pocztowy: ul. Krucza 36 / Wspólna 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Miejscowość: Warszawa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Kod pocztowy: 00-522</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Podpodział krajowy (NUTS): Miasto Warszawa (PL911)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Kraj: Polska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Punkt kontaktowy: Sąd Polubowny przy Prokuratorii Generalnej Rzeczypospolitej Polskiej</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E-mail: </w:t>
      </w:r>
      <w:hyperlink r:id="rId24" w:history="1">
        <w:r w:rsidRPr="00BA7621">
          <w:rPr>
            <w:rFonts w:ascii="Arial Narrow" w:eastAsia="Times New Roman" w:hAnsi="Arial Narrow" w:cs="Times New Roman"/>
            <w:color w:val="0000FF"/>
            <w:sz w:val="20"/>
            <w:szCs w:val="20"/>
            <w:u w:val="single"/>
            <w:lang w:eastAsia="pl-PL"/>
          </w:rPr>
          <w:t>sp@prokuratoria.gov.pl</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Telefon: +48 226958504</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lastRenderedPageBreak/>
        <w:t>Adres strony internetowej: </w:t>
      </w:r>
      <w:hyperlink r:id="rId25" w:history="1">
        <w:r w:rsidRPr="00BA7621">
          <w:rPr>
            <w:rFonts w:ascii="Arial Narrow" w:eastAsia="Times New Roman" w:hAnsi="Arial Narrow" w:cs="Times New Roman"/>
            <w:color w:val="0000FF"/>
            <w:sz w:val="20"/>
            <w:szCs w:val="20"/>
            <w:u w:val="single"/>
            <w:lang w:eastAsia="pl-PL"/>
          </w:rPr>
          <w:t>https://www.gov.pl/web/sp-prokuratoria</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na potrzeby wymiany informacji (URL): </w:t>
      </w:r>
      <w:hyperlink r:id="rId26" w:history="1">
        <w:r w:rsidRPr="00BA7621">
          <w:rPr>
            <w:rFonts w:ascii="Arial Narrow" w:eastAsia="Times New Roman" w:hAnsi="Arial Narrow" w:cs="Times New Roman"/>
            <w:color w:val="0000FF"/>
            <w:sz w:val="20"/>
            <w:szCs w:val="20"/>
            <w:u w:val="single"/>
            <w:lang w:eastAsia="pl-PL"/>
          </w:rPr>
          <w:t>https://www.gov.pl/web/sp-prokuratoria</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Role tej organizacji: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Organ mediacyjny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8.1.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ORG-0000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Oficjalna nazwa: Publications Office of the European Union</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Numer rejestracyjny: PUBL</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Miejscowość: Luxembourg</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Kod pocztowy: 2417</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Podpodział krajowy (NUTS): Luxembourg (LU000)</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Kraj: Luksemburg</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E-mail: </w:t>
      </w:r>
      <w:hyperlink r:id="rId27" w:history="1">
        <w:r w:rsidRPr="00BA7621">
          <w:rPr>
            <w:rFonts w:ascii="Arial Narrow" w:eastAsia="Times New Roman" w:hAnsi="Arial Narrow" w:cs="Times New Roman"/>
            <w:color w:val="0000FF"/>
            <w:sz w:val="20"/>
            <w:szCs w:val="20"/>
            <w:u w:val="single"/>
            <w:lang w:eastAsia="pl-PL"/>
          </w:rPr>
          <w:t>ted@publications.europa.eu</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Telefon: +352 29291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Adres strony internetowej: </w:t>
      </w:r>
      <w:hyperlink r:id="rId28" w:history="1">
        <w:r w:rsidRPr="00BA7621">
          <w:rPr>
            <w:rFonts w:ascii="Arial Narrow" w:eastAsia="Times New Roman" w:hAnsi="Arial Narrow" w:cs="Times New Roman"/>
            <w:color w:val="0000FF"/>
            <w:sz w:val="20"/>
            <w:szCs w:val="20"/>
            <w:u w:val="single"/>
            <w:lang w:eastAsia="pl-PL"/>
          </w:rPr>
          <w:t>https://op.europa.eu</w:t>
        </w:r>
      </w:hyperlink>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Role tej organizacji: </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TED eSender</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10. Zmiana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Poprzednia wersja ogłoszenia, która jest zmieniana: 120882-2026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Główny powód zmiany: Aktualizacja informacji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Opis: zmiana terminu związania ofertą, zmiana terminu składania i otwarcia ofert oraz aktualizacja specyfikacji technicznej (załącznik 2a,b,c do SWZ) spowodowana wyjaśnieniami SWZ</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Informacje o ogłoszeniu</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Identyfikator/wersja ogłoszenia: 4745c1c8-9ed4-45cc-9972-20679c16f173  -  01</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Typ formularza: Procedura konkurencyjna</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Rodzaj ogłoszenia: Ogłoszenie o zamówieniu lub ogłoszenie o koncesji – tryb standardowy</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Podrodzaj ogłoszenia: 16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Ogłoszenie – data wysłania: 04/03/2026 13:20:16 (UTC+00:00) czas zachodnioeuropejski, GMT</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Języki, w których przedmiotowe ogłoszenie jest oficjalnie dostępne: polski</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Numer publikacji ogłoszenia: 155618-2026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Numer wydania Dz.U. S: 45/2026</w:t>
      </w:r>
    </w:p>
    <w:p w:rsidR="00BA7621" w:rsidRPr="00BA7621" w:rsidRDefault="00BA7621" w:rsidP="00BA7621">
      <w:pPr>
        <w:shd w:val="clear" w:color="auto" w:fill="FFFFFF"/>
        <w:spacing w:after="0" w:line="240" w:lineRule="auto"/>
        <w:jc w:val="both"/>
        <w:rPr>
          <w:rFonts w:ascii="Arial Narrow" w:eastAsia="Times New Roman" w:hAnsi="Arial Narrow" w:cs="Times New Roman"/>
          <w:color w:val="444444"/>
          <w:sz w:val="20"/>
          <w:szCs w:val="20"/>
          <w:lang w:eastAsia="pl-PL"/>
        </w:rPr>
      </w:pPr>
      <w:r w:rsidRPr="00BA7621">
        <w:rPr>
          <w:rFonts w:ascii="Arial Narrow" w:eastAsia="Times New Roman" w:hAnsi="Arial Narrow" w:cs="Times New Roman"/>
          <w:color w:val="444444"/>
          <w:sz w:val="20"/>
          <w:szCs w:val="20"/>
          <w:lang w:eastAsia="pl-PL"/>
        </w:rPr>
        <w:t>Data publikacji: 05/03/2026</w:t>
      </w:r>
    </w:p>
    <w:p w:rsidR="00BA7621" w:rsidRDefault="00BA7621" w:rsidP="00BA7621">
      <w:pPr>
        <w:jc w:val="both"/>
        <w:rPr>
          <w:rFonts w:ascii="Arial Narrow" w:hAnsi="Arial Narrow"/>
          <w:sz w:val="20"/>
          <w:szCs w:val="20"/>
        </w:rPr>
      </w:pPr>
    </w:p>
    <w:p w:rsidR="00BA7621" w:rsidRPr="00BA7621" w:rsidRDefault="00BA7621" w:rsidP="00BA7621">
      <w:pPr>
        <w:jc w:val="right"/>
        <w:rPr>
          <w:rFonts w:ascii="Arial Narrow" w:hAnsi="Arial Narrow"/>
          <w:sz w:val="20"/>
          <w:szCs w:val="20"/>
        </w:rPr>
      </w:pPr>
      <w:r>
        <w:rPr>
          <w:rFonts w:ascii="Arial Narrow" w:hAnsi="Arial Narrow"/>
          <w:sz w:val="20"/>
          <w:szCs w:val="20"/>
        </w:rPr>
        <w:t xml:space="preserve">Zamawiający </w:t>
      </w:r>
    </w:p>
    <w:p w:rsidR="00BA7621" w:rsidRPr="00BA7621" w:rsidRDefault="00BA7621" w:rsidP="00BA7621">
      <w:pPr>
        <w:rPr>
          <w:rFonts w:ascii="Arial Narrow" w:hAnsi="Arial Narrow"/>
          <w:sz w:val="20"/>
          <w:szCs w:val="20"/>
        </w:rPr>
      </w:pPr>
    </w:p>
    <w:p w:rsidR="00BA7621" w:rsidRPr="00BA7621" w:rsidRDefault="00BA7621" w:rsidP="00BA7621">
      <w:pPr>
        <w:rPr>
          <w:rFonts w:ascii="Arial Narrow" w:hAnsi="Arial Narrow"/>
          <w:sz w:val="20"/>
          <w:szCs w:val="20"/>
        </w:rPr>
      </w:pPr>
    </w:p>
    <w:p w:rsidR="00BA7621" w:rsidRPr="00BA7621" w:rsidRDefault="00BA7621" w:rsidP="00BA7621">
      <w:pPr>
        <w:rPr>
          <w:rFonts w:ascii="Arial Narrow" w:hAnsi="Arial Narrow"/>
          <w:sz w:val="20"/>
          <w:szCs w:val="20"/>
        </w:rPr>
      </w:pPr>
    </w:p>
    <w:p w:rsidR="00BA7621" w:rsidRDefault="00BA7621" w:rsidP="00BA7621">
      <w:pPr>
        <w:rPr>
          <w:rFonts w:ascii="Arial Narrow" w:hAnsi="Arial Narrow"/>
          <w:sz w:val="20"/>
          <w:szCs w:val="20"/>
        </w:rPr>
      </w:pPr>
    </w:p>
    <w:p w:rsidR="00BA7621" w:rsidRDefault="00BA7621" w:rsidP="00BA7621">
      <w:pPr>
        <w:spacing w:after="0" w:line="240" w:lineRule="auto"/>
        <w:jc w:val="both"/>
        <w:rPr>
          <w:rFonts w:ascii="Arial Narrow" w:hAnsi="Arial Narrow" w:cs="Times New Roman"/>
          <w:sz w:val="16"/>
          <w:szCs w:val="16"/>
        </w:rPr>
      </w:pPr>
    </w:p>
    <w:p w:rsidR="00BA7621" w:rsidRDefault="00BA7621" w:rsidP="00BA7621">
      <w:pPr>
        <w:spacing w:after="0" w:line="240" w:lineRule="auto"/>
        <w:jc w:val="both"/>
        <w:rPr>
          <w:rFonts w:ascii="Arial Narrow" w:hAnsi="Arial Narrow" w:cs="Times New Roman"/>
          <w:sz w:val="16"/>
          <w:szCs w:val="16"/>
        </w:rPr>
      </w:pPr>
    </w:p>
    <w:p w:rsidR="00BA7621" w:rsidRDefault="00BA7621" w:rsidP="00BA7621">
      <w:pPr>
        <w:spacing w:after="0" w:line="240" w:lineRule="auto"/>
        <w:jc w:val="both"/>
        <w:rPr>
          <w:rFonts w:ascii="Arial Narrow" w:hAnsi="Arial Narrow" w:cs="Times New Roman"/>
          <w:sz w:val="16"/>
          <w:szCs w:val="16"/>
        </w:rPr>
      </w:pPr>
    </w:p>
    <w:p w:rsidR="00BA7621" w:rsidRDefault="00BA7621" w:rsidP="00BA7621">
      <w:pPr>
        <w:spacing w:after="0" w:line="240" w:lineRule="auto"/>
        <w:jc w:val="both"/>
        <w:rPr>
          <w:rFonts w:ascii="Arial Narrow" w:hAnsi="Arial Narrow" w:cs="Times New Roman"/>
          <w:sz w:val="16"/>
          <w:szCs w:val="16"/>
        </w:rPr>
      </w:pPr>
    </w:p>
    <w:p w:rsidR="00BA7621" w:rsidRDefault="00BA7621" w:rsidP="00BA7621">
      <w:pPr>
        <w:spacing w:after="0" w:line="240" w:lineRule="auto"/>
        <w:jc w:val="both"/>
        <w:rPr>
          <w:rFonts w:ascii="Arial Narrow" w:hAnsi="Arial Narrow" w:cs="Times New Roman"/>
          <w:sz w:val="16"/>
          <w:szCs w:val="16"/>
        </w:rPr>
      </w:pPr>
    </w:p>
    <w:p w:rsidR="00BA7621" w:rsidRDefault="00BA7621" w:rsidP="00BA7621">
      <w:pPr>
        <w:spacing w:after="0" w:line="240" w:lineRule="auto"/>
        <w:jc w:val="both"/>
        <w:rPr>
          <w:rFonts w:ascii="Arial Narrow" w:hAnsi="Arial Narrow" w:cs="Times New Roman"/>
          <w:sz w:val="16"/>
          <w:szCs w:val="16"/>
        </w:rPr>
      </w:pPr>
    </w:p>
    <w:p w:rsidR="00BA7621" w:rsidRDefault="00BA7621" w:rsidP="00BA7621">
      <w:pPr>
        <w:spacing w:after="0" w:line="240" w:lineRule="auto"/>
        <w:jc w:val="both"/>
        <w:rPr>
          <w:rFonts w:ascii="Arial Narrow" w:hAnsi="Arial Narrow" w:cs="Times New Roman"/>
          <w:sz w:val="16"/>
          <w:szCs w:val="16"/>
        </w:rPr>
      </w:pPr>
    </w:p>
    <w:p w:rsidR="00BA7621" w:rsidRDefault="00BA7621" w:rsidP="00BA7621">
      <w:pPr>
        <w:spacing w:after="0" w:line="240" w:lineRule="auto"/>
        <w:jc w:val="both"/>
        <w:rPr>
          <w:rFonts w:ascii="Arial Narrow" w:hAnsi="Arial Narrow" w:cs="Times New Roman"/>
          <w:sz w:val="16"/>
          <w:szCs w:val="16"/>
        </w:rPr>
      </w:pPr>
    </w:p>
    <w:p w:rsidR="00BA7621" w:rsidRDefault="00BA7621" w:rsidP="00BA7621">
      <w:pPr>
        <w:spacing w:after="0" w:line="240" w:lineRule="auto"/>
        <w:jc w:val="both"/>
        <w:rPr>
          <w:rFonts w:ascii="Arial Narrow" w:hAnsi="Arial Narrow" w:cs="Times New Roman"/>
          <w:sz w:val="16"/>
          <w:szCs w:val="16"/>
        </w:rPr>
      </w:pPr>
    </w:p>
    <w:p w:rsidR="00BA7621" w:rsidRPr="00B666CB" w:rsidRDefault="00BA7621" w:rsidP="00BA7621">
      <w:pPr>
        <w:spacing w:after="0" w:line="240" w:lineRule="auto"/>
        <w:jc w:val="both"/>
        <w:rPr>
          <w:rFonts w:ascii="Arial Narrow" w:hAnsi="Arial Narrow" w:cs="Times New Roman"/>
          <w:sz w:val="16"/>
          <w:szCs w:val="16"/>
        </w:rPr>
      </w:pPr>
      <w:r w:rsidRPr="00B666CB">
        <w:rPr>
          <w:rFonts w:ascii="Arial Narrow" w:hAnsi="Arial Narrow" w:cs="Times New Roman"/>
          <w:sz w:val="16"/>
          <w:szCs w:val="16"/>
        </w:rPr>
        <w:t>Wykonano w 1 egz. na 9 str.</w:t>
      </w:r>
    </w:p>
    <w:p w:rsidR="00BA7621" w:rsidRPr="00B666CB" w:rsidRDefault="00BA7621" w:rsidP="00BA7621">
      <w:pPr>
        <w:spacing w:after="0" w:line="240" w:lineRule="auto"/>
        <w:jc w:val="both"/>
        <w:rPr>
          <w:rFonts w:ascii="Arial Narrow" w:hAnsi="Arial Narrow" w:cs="Times New Roman"/>
          <w:sz w:val="16"/>
          <w:szCs w:val="16"/>
        </w:rPr>
      </w:pPr>
      <w:r w:rsidRPr="00B666CB">
        <w:rPr>
          <w:rFonts w:ascii="Arial Narrow" w:hAnsi="Arial Narrow" w:cs="Times New Roman"/>
          <w:sz w:val="16"/>
          <w:szCs w:val="16"/>
        </w:rPr>
        <w:t>Egz. 1 – str. Int. Zamawiającego, platforma e-propublico.pl. T2612 B5</w:t>
      </w:r>
    </w:p>
    <w:p w:rsidR="00BA7621" w:rsidRPr="00B666CB" w:rsidRDefault="00BA7621" w:rsidP="00BA7621">
      <w:pPr>
        <w:spacing w:after="0" w:line="240" w:lineRule="auto"/>
        <w:jc w:val="both"/>
        <w:rPr>
          <w:rFonts w:ascii="Arial Narrow" w:hAnsi="Arial Narrow" w:cs="Times New Roman"/>
          <w:sz w:val="16"/>
          <w:szCs w:val="16"/>
        </w:rPr>
      </w:pPr>
      <w:r w:rsidRPr="00B666CB">
        <w:rPr>
          <w:rFonts w:ascii="Arial Narrow" w:hAnsi="Arial Narrow" w:cs="Times New Roman"/>
          <w:sz w:val="16"/>
          <w:szCs w:val="16"/>
        </w:rPr>
        <w:t xml:space="preserve">Wyk. Katarzyna Szułczyńska – tel. 261 417 448, email: </w:t>
      </w:r>
      <w:hyperlink r:id="rId29" w:history="1">
        <w:r w:rsidRPr="00B666CB">
          <w:rPr>
            <w:rStyle w:val="Hipercze"/>
            <w:rFonts w:ascii="Arial Narrow" w:hAnsi="Arial Narrow" w:cs="Times New Roman"/>
            <w:sz w:val="16"/>
            <w:szCs w:val="16"/>
          </w:rPr>
          <w:t>szulczynska5702@10wsk.mil.pl</w:t>
        </w:r>
      </w:hyperlink>
    </w:p>
    <w:p w:rsidR="00BA7621" w:rsidRPr="00B666CB" w:rsidRDefault="00BA7621" w:rsidP="00BA7621">
      <w:pPr>
        <w:spacing w:after="0" w:line="240" w:lineRule="auto"/>
        <w:jc w:val="both"/>
        <w:rPr>
          <w:rFonts w:ascii="Arial Narrow" w:hAnsi="Arial Narrow"/>
          <w:sz w:val="16"/>
          <w:szCs w:val="16"/>
        </w:rPr>
      </w:pPr>
      <w:r w:rsidRPr="00B666CB">
        <w:rPr>
          <w:rFonts w:ascii="Arial Narrow" w:hAnsi="Arial Narrow" w:cs="Times New Roman"/>
          <w:sz w:val="16"/>
          <w:szCs w:val="16"/>
        </w:rPr>
        <w:t xml:space="preserve">Data: </w:t>
      </w:r>
      <w:r>
        <w:rPr>
          <w:rFonts w:ascii="Arial Narrow" w:hAnsi="Arial Narrow" w:cs="Times New Roman"/>
          <w:sz w:val="16"/>
          <w:szCs w:val="16"/>
        </w:rPr>
        <w:t>05</w:t>
      </w:r>
      <w:r w:rsidRPr="00B666CB">
        <w:rPr>
          <w:rFonts w:ascii="Arial Narrow" w:hAnsi="Arial Narrow" w:cs="Times New Roman"/>
          <w:sz w:val="16"/>
          <w:szCs w:val="16"/>
        </w:rPr>
        <w:t>.0</w:t>
      </w:r>
      <w:r>
        <w:rPr>
          <w:rFonts w:ascii="Arial Narrow" w:hAnsi="Arial Narrow" w:cs="Times New Roman"/>
          <w:sz w:val="16"/>
          <w:szCs w:val="16"/>
        </w:rPr>
        <w:t>3</w:t>
      </w:r>
      <w:r w:rsidRPr="00B666CB">
        <w:rPr>
          <w:rFonts w:ascii="Arial Narrow" w:hAnsi="Arial Narrow" w:cs="Times New Roman"/>
          <w:sz w:val="16"/>
          <w:szCs w:val="16"/>
        </w:rPr>
        <w:t>.2026</w:t>
      </w:r>
    </w:p>
    <w:p w:rsidR="00EB29E1" w:rsidRPr="00BA7621" w:rsidRDefault="009562F9" w:rsidP="00BA7621">
      <w:pPr>
        <w:rPr>
          <w:rFonts w:ascii="Arial Narrow" w:hAnsi="Arial Narrow"/>
          <w:sz w:val="20"/>
          <w:szCs w:val="20"/>
        </w:rPr>
      </w:pPr>
    </w:p>
    <w:sectPr w:rsidR="00EB29E1" w:rsidRPr="00BA7621" w:rsidSect="00FC1E0E">
      <w:headerReference w:type="default" r:id="rId30"/>
      <w:footerReference w:type="default" r:id="rId3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62F9" w:rsidRDefault="009562F9" w:rsidP="00BA7621">
      <w:pPr>
        <w:spacing w:after="0" w:line="240" w:lineRule="auto"/>
      </w:pPr>
      <w:r>
        <w:separator/>
      </w:r>
    </w:p>
  </w:endnote>
  <w:endnote w:type="continuationSeparator" w:id="1">
    <w:p w:rsidR="009562F9" w:rsidRDefault="009562F9" w:rsidP="00BA76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4130626"/>
      <w:docPartObj>
        <w:docPartGallery w:val="Page Numbers (Bottom of Page)"/>
        <w:docPartUnique/>
      </w:docPartObj>
    </w:sdtPr>
    <w:sdtContent>
      <w:p w:rsidR="00BA7621" w:rsidRDefault="00BA7621">
        <w:pPr>
          <w:pStyle w:val="Stopka"/>
          <w:jc w:val="right"/>
        </w:pPr>
        <w:fldSimple w:instr=" PAGE   \* MERGEFORMAT ">
          <w:r>
            <w:rPr>
              <w:noProof/>
            </w:rPr>
            <w:t>1</w:t>
          </w:r>
        </w:fldSimple>
      </w:p>
    </w:sdtContent>
  </w:sdt>
  <w:p w:rsidR="00BA7621" w:rsidRDefault="00BA762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62F9" w:rsidRDefault="009562F9" w:rsidP="00BA7621">
      <w:pPr>
        <w:spacing w:after="0" w:line="240" w:lineRule="auto"/>
      </w:pPr>
      <w:r>
        <w:separator/>
      </w:r>
    </w:p>
  </w:footnote>
  <w:footnote w:type="continuationSeparator" w:id="1">
    <w:p w:rsidR="009562F9" w:rsidRDefault="009562F9" w:rsidP="00BA76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621" w:rsidRDefault="00BA7621">
    <w:pPr>
      <w:pStyle w:val="Nagwek"/>
    </w:pPr>
    <w:r>
      <w:t>Sprawa 22/2026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efaultTabStop w:val="708"/>
  <w:hyphenationZone w:val="425"/>
  <w:characterSpacingControl w:val="doNotCompress"/>
  <w:footnotePr>
    <w:footnote w:id="0"/>
    <w:footnote w:id="1"/>
  </w:footnotePr>
  <w:endnotePr>
    <w:endnote w:id="0"/>
    <w:endnote w:id="1"/>
  </w:endnotePr>
  <w:compat/>
  <w:rsids>
    <w:rsidRoot w:val="00BA7621"/>
    <w:rsid w:val="00541F64"/>
    <w:rsid w:val="008D58A6"/>
    <w:rsid w:val="009562F9"/>
    <w:rsid w:val="00BA7621"/>
    <w:rsid w:val="00FC1E0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1E0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ld">
    <w:name w:val="bold"/>
    <w:basedOn w:val="Domylnaczcionkaakapitu"/>
    <w:rsid w:val="00BA7621"/>
  </w:style>
  <w:style w:type="character" w:customStyle="1" w:styleId="label">
    <w:name w:val="label"/>
    <w:basedOn w:val="Domylnaczcionkaakapitu"/>
    <w:rsid w:val="00BA7621"/>
  </w:style>
  <w:style w:type="character" w:customStyle="1" w:styleId="data">
    <w:name w:val="data"/>
    <w:basedOn w:val="Domylnaczcionkaakapitu"/>
    <w:rsid w:val="00BA7621"/>
  </w:style>
  <w:style w:type="character" w:styleId="Hipercze">
    <w:name w:val="Hyperlink"/>
    <w:basedOn w:val="Domylnaczcionkaakapitu"/>
    <w:uiPriority w:val="99"/>
    <w:semiHidden/>
    <w:unhideWhenUsed/>
    <w:rsid w:val="00BA7621"/>
    <w:rPr>
      <w:color w:val="0000FF"/>
      <w:u w:val="single"/>
    </w:rPr>
  </w:style>
  <w:style w:type="character" w:styleId="UyteHipercze">
    <w:name w:val="FollowedHyperlink"/>
    <w:basedOn w:val="Domylnaczcionkaakapitu"/>
    <w:uiPriority w:val="99"/>
    <w:semiHidden/>
    <w:unhideWhenUsed/>
    <w:rsid w:val="00BA7621"/>
    <w:rPr>
      <w:color w:val="800080"/>
      <w:u w:val="single"/>
    </w:rPr>
  </w:style>
  <w:style w:type="character" w:customStyle="1" w:styleId="line">
    <w:name w:val="line"/>
    <w:basedOn w:val="Domylnaczcionkaakapitu"/>
    <w:rsid w:val="00BA7621"/>
  </w:style>
  <w:style w:type="paragraph" w:styleId="Nagwek">
    <w:name w:val="header"/>
    <w:basedOn w:val="Normalny"/>
    <w:link w:val="NagwekZnak"/>
    <w:uiPriority w:val="99"/>
    <w:semiHidden/>
    <w:unhideWhenUsed/>
    <w:rsid w:val="00BA762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BA7621"/>
  </w:style>
  <w:style w:type="paragraph" w:styleId="Stopka">
    <w:name w:val="footer"/>
    <w:basedOn w:val="Normalny"/>
    <w:link w:val="StopkaZnak"/>
    <w:uiPriority w:val="99"/>
    <w:unhideWhenUsed/>
    <w:rsid w:val="00BA762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7621"/>
  </w:style>
</w:styles>
</file>

<file path=word/webSettings.xml><?xml version="1.0" encoding="utf-8"?>
<w:webSettings xmlns:r="http://schemas.openxmlformats.org/officeDocument/2006/relationships" xmlns:w="http://schemas.openxmlformats.org/wordprocessingml/2006/main">
  <w:divs>
    <w:div w:id="137137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www.10wsk.mil.pl/" TargetMode="External"/><Relationship Id="rId26" Type="http://schemas.openxmlformats.org/officeDocument/2006/relationships/hyperlink" Target="https://www.gov.pl/web/sp-prokuratoria" TargetMode="External"/><Relationship Id="rId3" Type="http://schemas.openxmlformats.org/officeDocument/2006/relationships/webSettings" Target="webSettings.xml"/><Relationship Id="rId21" Type="http://schemas.openxmlformats.org/officeDocument/2006/relationships/hyperlink" Target="mailto:odwolania@uzp.gov.pl" TargetMode="External"/><Relationship Id="rId7"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mailto:szulczynska7502@10wsk.mil.pl" TargetMode="External"/><Relationship Id="rId25" Type="http://schemas.openxmlformats.org/officeDocument/2006/relationships/hyperlink" Target="https://www.gov.pl/web/sp-prokuratoria"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10wsk.mil.pl/" TargetMode="External"/><Relationship Id="rId20" Type="http://schemas.openxmlformats.org/officeDocument/2006/relationships/hyperlink" Target="https://www.uzp.gov.pl/kio" TargetMode="External"/><Relationship Id="rId29" Type="http://schemas.openxmlformats.org/officeDocument/2006/relationships/hyperlink" Target="mailto:szulczynska5702@10wsk.mil.pl" TargetMode="External"/><Relationship Id="rId1" Type="http://schemas.openxmlformats.org/officeDocument/2006/relationships/styles" Target="styles.xml"/><Relationship Id="rId6" Type="http://schemas.openxmlformats.org/officeDocument/2006/relationships/hyperlink" Target="mailto:szulczynska7502@10wsk.mil.pl" TargetMode="External"/><Relationship Id="rId11" Type="http://schemas.openxmlformats.org/officeDocument/2006/relationships/hyperlink" Target="https://e-propublico.pl/" TargetMode="External"/><Relationship Id="rId24" Type="http://schemas.openxmlformats.org/officeDocument/2006/relationships/hyperlink" Target="mailto:sp@prokuratoria.gov.pl"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www.gov.pl/web/uzp" TargetMode="External"/><Relationship Id="rId28" Type="http://schemas.openxmlformats.org/officeDocument/2006/relationships/hyperlink" Target="https://op.europa.eu/"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www.gov.pl/web/uzp" TargetMode="External"/><Relationship Id="rId27" Type="http://schemas.openxmlformats.org/officeDocument/2006/relationships/hyperlink" Target="mailto:ted@publications.europa.eu"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4003</Words>
  <Characters>24021</Characters>
  <Application>Microsoft Office Word</Application>
  <DocSecurity>0</DocSecurity>
  <Lines>200</Lines>
  <Paragraphs>55</Paragraphs>
  <ScaleCrop>false</ScaleCrop>
  <Company/>
  <LinksUpToDate>false</LinksUpToDate>
  <CharactersWithSpaces>27969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2026-03-05T09:29:00Z</dcterms:created>
  <dcterms:modified xsi:type="dcterms:W3CDTF">2026-03-05T09:33:00Z</dcterms:modified>
</cp:coreProperties>
</file>