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29A49" w14:textId="7E323778" w:rsidR="002E67DA" w:rsidRDefault="003417E4" w:rsidP="002E67D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2E67DA" w:rsidRPr="00791BEA">
        <w:rPr>
          <w:rFonts w:ascii="Arial" w:hAnsi="Arial" w:cs="Arial"/>
          <w:sz w:val="20"/>
          <w:szCs w:val="20"/>
        </w:rPr>
        <w:t xml:space="preserve">ałącznik nr 2 do SWZ – Formularz </w:t>
      </w:r>
      <w:r w:rsidR="00E76B18">
        <w:rPr>
          <w:rFonts w:ascii="Arial" w:hAnsi="Arial" w:cs="Arial"/>
          <w:sz w:val="20"/>
          <w:szCs w:val="20"/>
        </w:rPr>
        <w:t>asortymentowo-cenowy</w:t>
      </w:r>
    </w:p>
    <w:p w14:paraId="457A3D0F" w14:textId="77777777" w:rsidR="00E76B18" w:rsidRPr="00791BEA" w:rsidRDefault="00E76B18" w:rsidP="002E67D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90ABD1B" w14:textId="77777777" w:rsidR="003417E4" w:rsidRDefault="00BE2638" w:rsidP="008E3702">
      <w:pPr>
        <w:rPr>
          <w:rFonts w:ascii="Arial" w:hAnsi="Arial" w:cs="Arial"/>
          <w:b/>
        </w:rPr>
      </w:pPr>
      <w:r w:rsidRPr="00BE2638">
        <w:rPr>
          <w:rFonts w:ascii="Arial" w:hAnsi="Arial" w:cs="Arial"/>
          <w:b/>
        </w:rPr>
        <w:t>Zestawy</w:t>
      </w:r>
      <w:r w:rsidR="002E67DA" w:rsidRPr="00E76B18">
        <w:rPr>
          <w:rFonts w:ascii="Arial" w:hAnsi="Arial" w:cs="Arial"/>
          <w:b/>
        </w:rPr>
        <w:t xml:space="preserve"> </w:t>
      </w:r>
      <w:r w:rsidR="008D5410" w:rsidRPr="008D5410">
        <w:rPr>
          <w:rFonts w:ascii="Arial" w:hAnsi="Arial" w:cs="Arial"/>
          <w:b/>
        </w:rPr>
        <w:t>odczynnik</w:t>
      </w:r>
      <w:r>
        <w:rPr>
          <w:rFonts w:ascii="Arial" w:hAnsi="Arial" w:cs="Arial"/>
          <w:b/>
        </w:rPr>
        <w:t>owe wraz z liczbą przewidywanych badań oraz zestawienie sprzętu niezbędnego do wykonania tych analiz</w:t>
      </w:r>
    </w:p>
    <w:tbl>
      <w:tblPr>
        <w:tblW w:w="1445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2883"/>
        <w:gridCol w:w="1201"/>
        <w:gridCol w:w="1351"/>
        <w:gridCol w:w="992"/>
        <w:gridCol w:w="1276"/>
        <w:gridCol w:w="1275"/>
        <w:gridCol w:w="1276"/>
        <w:gridCol w:w="1134"/>
        <w:gridCol w:w="1276"/>
        <w:gridCol w:w="1276"/>
      </w:tblGrid>
      <w:tr w:rsidR="008E3702" w:rsidRPr="002B5F64" w14:paraId="20A3D66A" w14:textId="77777777" w:rsidTr="00E76B18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5DB2293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CA29A3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0AC0996" w14:textId="7AA55371" w:rsidR="008E3702" w:rsidRPr="002B5F64" w:rsidRDefault="00436B54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Planowana liczba badań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F8A24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775344F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1664AA5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EE7BE2C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B776D69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FAD1D4C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F49E9BE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198DEB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8E3702" w:rsidRPr="002B5F64" w14:paraId="3E370813" w14:textId="77777777" w:rsidTr="00E76B18">
        <w:trPr>
          <w:trHeight w:val="469"/>
        </w:trPr>
        <w:tc>
          <w:tcPr>
            <w:tcW w:w="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8655721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2CC76C9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8F5E925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CFDE81C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3BE78CD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2D2D296A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89A9249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CEADF0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979CCBA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0AFF195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8D3BE45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E3702" w:rsidRPr="002B5F64" w14:paraId="09487B54" w14:textId="77777777" w:rsidTr="00E76B18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03DA4C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7E76B5E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40EBF67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4D1AC7C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AD2D142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4B2C45F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924197F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8F304B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E07AED2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7CABB2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77AB39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436B54" w:rsidRPr="002B5F64" w14:paraId="28274EC9" w14:textId="77777777" w:rsidTr="00E76B18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00654" w14:textId="6FEE84CE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EFA2ED" w14:textId="5F30D860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przeciwjądrowe  (Hep-2/wątroba małpia/żołądek/nerka) IIF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4A32D7" w14:textId="599BF2AE" w:rsidR="00436B54" w:rsidRPr="002B5F64" w:rsidRDefault="00436B54" w:rsidP="00D8539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</w:t>
            </w:r>
            <w:r w:rsidR="00EF3BB4"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D4CA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287C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E859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7346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2A27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EC47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39CA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CF4C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37F29437" w14:textId="77777777" w:rsidTr="00E76B18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3C5B" w14:textId="2C69CBC6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461F8A" w14:textId="7ABEF9D4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p.dwuniciowemu DNA - kompleks dsDNA z nukleosomami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34B89D" w14:textId="4D1F6101" w:rsidR="00436B54" w:rsidRPr="002B5F64" w:rsidRDefault="00436B54" w:rsidP="00D8539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</w:t>
            </w:r>
            <w:r w:rsidR="00EF3BB4"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B43D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5682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F8C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A159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AB17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644B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743A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C0ED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E750D8B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E5B6" w14:textId="71BB24FF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755EE6" w14:textId="47D93363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Zestaw oznaczający p/c p.: nRNP/Sm, Sm, SS-A, SS-B, Scl-70, Jo-1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C640B3" w14:textId="6158CF06" w:rsidR="00436B54" w:rsidRPr="002B5F64" w:rsidRDefault="00EF3BB4" w:rsidP="00D8539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6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CCDC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EE7F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6DB8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1641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A6AF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741D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62F2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B8E7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3E714858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02EC8" w14:textId="33874213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DF680E" w14:textId="3D4E2842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 cytoplazmie granulocytów  IIF (granulocyty utrwalone etanolem, granulocyty utrwalone formaliną, Hep-2)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A799CE" w14:textId="78C28E91" w:rsidR="00436B54" w:rsidRDefault="00EF3BB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460E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7764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1909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56C1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089C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2151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115D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F88D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14760DB7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2034" w14:textId="66FE9B0E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6D2244" w14:textId="03EB7A52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 cytopl.granulocytów - profil: mieloperoksydaza, proteinaza 3, elastaza,</w:t>
            </w:r>
            <w:r w:rsidR="00EF3BB4"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katepsyna G, laktoferryna, BPI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C84719" w14:textId="1E0A9105" w:rsidR="00436B54" w:rsidRDefault="00D8539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C4CF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28DF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DAAA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7B12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4677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1CD1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6DB0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D814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539B" w:rsidRPr="002B5F64" w14:paraId="5F1B6BC2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A6FD3" w14:textId="55BB9FF7" w:rsidR="00D8539B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00C08E" w14:textId="23304917" w:rsidR="00D8539B" w:rsidRDefault="00F7747E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p.antygenom MPO, PR3, GBM,  IB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E7C553" w14:textId="158069E3" w:rsidR="00D8539B" w:rsidRDefault="00F7747E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9F4C5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FE787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22E90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1225A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FC0F3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9CD45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4A33D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72676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4248EAF5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A5235" w14:textId="71D88A17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0091BA" w14:textId="78F6C951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 komórkom okładzinowym żołądka i czynnikowi wew.  IIF (żołądek małpy, oczyszczony czynnik wewnętrzny)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E33137" w14:textId="708E1C83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2</w:t>
            </w:r>
            <w:r w:rsidR="00F7747E"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3B7A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8CBF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4D3B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9F08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CA8E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7B10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F4BF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1DDD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8549F36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8F07" w14:textId="286A0514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FDA0BC" w14:textId="370405E7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p/ ludzkiej transglutaminazie tkankowej IgA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0C380C" w14:textId="7CD21CA1" w:rsidR="00436B54" w:rsidRDefault="00F7747E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75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EF67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2A98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E2F2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4C5B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1B45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FD2D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8FB6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1116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524258EE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C6D1" w14:textId="065189BD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13FE7E" w14:textId="6C162A35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IgG p-deamidowanym peptydom gliadyny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16F4F3" w14:textId="7D7DFA40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</w:t>
            </w:r>
            <w:r w:rsidR="00F7747E">
              <w:rPr>
                <w:rFonts w:ascii="Arial CE" w:hAnsi="Arial CE" w:cs="Arial CE"/>
                <w:color w:val="000000"/>
                <w:sz w:val="20"/>
                <w:szCs w:val="20"/>
              </w:rPr>
              <w:t>8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FEB8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CD29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8F96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49D8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B945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5A64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94DF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F969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7FE5" w:rsidRPr="002B5F64" w14:paraId="43826498" w14:textId="77777777" w:rsidTr="00E76B18">
        <w:trPr>
          <w:trHeight w:val="39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5A9660" w14:textId="70DB5A4E" w:rsidR="007D7FE5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5295C05C" w14:textId="77777777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w autoimmunologicznych schorzeniach wątroby z wyszczególnieniem</w:t>
            </w:r>
          </w:p>
          <w:p w14:paraId="6C47BAA3" w14:textId="63408C2D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(AMA - M 2, 3E (BPO), Sp 100, PML, p 210, LKM-1, LC-1,SLA/LP, Ro-52</w:t>
            </w:r>
            <w:r w:rsidR="009C3605">
              <w:rPr>
                <w:rFonts w:ascii="Arial CE" w:hAnsi="Arial CE" w:cs="Arial CE"/>
                <w:color w:val="000000"/>
                <w:sz w:val="20"/>
                <w:szCs w:val="20"/>
              </w:rPr>
              <w:t>, F-aktyna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)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7776D02E" w14:textId="0550B647" w:rsidR="007D7FE5" w:rsidRDefault="007D7FE5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16CFF049" w14:textId="241D5B98" w:rsidR="007D7FE5" w:rsidRDefault="007D7FE5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241D7BE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2FE68D7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508F1A0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32A41CB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72AEB33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8DF74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54C414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FF2DFD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7FE5" w:rsidRPr="002B5F64" w14:paraId="7A4194FB" w14:textId="77777777" w:rsidTr="009C3605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F01C" w14:textId="559F1A02" w:rsidR="007D7FE5" w:rsidRPr="002B5F64" w:rsidRDefault="007D7FE5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5D5AA9" w14:textId="1171B768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6BBBDF" w14:textId="01E63473" w:rsidR="007D7FE5" w:rsidRDefault="007D7FE5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30F82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6E297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F9811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99C83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653B6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64C5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BED5D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DEC5E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31BE" w:rsidRPr="002B5F64" w14:paraId="1A816EA7" w14:textId="77777777" w:rsidTr="009C3605">
        <w:trPr>
          <w:trHeight w:val="143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CF290" w14:textId="4DE5A7E0" w:rsidR="004131BE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327B24" w14:textId="310E7D7E" w:rsidR="004131BE" w:rsidRDefault="004131BE" w:rsidP="009C3605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Zestaw oznaczający: n RNP/Sm, SS-A,</w:t>
            </w:r>
            <w:r w:rsidR="009C3605"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Ro-52, SS-B,Scl-70, centromery A i B, Sm,</w:t>
            </w:r>
            <w:r w:rsidR="009C3605"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ds. DNA, nukleosomy, histony, rybosomalne białko P, AMA-M2, PCNA, </w:t>
            </w:r>
            <w:r>
              <w:rPr>
                <w:rFonts w:ascii="Arial CE" w:hAnsi="Arial CE" w:cs="Arial CE"/>
                <w:sz w:val="20"/>
                <w:szCs w:val="20"/>
              </w:rPr>
              <w:t>DFS 70   IB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748C2F" w14:textId="046D72E0" w:rsidR="004131BE" w:rsidRDefault="004131BE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0CAB0599" w14:textId="4B329C93" w:rsidR="004131BE" w:rsidRDefault="004131BE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2792E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F8ED6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77943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3F128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761FF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76502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AAA62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75554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E12EE25" w14:textId="77777777" w:rsidTr="009C3605">
        <w:trPr>
          <w:trHeight w:val="54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E0BF" w14:textId="2B610552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D2D2A3" w14:textId="7B8E2125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 boreliozie - test potwierdzenia w klasie IgM    IB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E7631F" w14:textId="602CF43B" w:rsidR="00436B54" w:rsidRDefault="009C3605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64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2870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337E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3F49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AA7F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9517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733A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63E8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A84B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5CDAA779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6F714" w14:textId="17512D71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819B00" w14:textId="41F48E34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 boreliozie - test potwierdzenia w klasie IgG    IB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241595" w14:textId="2AE0FB98" w:rsidR="00436B54" w:rsidRDefault="009C3605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64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CD30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80AC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27BB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FF16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C7D1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7CD8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546C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A299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16F4F215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C571" w14:textId="2CC36640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3E5CE4" w14:textId="48501B53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IgG p. boreliozie w surowicy z uwzględnieniem VLSE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7E4C54" w14:textId="104DC61C" w:rsidR="00436B54" w:rsidRDefault="00F80AAF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19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3008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7B0A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FE0C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05A9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104B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EA57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FA86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C7FF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69E8" w:rsidRPr="002B5F64" w14:paraId="39645AD1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3152" w14:textId="43DC9EE5" w:rsidR="00DA69E8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6AFC2B" w14:textId="0CE62CDE" w:rsidR="00DA69E8" w:rsidRDefault="00DA69E8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IgM p. boleriozie w surowice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58CE3E" w14:textId="552BE9F9" w:rsidR="00DA69E8" w:rsidRDefault="00F80AAF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19</w:t>
            </w:r>
            <w:r w:rsidR="0059280C">
              <w:rPr>
                <w:rFonts w:ascii="Arial CE" w:hAnsi="Arial CE" w:cs="Arial C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D0B72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CF5F9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517F8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535A6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7EFC2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59FC6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F2E8B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96C81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280C" w:rsidRPr="002B5F64" w14:paraId="1EFFF466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4D1C" w14:textId="08B55775" w:rsidR="0059280C" w:rsidRDefault="00D6522F" w:rsidP="0059280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68E46B" w14:textId="4E3FA0B3" w:rsidR="0059280C" w:rsidRDefault="0059280C" w:rsidP="0059280C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IgG p. boreliozie w PMR (pełen antygen Borrelia burgdorferi, B. garinii, B. afzelii), z uwzględnieniem VLSE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0FAE04" w14:textId="7A04D69B" w:rsidR="0059280C" w:rsidRDefault="0059280C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3C4CA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16475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7A5A3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A1C7B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3725A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6AE1B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F942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41C57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280C" w:rsidRPr="002B5F64" w14:paraId="61CAF95C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8085E" w14:textId="1435B0B6" w:rsidR="0059280C" w:rsidRDefault="00D6522F" w:rsidP="0059280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A5E2C7" w14:textId="40C304C4" w:rsidR="0059280C" w:rsidRDefault="0059280C" w:rsidP="0059280C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IgM p. boreliozie w PMR (pełen antygen Borrelia burgdorferi, B. garinii, B. afzelii)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F9C3F6" w14:textId="5E3D12F7" w:rsidR="0059280C" w:rsidRDefault="0059280C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F7BC6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C38BD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99462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E58C2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FC633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33D15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B556C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907BF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0EE912BA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C594" w14:textId="153084CA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639037" w14:textId="5DCD919D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Przeciwciała antykardiolipinowe IgG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A05277" w14:textId="10122807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8</w:t>
            </w:r>
            <w:r w:rsidR="00F80AAF">
              <w:rPr>
                <w:rFonts w:ascii="Arial CE" w:hAnsi="Arial CE" w:cs="Arial CE"/>
                <w:color w:val="000000"/>
                <w:sz w:val="20"/>
                <w:szCs w:val="20"/>
              </w:rPr>
              <w:t>6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879D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637E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C08E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ECAF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DCE1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7DFB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EFC8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B6B1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7C7A049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01F39" w14:textId="4C78B655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3A8348" w14:textId="7C18427E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Przeciwciała antykardiolipinowe IgM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CB3620" w14:textId="5608487D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8</w:t>
            </w:r>
            <w:r w:rsidR="00F80AAF">
              <w:rPr>
                <w:rFonts w:ascii="Arial CE" w:hAnsi="Arial CE" w:cs="Arial CE"/>
                <w:color w:val="000000"/>
                <w:sz w:val="20"/>
                <w:szCs w:val="20"/>
              </w:rPr>
              <w:t>6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842B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43F3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93D6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562E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FDA2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1311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5CD5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2ADF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323EFBA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F106" w14:textId="34A8BF4A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977196" w14:textId="4803EB5B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Przeciwciała p-beta2glikoproteinie 1 IgG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ED4B74" w14:textId="42A0D00B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</w:t>
            </w:r>
            <w:r w:rsidR="003571E2"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4715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BF18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E0F0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4505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B2C1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74C5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790B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7E61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004ADFDF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A2CF" w14:textId="6CA2ECE8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62E326" w14:textId="27A06E87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Przeciwciała p-beta2glikoproteinie 1 IgM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B0FDB2" w14:textId="5265DC29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</w:t>
            </w:r>
            <w:r w:rsidR="003571E2"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18E2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724A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5837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0540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553E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1D02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BBB0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2678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8A7" w:rsidRPr="001E28A7" w14:paraId="557632B8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0D1B" w14:textId="377FEBD6" w:rsidR="00436B54" w:rsidRPr="001E28A7" w:rsidRDefault="00D6522F" w:rsidP="00436B5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B2AD43" w14:textId="7EF2B64C" w:rsidR="00436B54" w:rsidRPr="001E28A7" w:rsidRDefault="00436B54" w:rsidP="00436B54">
            <w:pPr>
              <w:spacing w:after="0" w:line="240" w:lineRule="auto"/>
              <w:rPr>
                <w:rFonts w:ascii="Arial CE" w:hAnsi="Arial CE" w:cs="Arial CE"/>
                <w:sz w:val="20"/>
                <w:szCs w:val="20"/>
              </w:rPr>
            </w:pPr>
            <w:r w:rsidRPr="001E28A7">
              <w:rPr>
                <w:rFonts w:ascii="Arial CE" w:hAnsi="Arial CE" w:cs="Arial CE"/>
                <w:sz w:val="20"/>
                <w:szCs w:val="20"/>
              </w:rPr>
              <w:t>P/c p-cyklicznemu cytrulinowanemu peptydowi; rekombinowany antygen II generacji, klasa IgG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ADAD26" w14:textId="37BE2C1B" w:rsidR="00436B54" w:rsidRPr="001E28A7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1E28A7">
              <w:rPr>
                <w:rFonts w:ascii="Arial CE" w:hAnsi="Arial CE" w:cs="Arial CE"/>
                <w:sz w:val="20"/>
                <w:szCs w:val="20"/>
              </w:rPr>
              <w:t>95</w:t>
            </w:r>
            <w:r w:rsidR="00436B54" w:rsidRPr="001E28A7">
              <w:rPr>
                <w:rFonts w:ascii="Arial CE" w:hAnsi="Arial CE" w:cs="Arial CE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83B10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E8764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CD21C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53A4A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9F29E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D40B0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756A4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38C9C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F86C6CD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4B089" w14:textId="7D39B3D3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753CA1" w14:textId="37360B11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Chlamydia trachom  IgG 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A3C38E" w14:textId="36B0FC54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48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1FAF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5FAD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623B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5E49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0956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FA08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F13D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A12F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4B59C78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9956" w14:textId="122BF5A8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58639D" w14:textId="2E8AAE4A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Chlamydia trachom  IgM 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F2631C" w14:textId="45B61997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48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12AA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DF75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6F16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75E1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0C31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9083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D357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9105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5FFA82BE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1657" w14:textId="5CDB74C7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4DB1B7" w14:textId="3CEADA60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Chalmydia pneum IgG  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A79677" w14:textId="0D0249ED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28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43D0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621A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654C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FC81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BD3C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74BD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5177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268C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323FAECF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94CF" w14:textId="4BC3EF37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379540" w14:textId="5B3560B2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Chlamydia pneum IgA 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65A01A" w14:textId="102E9D34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28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BD5D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7957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EA3F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5267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1F7C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C596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D92E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9E91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0361294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6F9F" w14:textId="0B048F62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6413DB" w14:textId="48DB7EA6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ASMA   IIF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5AA462" w14:textId="10307ED8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105B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412B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EF84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6C68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B1EF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0594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DC75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4560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420BE7D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3A888" w14:textId="7F246EB0" w:rsidR="00436B54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15517C" w14:textId="52A809A8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Odczynnik do absorbcji RF  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E3C0FD" w14:textId="2FBC7E1C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F739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14A5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E663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522A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E469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7E3D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D14D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52C4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77B7" w:rsidRPr="002B5F64" w14:paraId="35158458" w14:textId="77777777" w:rsidTr="00E76B18">
        <w:trPr>
          <w:trHeight w:val="39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738B6D3" w14:textId="1B1478F7" w:rsidR="005677B7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6365417E" w14:textId="4B0A12DA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Alergiczny profil wziewny z objęciem co najmniej następujących alergenów: żyta (g12)</w:t>
            </w:r>
            <w:r w:rsidR="007A4ACE"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tymotki łąkowej (g6) , olchy (t2), leszczyny (t4), brzozy (t3), bylicy (w6),  </w:t>
            </w:r>
          </w:p>
          <w:p w14:paraId="3E8E589D" w14:textId="5100AE38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babki lancetowatej (w9),  Dermatophagoides pteronyssinus (d1)</w:t>
            </w:r>
            <w:r w:rsidR="00A43729">
              <w:rPr>
                <w:rFonts w:ascii="Arial CE" w:hAnsi="Arial CE" w:cs="Arial CE"/>
                <w:color w:val="000000"/>
                <w:sz w:val="20"/>
                <w:szCs w:val="20"/>
              </w:rPr>
              <w:t>,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 </w:t>
            </w:r>
          </w:p>
          <w:p w14:paraId="75EA50B4" w14:textId="77777777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Dermatophagoides farinae (d2), kota (e1), psa (e2), Cladosporium herbarum  (m2),</w:t>
            </w:r>
          </w:p>
          <w:p w14:paraId="45CA8868" w14:textId="39270925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Penicillinum notatum (m1)    + CCD       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1E893270" w14:textId="70E92335" w:rsidR="005677B7" w:rsidRDefault="005677B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05DFC9C3" w14:textId="05909A28" w:rsidR="005677B7" w:rsidRDefault="00A43729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</w:t>
            </w:r>
            <w:r w:rsidR="005677B7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54BF85B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E83B5F0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E7B432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CF8AD51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B1DDD62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3C2D417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44F47E0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0854E31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77B7" w:rsidRPr="002B5F64" w14:paraId="51A8F383" w14:textId="77777777" w:rsidTr="00E76B18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6615A" w14:textId="77777777" w:rsidR="005677B7" w:rsidRPr="002B5F64" w:rsidRDefault="005677B7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717C88" w14:textId="33C56002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C34825" w14:textId="11F8FA66" w:rsidR="005677B7" w:rsidRDefault="005677B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38C02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EF707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79A43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5EA90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45148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F0F1F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3FB8B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5D0D3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1EFDEA2A" w14:textId="77777777" w:rsidTr="00E76B18">
        <w:trPr>
          <w:trHeight w:val="705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92BFA8" w14:textId="1DFAE42C" w:rsidR="006E20AB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694272AE" w14:textId="3AAD32DC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Alergiczny profil pokarmowy z objęciem co najmniej następujących alergenów: białka</w:t>
            </w:r>
            <w:r w:rsidR="00A43729"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CE" w:hAnsi="Arial CE" w:cs="Arial CE"/>
                <w:sz w:val="20"/>
                <w:szCs w:val="20"/>
              </w:rPr>
              <w:t>jaja (f1), żółtka jaja (f75), mleka (f2), mąki pszennej (f4), mąki żytniej (f5),</w:t>
            </w:r>
          </w:p>
          <w:p w14:paraId="6DCF6C6A" w14:textId="12FF6349" w:rsidR="006E20AB" w:rsidRDefault="006E20AB" w:rsidP="00A43729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orzecha ziemnego (f13), jabłka (f49), kiwi (f84), pomidora (f25), marchwi (f31), dorsza (f3) + CCD    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6698B412" w14:textId="75DCADE0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0B40F973" w14:textId="2E07548D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56AE5B43" w14:textId="6A436788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497F1D49" w14:textId="4B45FB66" w:rsidR="006E20AB" w:rsidRDefault="00A43729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</w:t>
            </w:r>
            <w:r w:rsidR="006E20AB">
              <w:rPr>
                <w:rFonts w:ascii="Arial CE" w:hAnsi="Arial CE" w:cs="Arial CE"/>
                <w:sz w:val="20"/>
                <w:szCs w:val="20"/>
              </w:rPr>
              <w:t>0</w:t>
            </w: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C93603F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CE02BDA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EFF114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A479F47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8B61445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C34A515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E06F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14D568B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1025CB8E" w14:textId="77777777" w:rsidTr="00E76B18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04031" w14:textId="77777777" w:rsidR="006E20AB" w:rsidRPr="002B5F64" w:rsidRDefault="006E20AB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14:paraId="474B74A3" w14:textId="4AD49EE1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14:paraId="34C66D14" w14:textId="1B4E166B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B536644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9871BEB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F46B85A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71B0E16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3F86770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BA520DC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A645A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3188EA9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1FA0CDF0" w14:textId="77777777" w:rsidTr="00A43729">
        <w:trPr>
          <w:trHeight w:val="1156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B844" w14:textId="77777777" w:rsidR="006E20AB" w:rsidRPr="002B5F64" w:rsidRDefault="006E20AB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EFCC97" w14:textId="0B51CBD0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888610" w14:textId="07CA21ED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BD90D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274E7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BB01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E304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DEA4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2911F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6237B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21F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5E3A732E" w14:textId="77777777" w:rsidTr="00E76B18">
        <w:trPr>
          <w:trHeight w:val="39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0940A8" w14:textId="324858DD" w:rsidR="006E20AB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27BA6454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Alergiczny profil wziewno-pokarmowo z uwzględnieniem co najmniej następujących</w:t>
            </w:r>
          </w:p>
          <w:p w14:paraId="34A7C2B5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alergenów: bylicy (w6) , rzepaku (w203), brzozy (t3), leszczyny (t4),</w:t>
            </w:r>
          </w:p>
          <w:p w14:paraId="22E56B94" w14:textId="69E4A4A4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pyłków czterech podstawowych zbóż (gs21, g12, g14, g18, g101)</w:t>
            </w:r>
            <w:r w:rsidR="006A2A5D">
              <w:rPr>
                <w:rFonts w:ascii="Arial CE" w:hAnsi="Arial CE" w:cs="Arial CE"/>
                <w:sz w:val="20"/>
                <w:szCs w:val="20"/>
              </w:rPr>
              <w:t>,</w:t>
            </w:r>
            <w:r>
              <w:rPr>
                <w:rFonts w:ascii="Arial CE" w:hAnsi="Arial CE" w:cs="Arial CE"/>
                <w:sz w:val="20"/>
                <w:szCs w:val="20"/>
              </w:rPr>
              <w:t xml:space="preserve">                          </w:t>
            </w:r>
          </w:p>
          <w:p w14:paraId="565CCDBA" w14:textId="038D0CBC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kota (e1), psa (e2), królika (e82), soja (f14),</w:t>
            </w:r>
          </w:p>
          <w:p w14:paraId="39027062" w14:textId="15C38CD9" w:rsidR="006E20AB" w:rsidRDefault="006E20AB" w:rsidP="006A2A5D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Candida albicans (m5), sera (f81), wieprzowiny (f26), wołowiny (f27) + CCD    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064B497C" w14:textId="36E7C318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114EBE2A" w14:textId="74343EC4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14E219DE" w14:textId="1358D73F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41070D80" w14:textId="5246510B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469DB5A6" w14:textId="49FC9FC6" w:rsidR="006E20AB" w:rsidRDefault="006A2A5D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45</w:t>
            </w:r>
          </w:p>
          <w:p w14:paraId="2D9E231D" w14:textId="6EA005EF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6B5DC4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9CFD02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472466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F02F6F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FCA3C80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C7FC64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CE57797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29BCBC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4625EF78" w14:textId="77777777" w:rsidTr="00E76B18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BF92" w14:textId="77777777" w:rsidR="006E20AB" w:rsidRPr="002B5F64" w:rsidRDefault="006E20AB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6B3A7F" w14:textId="287F402E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B02102" w14:textId="6142C885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F21C4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F467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E9959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DB09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B7E39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6187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64DB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FA125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F37" w:rsidRPr="002B5F64" w14:paraId="4180A4A0" w14:textId="77777777" w:rsidTr="00E76B18">
        <w:trPr>
          <w:trHeight w:val="784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609F11" w14:textId="56B36BD1" w:rsidR="00301F37" w:rsidRPr="002B5F64" w:rsidRDefault="00D6522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6DC32C29" w14:textId="309114D3" w:rsidR="00301F37" w:rsidRDefault="00301F37" w:rsidP="005615E2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Testy do oceny uczulenia na składniki mleka: mleko krowie (F2) w tym: alfa-laktoalbumina (F76), beta-laktoglobulina (F77), kazeina (F78),</w:t>
            </w:r>
            <w:r w:rsidR="00A604D6">
              <w:rPr>
                <w:rFonts w:ascii="Arial CE" w:hAnsi="Arial CE" w:cs="Arial CE"/>
                <w:sz w:val="20"/>
                <w:szCs w:val="20"/>
              </w:rPr>
              <w:t xml:space="preserve"> </w:t>
            </w:r>
            <w:r>
              <w:rPr>
                <w:rFonts w:ascii="Arial CE" w:hAnsi="Arial CE" w:cs="Arial CE"/>
                <w:sz w:val="20"/>
                <w:szCs w:val="20"/>
              </w:rPr>
              <w:t>laktoferyna (F334)  + CCD       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016A58AC" w14:textId="0C109418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67D87AF3" w14:textId="730E1057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73820AB1" w14:textId="1101FF1F" w:rsidR="00301F37" w:rsidRDefault="00A604D6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15</w:t>
            </w: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EE1146C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BD95144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B0F9C55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0ED41D3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902E012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E5AD0A7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D039243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D0EF2AC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C30" w:rsidRPr="002B5F64" w14:paraId="4F2E17EB" w14:textId="77777777" w:rsidTr="00E76B18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49C7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82565F" w14:textId="1F5271E5" w:rsidR="00C47C30" w:rsidRDefault="00C47C30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3856C0" w14:textId="2DFCC5CC" w:rsidR="00C47C30" w:rsidRDefault="00C47C30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4CE3A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8760A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537EC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F2DD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EEB38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2BA2E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D53D8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67D35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F37" w:rsidRPr="002B5F64" w14:paraId="2587F57C" w14:textId="77777777" w:rsidTr="00E154AD">
        <w:trPr>
          <w:trHeight w:val="55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18BA98" w14:textId="6869FC5F" w:rsidR="00301F37" w:rsidRPr="002B5F64" w:rsidRDefault="00D6522F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00AE64CB" w14:textId="3CCFAA70" w:rsidR="00301F37" w:rsidRDefault="00301F3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Zestaw oznaczający: n RNP/Sm, SS-A,Ro-52, SS-B,Scl-70,PM-Scl,Jo-1, centromery A i B,</w:t>
            </w:r>
            <w:r w:rsidR="005615E2"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ds. DNA, nukleosomy, histony, rybosomalne białko P, AMA-M2, PCNA, Mi-2alfa, </w:t>
            </w:r>
          </w:p>
          <w:p w14:paraId="53BB4544" w14:textId="3D5D7612" w:rsidR="00301F37" w:rsidRDefault="00301F3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lastRenderedPageBreak/>
              <w:t>Mi-2beta, Ku, Sp 100, PML, PM-Scl 100, Pm-Scl 75, RP11, RP 155, gp210, DFS 70. 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0C24B487" w14:textId="7D95DF93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772E63F9" w14:textId="79AF01E9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525D18B2" w14:textId="4E9F196F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</w:t>
            </w:r>
            <w:r w:rsidR="00820404">
              <w:rPr>
                <w:rFonts w:ascii="Arial CE" w:hAnsi="Arial CE" w:cs="Arial CE"/>
                <w:sz w:val="20"/>
                <w:szCs w:val="20"/>
              </w:rPr>
              <w:t>90</w:t>
            </w: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8893A15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386142B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9C0759C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76CC029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2149A3E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B6E22F4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B3FA9BB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45F4287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F37" w:rsidRPr="002B5F64" w14:paraId="1AC22DFD" w14:textId="77777777" w:rsidTr="00E76B18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4748" w14:textId="77777777" w:rsidR="00301F37" w:rsidRPr="002B5F64" w:rsidRDefault="00301F3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038208" w14:textId="271617A2" w:rsidR="00301F37" w:rsidRDefault="00301F3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A01D76" w14:textId="6367300C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7065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A3215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0359C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55D5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9B66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68BCB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DBB72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CCFF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2FAE" w:rsidRPr="002B5F64" w14:paraId="7D1C3C74" w14:textId="77777777" w:rsidTr="00E76B18">
        <w:trPr>
          <w:trHeight w:val="910"/>
        </w:trPr>
        <w:tc>
          <w:tcPr>
            <w:tcW w:w="51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66B09CB" w14:textId="118056EC" w:rsidR="008E2FAE" w:rsidRPr="002B5F64" w:rsidRDefault="00D6522F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7293630C" w14:textId="77777777" w:rsidR="008E2FAE" w:rsidRDefault="008E2FAE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Zestaw oznaczający: AMA-M2, M2-3E, ryb. białko P, Jo-1, SRP, PL-7, PL-12, EJ, OJ, </w:t>
            </w:r>
          </w:p>
          <w:p w14:paraId="73638423" w14:textId="1B4BA944" w:rsidR="008E2FAE" w:rsidRDefault="008E2FAE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Ro-52   IB</w:t>
            </w:r>
          </w:p>
        </w:tc>
        <w:tc>
          <w:tcPr>
            <w:tcW w:w="1201" w:type="dxa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0B68EEC5" w14:textId="49E93D0F" w:rsidR="008E2FAE" w:rsidRDefault="008E2FAE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4BD13949" w14:textId="76760C47" w:rsidR="008E2FAE" w:rsidRDefault="0082040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30</w:t>
            </w:r>
          </w:p>
        </w:tc>
        <w:tc>
          <w:tcPr>
            <w:tcW w:w="1351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48F880D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1632F19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512736D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FE2EFEB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01AEF14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4528A8A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D99936C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7B95C71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2FAE" w:rsidRPr="002B5F64" w14:paraId="37379B37" w14:textId="77777777" w:rsidTr="00E76B18">
        <w:trPr>
          <w:trHeight w:val="8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B2B7" w14:textId="77777777" w:rsidR="008E2FAE" w:rsidRPr="002B5F64" w:rsidRDefault="008E2FAE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4DDEA3" w14:textId="77777777" w:rsidR="008E2FAE" w:rsidRDefault="008E2FAE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62E9FA" w14:textId="77777777" w:rsidR="008E2FAE" w:rsidRDefault="008E2FAE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72910" w14:textId="77777777" w:rsidR="008E2FAE" w:rsidRPr="002B5F64" w:rsidRDefault="008E2FAE" w:rsidP="00301F3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F0D6D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2D46F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C64E5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74C01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B9FA7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88E15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F68E3" w14:textId="77777777" w:rsidR="008E2FAE" w:rsidRPr="002B5F64" w:rsidRDefault="008E2FAE" w:rsidP="00301F3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79E0" w:rsidRPr="002B5F64" w14:paraId="5B674BD0" w14:textId="77777777" w:rsidTr="00E76B18">
        <w:trPr>
          <w:trHeight w:val="8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0209" w14:textId="465DF043" w:rsidR="00DB79E0" w:rsidRPr="002B5F64" w:rsidRDefault="00D6522F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883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97B895" w14:textId="17F50E6A" w:rsidR="00DB79E0" w:rsidRDefault="00DB79E0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Kalprotektyna – test ilościowy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911780" w14:textId="0CE9BFE8" w:rsidR="00DB79E0" w:rsidRDefault="00DB79E0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F6E94" w14:textId="77777777" w:rsidR="00DB79E0" w:rsidRPr="002B5F64" w:rsidRDefault="00DB79E0" w:rsidP="00301F3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1FEE2" w14:textId="77777777" w:rsidR="00DB79E0" w:rsidRPr="002B5F64" w:rsidRDefault="00DB79E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BD2C8" w14:textId="77777777" w:rsidR="00DB79E0" w:rsidRPr="002B5F64" w:rsidRDefault="00DB79E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222B7" w14:textId="77777777" w:rsidR="00DB79E0" w:rsidRPr="002B5F64" w:rsidRDefault="00DB79E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A9B14" w14:textId="77777777" w:rsidR="00DB79E0" w:rsidRPr="002B5F64" w:rsidRDefault="00DB79E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C0484" w14:textId="77777777" w:rsidR="00DB79E0" w:rsidRPr="002B5F64" w:rsidRDefault="00DB79E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602E9" w14:textId="77777777" w:rsidR="00DB79E0" w:rsidRPr="002B5F64" w:rsidRDefault="00DB79E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A7F02" w14:textId="77777777" w:rsidR="00DB79E0" w:rsidRPr="002B5F64" w:rsidRDefault="00DB79E0" w:rsidP="00301F3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645C" w:rsidRPr="002B5F64" w14:paraId="67E721B4" w14:textId="77777777" w:rsidTr="00777F72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6325" w14:textId="77777777" w:rsidR="00EF645C" w:rsidRPr="002B5F64" w:rsidRDefault="00EF645C" w:rsidP="008E2FA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CA7E4D" w14:textId="73B3423B" w:rsidR="00EF645C" w:rsidRDefault="00EF645C" w:rsidP="008E2FAE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Ad. 12</w:t>
            </w: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F9A977" w14:textId="7D19FE2D" w:rsidR="00EF645C" w:rsidRPr="002B5F64" w:rsidRDefault="00EF645C" w:rsidP="00EF645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Rekombinowane antygeny: VisE Borrelia burgdorferi, flagelina (p41), BmpA (p39), dimeryczne antygeny OspC (p25) z Borrelia afzelii, Borrelia burgdorferi, Borrelia garinii i Borrelia spielmanii</w:t>
            </w:r>
          </w:p>
        </w:tc>
      </w:tr>
      <w:tr w:rsidR="00EF645C" w:rsidRPr="002B5F64" w14:paraId="3F07FE89" w14:textId="77777777" w:rsidTr="00FC7259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31F6" w14:textId="77777777" w:rsidR="00EF645C" w:rsidRPr="002B5F64" w:rsidRDefault="00EF645C" w:rsidP="008E2FA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DB7479" w14:textId="31DC83A6" w:rsidR="00EF645C" w:rsidRDefault="00EF645C" w:rsidP="008E2FAE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Ad. 13</w:t>
            </w: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F79B28" w14:textId="0D84C8B9" w:rsidR="00EF645C" w:rsidRPr="002B5F64" w:rsidRDefault="004131BE" w:rsidP="004131B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131BE">
              <w:rPr>
                <w:rFonts w:ascii="Arial" w:hAnsi="Arial" w:cs="Arial"/>
                <w:sz w:val="20"/>
                <w:szCs w:val="20"/>
              </w:rPr>
              <w:t>antygeny: rekombinowane: VlsE Borrelia burgdorferi, VlsE B. garinii, VlsE B. afzelii,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131BE">
              <w:rPr>
                <w:rFonts w:ascii="Arial" w:hAnsi="Arial" w:cs="Arial"/>
                <w:sz w:val="20"/>
                <w:szCs w:val="20"/>
              </w:rPr>
              <w:t>p 83, p41, p39, OspC, p58, p21, p20, p19, p18 oraz  lipidy charakterystyczne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4131BE">
              <w:rPr>
                <w:rFonts w:ascii="Arial" w:hAnsi="Arial" w:cs="Arial"/>
                <w:sz w:val="20"/>
                <w:szCs w:val="20"/>
              </w:rPr>
              <w:t>dla fazy późnej: lipid Borrelia afzelii, lipid Borrelia burgdorferi</w:t>
            </w:r>
          </w:p>
        </w:tc>
      </w:tr>
      <w:tr w:rsidR="005677B7" w:rsidRPr="002B5F64" w14:paraId="7F6FB543" w14:textId="77777777" w:rsidTr="00007148">
        <w:trPr>
          <w:trHeight w:val="17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C9FAB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462B0D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7A432C" w14:textId="04747FC1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>IIF - metoda immunofluorescencji pośredniej</w:t>
            </w:r>
          </w:p>
        </w:tc>
      </w:tr>
      <w:tr w:rsidR="005677B7" w:rsidRPr="002B5F64" w14:paraId="23C215BC" w14:textId="77777777" w:rsidTr="00007148">
        <w:trPr>
          <w:trHeight w:val="19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DA13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800C27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168A3D" w14:textId="083BDC17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>EL - metoda immunoenzymatyczna</w:t>
            </w:r>
          </w:p>
        </w:tc>
      </w:tr>
      <w:tr w:rsidR="005677B7" w:rsidRPr="002B5F64" w14:paraId="5E80028B" w14:textId="77777777" w:rsidTr="00007148">
        <w:trPr>
          <w:trHeight w:val="21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8A363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3101DB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56AEE2" w14:textId="2953B36C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>IB - immunobloting</w:t>
            </w:r>
          </w:p>
        </w:tc>
      </w:tr>
      <w:tr w:rsidR="005677B7" w:rsidRPr="002B5F64" w14:paraId="7F945AEB" w14:textId="77777777" w:rsidTr="00007148">
        <w:trPr>
          <w:trHeight w:val="158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CA6F3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3D9A81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AAC6AB" w14:textId="4D8E07BE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>WB - western blotting</w:t>
            </w:r>
          </w:p>
        </w:tc>
      </w:tr>
      <w:tr w:rsidR="00C47C30" w:rsidRPr="002B5F64" w14:paraId="0DE4B39D" w14:textId="77777777" w:rsidTr="00E76B18">
        <w:trPr>
          <w:trHeight w:val="38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5950A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39119" w14:textId="7663C502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Wartość za </w:t>
            </w:r>
            <w:r>
              <w:rPr>
                <w:rFonts w:ascii="Arial" w:hAnsi="Arial" w:cs="Arial"/>
                <w:bCs/>
                <w:sz w:val="20"/>
                <w:szCs w:val="20"/>
              </w:rPr>
              <w:t>24</w:t>
            </w: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 m-c</w:t>
            </w:r>
            <w:r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 dzierżawy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26625EA6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26D5D5B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74752F16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4E9C5C1F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6F849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FFF5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4230C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146CB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4E5C5DE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47C30" w:rsidRPr="002B5F64" w14:paraId="50452036" w14:textId="77777777" w:rsidTr="00DC0519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B38F9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24555F02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7A2A8C31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4D51240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3CE097B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0F29C3B1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EA50B41" w14:textId="77777777" w:rsidR="00CC3869" w:rsidRDefault="00CC3869" w:rsidP="00CC3869"/>
    <w:p w14:paraId="2EEAABD6" w14:textId="36924893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zapewni</w:t>
      </w:r>
      <w:r w:rsidR="0097456F">
        <w:rPr>
          <w:rFonts w:ascii="Arial" w:hAnsi="Arial" w:cs="Arial"/>
          <w:color w:val="000000"/>
          <w:sz w:val="20"/>
          <w:szCs w:val="20"/>
        </w:rPr>
        <w:t>/dostarczy</w:t>
      </w:r>
      <w:r>
        <w:rPr>
          <w:rFonts w:ascii="Arial" w:hAnsi="Arial" w:cs="Arial"/>
          <w:color w:val="000000"/>
          <w:sz w:val="20"/>
          <w:szCs w:val="20"/>
        </w:rPr>
        <w:t xml:space="preserve"> sprzęt do wykonywania ww badań: </w:t>
      </w:r>
    </w:p>
    <w:p w14:paraId="5035EB59" w14:textId="2B9BD3C6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analizator do wykonywania testów ELISA</w:t>
      </w:r>
    </w:p>
    <w:p w14:paraId="04BD3648" w14:textId="351B8EF6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mikroskop do oceny preparatów immuno</w:t>
      </w:r>
      <w:r w:rsidR="00F10592">
        <w:rPr>
          <w:rFonts w:ascii="Arial" w:hAnsi="Arial" w:cs="Arial"/>
          <w:color w:val="000000"/>
          <w:sz w:val="20"/>
          <w:szCs w:val="20"/>
        </w:rPr>
        <w:t>fluorescencyjnych</w:t>
      </w:r>
    </w:p>
    <w:p w14:paraId="3DAB5EC1" w14:textId="04AB3EE5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- 3 zestawy komputerowe wraz z oprogramowaniem MS Office, wersja BOX lub MOLP</w:t>
      </w:r>
    </w:p>
    <w:p w14:paraId="38988E0A" w14:textId="290AC31F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drukarka</w:t>
      </w:r>
    </w:p>
    <w:p w14:paraId="1CEC556E" w14:textId="64E204D0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czytnik</w:t>
      </w:r>
    </w:p>
    <w:p w14:paraId="4DDF7C2C" w14:textId="0B9321A2" w:rsidR="0097456F" w:rsidRDefault="0097456F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płuczka automatyczna ELISA</w:t>
      </w:r>
    </w:p>
    <w:p w14:paraId="267E09FD" w14:textId="0264CDA0" w:rsidR="0097456F" w:rsidRDefault="0097456F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skaner </w:t>
      </w:r>
    </w:p>
    <w:p w14:paraId="70312759" w14:textId="6894BACC" w:rsidR="0097456F" w:rsidRDefault="0097456F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sprzęt do inkubacji testów typu immunoblot/Westernblot</w:t>
      </w:r>
    </w:p>
    <w:p w14:paraId="20B10E3F" w14:textId="1F0D7E3A" w:rsidR="009339BB" w:rsidRDefault="009339BB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dostarczy</w:t>
      </w:r>
      <w:r w:rsidR="00926BF4">
        <w:rPr>
          <w:rFonts w:ascii="Arial" w:hAnsi="Arial" w:cs="Arial"/>
          <w:color w:val="000000"/>
          <w:sz w:val="20"/>
          <w:szCs w:val="20"/>
        </w:rPr>
        <w:t xml:space="preserve"> w okresie trwania umowy 4 tonery i ew. inne niezbędne materiały zużywalne</w:t>
      </w:r>
    </w:p>
    <w:p w14:paraId="32B791E1" w14:textId="0D1CB866" w:rsidR="0097456F" w:rsidRPr="00926BF4" w:rsidRDefault="0097456F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26BF4">
        <w:rPr>
          <w:rFonts w:ascii="Arial" w:hAnsi="Arial" w:cs="Arial"/>
          <w:sz w:val="20"/>
          <w:szCs w:val="20"/>
        </w:rPr>
        <w:t xml:space="preserve">- </w:t>
      </w:r>
      <w:r w:rsidR="00926BF4" w:rsidRPr="00926BF4">
        <w:rPr>
          <w:rFonts w:ascii="Arial" w:hAnsi="Arial" w:cs="Arial"/>
          <w:sz w:val="20"/>
          <w:szCs w:val="20"/>
        </w:rPr>
        <w:t xml:space="preserve">dostarczy </w:t>
      </w:r>
      <w:r w:rsidRPr="00926BF4">
        <w:rPr>
          <w:rFonts w:ascii="Arial" w:hAnsi="Arial" w:cs="Arial"/>
          <w:sz w:val="20"/>
          <w:szCs w:val="20"/>
        </w:rPr>
        <w:t>chłodziarkę do przechowywania odczynników o poj. ok. 340lit z zamrażarką o poj. ok 90 litr</w:t>
      </w:r>
    </w:p>
    <w:p w14:paraId="116834FA" w14:textId="565D2169" w:rsidR="00B9389F" w:rsidRPr="005B0E22" w:rsidRDefault="00B9389F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26BF4">
        <w:rPr>
          <w:rFonts w:ascii="Arial" w:hAnsi="Arial" w:cs="Arial"/>
          <w:sz w:val="20"/>
          <w:szCs w:val="20"/>
        </w:rPr>
        <w:t>- zapewni bezpłatny udział w międzylaboratoryjnej kontroli jakości dla powyższych analiz z częstotliwością nie mniejszą niż 1 raz w roku</w:t>
      </w:r>
    </w:p>
    <w:p w14:paraId="68EF7740" w14:textId="77777777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2745BB8" w14:textId="0AA31F0B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Minimalne wymagania odnośnie analizatora i mikroskopu:</w:t>
      </w:r>
    </w:p>
    <w:p w14:paraId="16E7F66B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1) Analizator do testów ELISA:</w:t>
      </w:r>
    </w:p>
    <w:p w14:paraId="5BE5158D" w14:textId="46BAD45B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lastRenderedPageBreak/>
        <w:t>- możliwość wykonywania różnych testów podczas jednej inkubacji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całkowicie zautomatyzowany proces od momentu załadowania próbek do uzyskania wyników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identyfikacja próbek i odczynników przy użyciu kodów kreskowych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zakres pomiarowy nie mniejszy niż 400 - 700 nm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zakres temperatur inkubacji co najmniej 20 - 40 stopni C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alarm niskiego poziomu cieczy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możliwość otrzymywania wyników zarówno jakościowych jak i ilościowych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program umożliwiający prowadzenie wewnątrzlaboratoryjnej kontroli jakości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analizy wykonywane zgodnie z dyrektywą 98/78 EG</w:t>
      </w:r>
    </w:p>
    <w:p w14:paraId="74F678BF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2) Mikroskop</w:t>
      </w:r>
    </w:p>
    <w:p w14:paraId="2E833A70" w14:textId="5769ABC9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- źródło światła UV: lampa diodowa typu LED, długość fali 460 - 490 nm, żywotność źródła światła nie mniejsza niż 40 000 h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źródło światła przechodzącego: lampa halogenowa, żywotność nie krótsza niż 1000 h</w:t>
      </w:r>
      <w:r w:rsidRPr="00CC3869">
        <w:rPr>
          <w:rFonts w:ascii="Arial" w:hAnsi="Arial" w:cs="Arial"/>
          <w:color w:val="000000"/>
          <w:sz w:val="20"/>
          <w:szCs w:val="20"/>
        </w:rPr>
        <w:br/>
        <w:t xml:space="preserve">- mikroskop wyposażony dodatkowo w kamerę umożliwiającą wykonywanie, zapisywanie i przekazywanie zdjęć preparatów IIF </w:t>
      </w:r>
    </w:p>
    <w:p w14:paraId="3CDF7D98" w14:textId="77777777" w:rsidR="0097456F" w:rsidRDefault="0097456F" w:rsidP="00CC3869">
      <w:p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123ADF34" w14:textId="6DCF182E" w:rsidR="008E3702" w:rsidRPr="00CC3869" w:rsidRDefault="008E3702" w:rsidP="00CC3869">
      <w:p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Pozostałe wymagania:</w:t>
      </w:r>
    </w:p>
    <w:p w14:paraId="6587A0A8" w14:textId="77777777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zapewni własnym staraniem i kosztem możliwość przekazywania zleceń i wyników badań z/do sieci informatycznej Szpitala (w czasie do 21 dni od podpisania umowy). Dotyczy to: skanera - odczyt testów paskowych, czytnika i analizatora - odczyt testów ELISA</w:t>
      </w:r>
    </w:p>
    <w:p w14:paraId="1F2B48F7" w14:textId="77777777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dokona bezpłatnej instalacji urządzeń wraz z niezbędnymi przyłączami - zapewni bezpłatną aktualizację oprogramowania w trakcie trwania umowy</w:t>
      </w:r>
    </w:p>
    <w:p w14:paraId="5A9AEFD7" w14:textId="153C11C9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 xml:space="preserve">- udzieli gwarancji na przekazany sprzęt na cały okres trwania umowy (przeglądy gwarancyjne i naprawy wraz z częściami zamiennymi – na koszt </w:t>
      </w:r>
      <w:r w:rsidR="00E209C0">
        <w:rPr>
          <w:rFonts w:ascii="Arial" w:hAnsi="Arial" w:cs="Arial"/>
          <w:sz w:val="20"/>
          <w:szCs w:val="20"/>
        </w:rPr>
        <w:t>wykonawcy</w:t>
      </w:r>
      <w:r w:rsidRPr="00CC3869">
        <w:rPr>
          <w:rFonts w:ascii="Arial" w:hAnsi="Arial" w:cs="Arial"/>
          <w:sz w:val="20"/>
          <w:szCs w:val="20"/>
        </w:rPr>
        <w:t>); czas reakcji serwisu – do 48 h</w:t>
      </w:r>
    </w:p>
    <w:p w14:paraId="04EFE938" w14:textId="3C82FEBF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dostarczy w formie elektronicznej lub pisemnej karty charakterystyk substancji niebezpiecznych, spełniające wymagania</w:t>
      </w:r>
      <w:r w:rsidR="00163AB2">
        <w:rPr>
          <w:rFonts w:ascii="Arial" w:hAnsi="Arial" w:cs="Arial"/>
          <w:sz w:val="20"/>
          <w:szCs w:val="20"/>
        </w:rPr>
        <w:t xml:space="preserve"> r</w:t>
      </w:r>
      <w:r w:rsidRPr="00CC3869">
        <w:rPr>
          <w:rFonts w:ascii="Arial" w:hAnsi="Arial" w:cs="Arial"/>
          <w:sz w:val="20"/>
          <w:szCs w:val="20"/>
        </w:rPr>
        <w:t xml:space="preserve">ozporządzenia </w:t>
      </w:r>
      <w:r w:rsidR="00DE5B4A">
        <w:rPr>
          <w:rFonts w:ascii="Arial" w:hAnsi="Arial" w:cs="Arial"/>
          <w:sz w:val="20"/>
          <w:szCs w:val="20"/>
        </w:rPr>
        <w:t>202</w:t>
      </w:r>
      <w:r w:rsidR="00E209C0">
        <w:rPr>
          <w:rFonts w:ascii="Arial" w:hAnsi="Arial" w:cs="Arial"/>
          <w:sz w:val="20"/>
          <w:szCs w:val="20"/>
        </w:rPr>
        <w:t>0</w:t>
      </w:r>
      <w:r w:rsidR="00DE5B4A">
        <w:rPr>
          <w:rFonts w:ascii="Arial" w:hAnsi="Arial" w:cs="Arial"/>
          <w:sz w:val="20"/>
          <w:szCs w:val="20"/>
        </w:rPr>
        <w:t>/878/UE</w:t>
      </w:r>
    </w:p>
    <w:p w14:paraId="02D2C238" w14:textId="77777777" w:rsidR="00CC3869" w:rsidRPr="00286E2C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6E2C">
        <w:rPr>
          <w:rFonts w:ascii="Arial" w:hAnsi="Arial" w:cs="Arial"/>
          <w:sz w:val="20"/>
          <w:szCs w:val="20"/>
        </w:rPr>
        <w:t>- wymieni wadliwe urządzenia na nowe w razie 3-krotnej awarii w ciągu roku tego samego podzespołu</w:t>
      </w:r>
    </w:p>
    <w:p w14:paraId="6A718CA6" w14:textId="77777777" w:rsidR="00CC3869" w:rsidRPr="008D5410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D5410">
        <w:rPr>
          <w:rFonts w:ascii="Arial" w:hAnsi="Arial" w:cs="Arial"/>
          <w:sz w:val="20"/>
          <w:szCs w:val="20"/>
        </w:rPr>
        <w:t>- zapewni demontaż i odbiór urządzeń w czasie nie dłuższym niż 4 tygodnie od zakończenia obowiązywania umowy</w:t>
      </w:r>
    </w:p>
    <w:p w14:paraId="212D9FE4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zapewni nieodpłatne przeszkolenie osób wskazanych przez kierownika zakładu</w:t>
      </w:r>
    </w:p>
    <w:p w14:paraId="6E5BA14D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 xml:space="preserve">- dostarczy instrukcje obsługi w języku polskim, </w:t>
      </w:r>
    </w:p>
    <w:p w14:paraId="4C47FF02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zapewni ważność odczynników po dostarczeniu do laboratorium – nie krócej niż 3 miesiące</w:t>
      </w:r>
    </w:p>
    <w:p w14:paraId="3E3A8185" w14:textId="77777777" w:rsidR="00CC3869" w:rsidRDefault="00CC3869" w:rsidP="008E3702">
      <w:pPr>
        <w:tabs>
          <w:tab w:val="left" w:pos="36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Cs/>
        </w:rPr>
      </w:pPr>
    </w:p>
    <w:p w14:paraId="41A8C623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2C5FD7E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09A76E9" w14:textId="77777777" w:rsidR="0046271C" w:rsidRDefault="0084754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Miejscowość …………………………. data …………………………………</w:t>
      </w:r>
    </w:p>
    <w:p w14:paraId="40D07B99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9227AD7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ACF3DCE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576F84A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02013F7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sectPr w:rsidR="00DC0519" w:rsidSect="00952D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F327F"/>
    <w:multiLevelType w:val="hybridMultilevel"/>
    <w:tmpl w:val="76F87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44C40"/>
    <w:multiLevelType w:val="hybridMultilevel"/>
    <w:tmpl w:val="EAE617E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D0288"/>
    <w:multiLevelType w:val="hybridMultilevel"/>
    <w:tmpl w:val="EA72A9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F81DAE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40054"/>
    <w:multiLevelType w:val="hybridMultilevel"/>
    <w:tmpl w:val="602007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C7E4970"/>
    <w:multiLevelType w:val="hybridMultilevel"/>
    <w:tmpl w:val="37E827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E920028"/>
    <w:multiLevelType w:val="hybridMultilevel"/>
    <w:tmpl w:val="DA382240"/>
    <w:lvl w:ilvl="0" w:tplc="9EDAB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1392586">
    <w:abstractNumId w:val="13"/>
  </w:num>
  <w:num w:numId="2" w16cid:durableId="542835105">
    <w:abstractNumId w:val="2"/>
  </w:num>
  <w:num w:numId="3" w16cid:durableId="306974688">
    <w:abstractNumId w:val="1"/>
  </w:num>
  <w:num w:numId="4" w16cid:durableId="125515740">
    <w:abstractNumId w:val="11"/>
  </w:num>
  <w:num w:numId="5" w16cid:durableId="1884830897">
    <w:abstractNumId w:val="10"/>
  </w:num>
  <w:num w:numId="6" w16cid:durableId="36130548">
    <w:abstractNumId w:val="7"/>
  </w:num>
  <w:num w:numId="7" w16cid:durableId="75713962">
    <w:abstractNumId w:val="14"/>
  </w:num>
  <w:num w:numId="8" w16cid:durableId="731805958">
    <w:abstractNumId w:val="3"/>
  </w:num>
  <w:num w:numId="9" w16cid:durableId="387799239">
    <w:abstractNumId w:val="9"/>
  </w:num>
  <w:num w:numId="10" w16cid:durableId="1507670551">
    <w:abstractNumId w:val="15"/>
  </w:num>
  <w:num w:numId="11" w16cid:durableId="1713337395">
    <w:abstractNumId w:val="4"/>
  </w:num>
  <w:num w:numId="12" w16cid:durableId="978803272">
    <w:abstractNumId w:val="0"/>
  </w:num>
  <w:num w:numId="13" w16cid:durableId="1298989769">
    <w:abstractNumId w:val="8"/>
  </w:num>
  <w:num w:numId="14" w16cid:durableId="810445345">
    <w:abstractNumId w:val="5"/>
  </w:num>
  <w:num w:numId="15" w16cid:durableId="599874911">
    <w:abstractNumId w:val="12"/>
  </w:num>
  <w:num w:numId="16" w16cid:durableId="14994926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9C"/>
    <w:rsid w:val="00003513"/>
    <w:rsid w:val="00007148"/>
    <w:rsid w:val="00017DE3"/>
    <w:rsid w:val="00026323"/>
    <w:rsid w:val="00072A2D"/>
    <w:rsid w:val="00116F1A"/>
    <w:rsid w:val="001374CC"/>
    <w:rsid w:val="001518F0"/>
    <w:rsid w:val="00163AB2"/>
    <w:rsid w:val="00175BCB"/>
    <w:rsid w:val="0018592C"/>
    <w:rsid w:val="001D405F"/>
    <w:rsid w:val="001E28A7"/>
    <w:rsid w:val="00203A5D"/>
    <w:rsid w:val="00236C45"/>
    <w:rsid w:val="00242310"/>
    <w:rsid w:val="0024400B"/>
    <w:rsid w:val="00265DB7"/>
    <w:rsid w:val="00286D8D"/>
    <w:rsid w:val="00286E2C"/>
    <w:rsid w:val="00295368"/>
    <w:rsid w:val="002B4046"/>
    <w:rsid w:val="002B5F64"/>
    <w:rsid w:val="002E336A"/>
    <w:rsid w:val="002E67DA"/>
    <w:rsid w:val="00301F37"/>
    <w:rsid w:val="003363C0"/>
    <w:rsid w:val="003417E4"/>
    <w:rsid w:val="003571E2"/>
    <w:rsid w:val="00383745"/>
    <w:rsid w:val="003B4104"/>
    <w:rsid w:val="003D5328"/>
    <w:rsid w:val="003E27A3"/>
    <w:rsid w:val="003E5C98"/>
    <w:rsid w:val="003F15D1"/>
    <w:rsid w:val="004131BE"/>
    <w:rsid w:val="0042311F"/>
    <w:rsid w:val="00436B54"/>
    <w:rsid w:val="0045060C"/>
    <w:rsid w:val="00454C0F"/>
    <w:rsid w:val="0046271C"/>
    <w:rsid w:val="004743C9"/>
    <w:rsid w:val="00476275"/>
    <w:rsid w:val="004774D8"/>
    <w:rsid w:val="00496F5B"/>
    <w:rsid w:val="004A6DDD"/>
    <w:rsid w:val="004B11A6"/>
    <w:rsid w:val="004C0A9B"/>
    <w:rsid w:val="00510FB4"/>
    <w:rsid w:val="005149B3"/>
    <w:rsid w:val="005324F0"/>
    <w:rsid w:val="005568EE"/>
    <w:rsid w:val="005615E2"/>
    <w:rsid w:val="005677B7"/>
    <w:rsid w:val="0059280C"/>
    <w:rsid w:val="00592873"/>
    <w:rsid w:val="005A73D3"/>
    <w:rsid w:val="005B0E22"/>
    <w:rsid w:val="005D1B16"/>
    <w:rsid w:val="005E06ED"/>
    <w:rsid w:val="005E286E"/>
    <w:rsid w:val="005F44C8"/>
    <w:rsid w:val="00616B46"/>
    <w:rsid w:val="006223F3"/>
    <w:rsid w:val="00651917"/>
    <w:rsid w:val="00661368"/>
    <w:rsid w:val="00664D9C"/>
    <w:rsid w:val="006815EA"/>
    <w:rsid w:val="0068208D"/>
    <w:rsid w:val="0068615C"/>
    <w:rsid w:val="0069101E"/>
    <w:rsid w:val="006911DA"/>
    <w:rsid w:val="006A2A5D"/>
    <w:rsid w:val="006B1CF5"/>
    <w:rsid w:val="006E20AB"/>
    <w:rsid w:val="006F5CCA"/>
    <w:rsid w:val="00700C09"/>
    <w:rsid w:val="00725C34"/>
    <w:rsid w:val="007330DC"/>
    <w:rsid w:val="0078276B"/>
    <w:rsid w:val="00787802"/>
    <w:rsid w:val="00791BEA"/>
    <w:rsid w:val="007A08AA"/>
    <w:rsid w:val="007A4ACE"/>
    <w:rsid w:val="007A7D9C"/>
    <w:rsid w:val="007D7FE5"/>
    <w:rsid w:val="007E3D93"/>
    <w:rsid w:val="00820404"/>
    <w:rsid w:val="00822565"/>
    <w:rsid w:val="0083541F"/>
    <w:rsid w:val="00841E0A"/>
    <w:rsid w:val="00843D78"/>
    <w:rsid w:val="0084754C"/>
    <w:rsid w:val="008678AB"/>
    <w:rsid w:val="00870FFA"/>
    <w:rsid w:val="00890EA1"/>
    <w:rsid w:val="00892CA1"/>
    <w:rsid w:val="00894ECC"/>
    <w:rsid w:val="008D5410"/>
    <w:rsid w:val="008E2FAE"/>
    <w:rsid w:val="008E3702"/>
    <w:rsid w:val="008F0B26"/>
    <w:rsid w:val="00926BF4"/>
    <w:rsid w:val="009339BB"/>
    <w:rsid w:val="009459D8"/>
    <w:rsid w:val="00952D67"/>
    <w:rsid w:val="0095573E"/>
    <w:rsid w:val="0097456F"/>
    <w:rsid w:val="009C0967"/>
    <w:rsid w:val="009C1857"/>
    <w:rsid w:val="009C3605"/>
    <w:rsid w:val="00A400D1"/>
    <w:rsid w:val="00A40854"/>
    <w:rsid w:val="00A43729"/>
    <w:rsid w:val="00A47875"/>
    <w:rsid w:val="00A57186"/>
    <w:rsid w:val="00A604D6"/>
    <w:rsid w:val="00AA0BA7"/>
    <w:rsid w:val="00AB18D3"/>
    <w:rsid w:val="00AB2F48"/>
    <w:rsid w:val="00AB4AA3"/>
    <w:rsid w:val="00B17DC4"/>
    <w:rsid w:val="00B263E6"/>
    <w:rsid w:val="00B43A36"/>
    <w:rsid w:val="00B62FBC"/>
    <w:rsid w:val="00B76CAB"/>
    <w:rsid w:val="00B86954"/>
    <w:rsid w:val="00B9389F"/>
    <w:rsid w:val="00BB5446"/>
    <w:rsid w:val="00BB7BAD"/>
    <w:rsid w:val="00BD6D4E"/>
    <w:rsid w:val="00BE2638"/>
    <w:rsid w:val="00C47C30"/>
    <w:rsid w:val="00C97B0B"/>
    <w:rsid w:val="00C97C72"/>
    <w:rsid w:val="00CC3869"/>
    <w:rsid w:val="00CE6441"/>
    <w:rsid w:val="00CF457A"/>
    <w:rsid w:val="00D1299A"/>
    <w:rsid w:val="00D269D4"/>
    <w:rsid w:val="00D6522F"/>
    <w:rsid w:val="00D8539B"/>
    <w:rsid w:val="00DA69E8"/>
    <w:rsid w:val="00DB79E0"/>
    <w:rsid w:val="00DC0519"/>
    <w:rsid w:val="00DE56B2"/>
    <w:rsid w:val="00DE5B4A"/>
    <w:rsid w:val="00E154AD"/>
    <w:rsid w:val="00E209C0"/>
    <w:rsid w:val="00E558A0"/>
    <w:rsid w:val="00E76B18"/>
    <w:rsid w:val="00E82D31"/>
    <w:rsid w:val="00E82E3F"/>
    <w:rsid w:val="00ED6317"/>
    <w:rsid w:val="00EF2E9C"/>
    <w:rsid w:val="00EF3835"/>
    <w:rsid w:val="00EF3BB4"/>
    <w:rsid w:val="00EF43C4"/>
    <w:rsid w:val="00EF645C"/>
    <w:rsid w:val="00F07187"/>
    <w:rsid w:val="00F10592"/>
    <w:rsid w:val="00F4085C"/>
    <w:rsid w:val="00F7747E"/>
    <w:rsid w:val="00F80AAF"/>
    <w:rsid w:val="00FC1816"/>
    <w:rsid w:val="00FF3C2D"/>
    <w:rsid w:val="00FF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EC96"/>
  <w15:docId w15:val="{42830FC3-CE58-459E-97C0-DD2E6FBC5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9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1DA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CC38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C386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4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41B64-CC0E-40EF-858E-E96CAF61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6</Pages>
  <Words>1133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Pawlowski</dc:creator>
  <cp:keywords/>
  <dc:description/>
  <cp:lastModifiedBy>Monika Mińska</cp:lastModifiedBy>
  <cp:revision>67</cp:revision>
  <cp:lastPrinted>2018-10-29T07:51:00Z</cp:lastPrinted>
  <dcterms:created xsi:type="dcterms:W3CDTF">2018-11-15T10:51:00Z</dcterms:created>
  <dcterms:modified xsi:type="dcterms:W3CDTF">2026-03-06T06:47:00Z</dcterms:modified>
</cp:coreProperties>
</file>